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B6F97" w14:textId="77777777" w:rsidR="002F7863" w:rsidRDefault="002F7863" w:rsidP="002F7863">
      <w:r>
        <w:t>Summary for gastroscopy for evaluation of very mild symptoms of dysphagia. No other changes made today, no action required by you. I had the pleasure of conducting an in-person review with Victoria.</w:t>
      </w:r>
    </w:p>
    <w:p w14:paraId="2174C8C0" w14:textId="77777777" w:rsidR="002F7863" w:rsidRDefault="002F7863" w:rsidP="002F7863"/>
    <w:p w14:paraId="18463FE0" w14:textId="77777777" w:rsidR="002F7863" w:rsidRDefault="002F7863" w:rsidP="002F7863">
      <w:r>
        <w:t xml:space="preserve">Thank you very much for referring her in the context of her recent diagnosis of subglottic stenosis. From the perspective of a potential assumption of a patient, contributor. She specifically denies symptoms of heartburn and regurgitation. She of course has symptoms of mucus clearing which she feels significantly improved with your interventions to the subglottic stenosis, which are probably unlikely to be oesophageal in nature. She potentially has very mild symptoms of dysphagia, that is, she has a hyper-awareness of food moving down her </w:t>
      </w:r>
      <w:proofErr w:type="spellStart"/>
      <w:r>
        <w:t>her</w:t>
      </w:r>
      <w:proofErr w:type="spellEnd"/>
      <w:r>
        <w:t xml:space="preserve"> oesophagus, potentially in a slow fashion, but she certainly denies episodes of food bolus obstruction.</w:t>
      </w:r>
    </w:p>
    <w:p w14:paraId="5A0D2AD9" w14:textId="77777777" w:rsidR="002F7863" w:rsidRDefault="002F7863" w:rsidP="002F7863"/>
    <w:p w14:paraId="4631A2B2" w14:textId="77777777" w:rsidR="002F7863" w:rsidRDefault="002F7863" w:rsidP="002F7863">
      <w:r>
        <w:t>She did have symptoms of breathlessness, which also improved in the context of the interventions for the subglottic stenosis. Otherwise, from a gastrointestinal symptom perspective, she opens her bowels once a day in a consistent fashion and denies the passage of blood. She did have some rectal bleeding. last year, had a colonoscopy and a polyp removed. She potentially has symptoms of bloating, but it doesn't bother her in any way and certainly hasn't become more frequent of late.</w:t>
      </w:r>
    </w:p>
    <w:p w14:paraId="793B54A9" w14:textId="77777777" w:rsidR="002F7863" w:rsidRDefault="002F7863" w:rsidP="002F7863"/>
    <w:p w14:paraId="742BDAF7" w14:textId="77777777" w:rsidR="002F7863" w:rsidRDefault="002F7863" w:rsidP="002F7863">
      <w:r>
        <w:t xml:space="preserve">On evaluation of her diet, low in fibre, elevated in typical allergens associated with EOE, moderate in caffeine intake, moderate in FODMAP intake, without excessive amounts of alcohol. Victoria's past medical history includes a laparotomy for a hematoma, which apparently occurred in the context of some kind of congenital abnormality. This occurred in 2009. She has lichen </w:t>
      </w:r>
      <w:proofErr w:type="spellStart"/>
      <w:r>
        <w:t>sclerosus</w:t>
      </w:r>
      <w:proofErr w:type="spellEnd"/>
      <w:r>
        <w:t>, some form of precancerous skin condition in her scalp, and of course the polyps identified at her colonoscopy.</w:t>
      </w:r>
    </w:p>
    <w:p w14:paraId="517C346F" w14:textId="77777777" w:rsidR="002F7863" w:rsidRDefault="002F7863" w:rsidP="002F7863"/>
    <w:p w14:paraId="24F46629" w14:textId="77777777" w:rsidR="002F7863" w:rsidRDefault="002F7863" w:rsidP="002F7863">
      <w:r>
        <w:t>She has no regular oral medications. There's a family history of a brother who had reflux requiring a fundoplication, a sister who was born requiring a cardiac operation, and a father with ischemic heart disease and diabetes. dementia. Victoria lives with her two adult sons, is an academic at Deakin University both in their executive in international engagement and works in research as well. On physical examination I thought she had a soft non-tender abdomen.</w:t>
      </w:r>
    </w:p>
    <w:p w14:paraId="4EFFF295" w14:textId="77777777" w:rsidR="002F7863" w:rsidRDefault="002F7863" w:rsidP="002F7863"/>
    <w:p w14:paraId="4C0A271A" w14:textId="77777777" w:rsidR="002F7863" w:rsidRDefault="002F7863" w:rsidP="002F7863">
      <w:r>
        <w:t>I couldn't appreciate any cervical or supraclavicular lymphadenopathy but apparently this This has been a problem of late and she's awaiting an ultrasound. She had a normal oral examination. My impression is that she has minimal oesophageal symptoms and it's likely improbable that there's an oesophageal contributor to her subglottic stenosis. She has potentially mild dysphagia and this potentially warrants a gastroscopy. the merits of an oesophageal manometry and pH study, and I think in the context of someone with very mild symptoms, and she believes a very good response to the therapies you've provided, I'm hesitant to put her down and having those tests, but certainly if you really wanted me to do that, we could potentially facilitate that.</w:t>
      </w:r>
    </w:p>
    <w:p w14:paraId="3C8AFCA4" w14:textId="77777777" w:rsidR="002F7863" w:rsidRDefault="002F7863" w:rsidP="002F7863"/>
    <w:p w14:paraId="3B0B0482" w14:textId="77777777" w:rsidR="002F7863" w:rsidRDefault="002F7863" w:rsidP="002F7863">
      <w:r>
        <w:t>I'll update you after the gastroscopy which is arranged in the new year.</w:t>
      </w:r>
    </w:p>
    <w:p w14:paraId="30B8BC67" w14:textId="77777777" w:rsidR="002F7863" w:rsidRDefault="002F7863" w:rsidP="002F7863"/>
    <w:p w14:paraId="3BB395F2" w14:textId="3A2098B4" w:rsidR="0039460F" w:rsidRDefault="002F7863" w:rsidP="002F7863">
      <w:r>
        <w:t>Thank you again for this referral.</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863"/>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2F7863"/>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A42EDEC"/>
  <w15:chartTrackingRefBased/>
  <w15:docId w15:val="{3E3365B6-188B-5D45-B3BE-616FE1508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2F7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8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8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8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8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2F786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F786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F786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F786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F786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F786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F786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F78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86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F78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86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F78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863"/>
    <w:rPr>
      <w:i/>
      <w:iCs/>
      <w:color w:val="404040" w:themeColor="text1" w:themeTint="BF"/>
      <w:lang w:val="en-GB"/>
    </w:rPr>
  </w:style>
  <w:style w:type="paragraph" w:styleId="ListParagraph">
    <w:name w:val="List Paragraph"/>
    <w:basedOn w:val="Normal"/>
    <w:uiPriority w:val="34"/>
    <w:qFormat/>
    <w:rsid w:val="002F7863"/>
    <w:pPr>
      <w:ind w:left="720"/>
      <w:contextualSpacing/>
    </w:pPr>
  </w:style>
  <w:style w:type="character" w:styleId="IntenseEmphasis">
    <w:name w:val="Intense Emphasis"/>
    <w:basedOn w:val="DefaultParagraphFont"/>
    <w:uiPriority w:val="21"/>
    <w:qFormat/>
    <w:rsid w:val="002F7863"/>
    <w:rPr>
      <w:i/>
      <w:iCs/>
      <w:color w:val="0F4761" w:themeColor="accent1" w:themeShade="BF"/>
    </w:rPr>
  </w:style>
  <w:style w:type="paragraph" w:styleId="IntenseQuote">
    <w:name w:val="Intense Quote"/>
    <w:basedOn w:val="Normal"/>
    <w:next w:val="Normal"/>
    <w:link w:val="IntenseQuoteChar"/>
    <w:uiPriority w:val="30"/>
    <w:qFormat/>
    <w:rsid w:val="002F7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863"/>
    <w:rPr>
      <w:i/>
      <w:iCs/>
      <w:color w:val="0F4761" w:themeColor="accent1" w:themeShade="BF"/>
      <w:lang w:val="en-GB"/>
    </w:rPr>
  </w:style>
  <w:style w:type="character" w:styleId="IntenseReference">
    <w:name w:val="Intense Reference"/>
    <w:basedOn w:val="DefaultParagraphFont"/>
    <w:uiPriority w:val="32"/>
    <w:qFormat/>
    <w:rsid w:val="002F7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2026-01-05T21:47:00Z</dcterms:created>
  <dcterms:modified xsi:type="dcterms:W3CDTF">2026-01-05T21:48:00Z</dcterms:modified>
</cp:coreProperties>
</file>