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8A201" w14:textId="77777777" w:rsidR="005F2778" w:rsidRPr="006716C6" w:rsidRDefault="005F2778">
      <w:pPr>
        <w:rPr>
          <w:rFonts w:cstheme="minorHAnsi"/>
          <w:sz w:val="24"/>
          <w:szCs w:val="24"/>
        </w:rPr>
      </w:pPr>
    </w:p>
    <w:p w14:paraId="5BF40E39" w14:textId="6A52DA55" w:rsidR="005F2778" w:rsidRPr="006716C6" w:rsidRDefault="006716C6">
      <w:pPr>
        <w:rPr>
          <w:rFonts w:cstheme="minorHAnsi"/>
          <w:b/>
          <w:bCs/>
          <w:sz w:val="24"/>
          <w:szCs w:val="24"/>
        </w:rPr>
      </w:pPr>
      <w:r w:rsidRPr="006716C6">
        <w:rPr>
          <w:rFonts w:cstheme="minorHAnsi"/>
          <w:b/>
          <w:bCs/>
          <w:sz w:val="24"/>
          <w:szCs w:val="24"/>
        </w:rPr>
        <w:t>Table 1: Summary of</w:t>
      </w:r>
      <w:r w:rsidR="005F2778" w:rsidRPr="006716C6">
        <w:rPr>
          <w:rFonts w:cstheme="minorHAnsi"/>
          <w:b/>
          <w:bCs/>
          <w:sz w:val="24"/>
          <w:szCs w:val="24"/>
        </w:rPr>
        <w:t xml:space="preserve"> accession numbers of virus and vaccine/serum isolates included in this study. All viruses were obtained from studies by</w:t>
      </w:r>
      <w:r w:rsidR="007C43E9" w:rsidRPr="006716C6">
        <w:rPr>
          <w:rFonts w:cstheme="minorHAnsi"/>
          <w:b/>
          <w:bCs/>
          <w:sz w:val="24"/>
          <w:szCs w:val="24"/>
        </w:rPr>
        <w:t xml:space="preserve"> these 4 studies </w:t>
      </w:r>
      <w:r w:rsidR="00573E1B" w:rsidRPr="006716C6">
        <w:rPr>
          <w:rFonts w:cstheme="minorHAnsi"/>
          <w:b/>
          <w:bCs/>
          <w:sz w:val="24"/>
          <w:szCs w:val="24"/>
        </w:rPr>
        <w:fldChar w:fldCharType="begin" w:fldLock="1"/>
      </w:r>
      <w:r w:rsidR="00F2190E" w:rsidRPr="006716C6">
        <w:rPr>
          <w:rFonts w:cstheme="minorHAnsi"/>
          <w:b/>
          <w:bCs/>
          <w:sz w:val="24"/>
          <w:szCs w:val="24"/>
        </w:rPr>
        <w:instrText>ADDIN CSL_CITATION {"citationItems":[{"id":"ITEM-1","itemData":{"DOI":"10.1016/j.vaccine.2017.10.099","ISSN":"1873-2518","PMID":"29157957","abstract":"Foot-and-mouth disease (FMD) is endemic in Southeast Asia (SEA) and East Asia with circulation of multiple serotypes and multiple genotypes within each serotype of the virus. Although countries like Japan and South Korea in the Far East were free of FMD, in 2010 FMD serotype O (O/Mya-98) outbreaks were recorded and since then South Korea has experienced several FMD outbreaks despite regular vaccination. In this study a total of 85 serotype O FMD viruses (FMDV) isolated from 2007 to 2012 from SEA, East Asia and Far East were characterized by virus neutralisation tests using antisera to four existing (O/HKN/6/83, O/IND/R2/75, O/SKR/2010 and O/PanAsia-2) and one putative (O/MYA/2009) vaccine strains, and by full capsid sequencing. Serological studies revealed broad cross-reactivity with the vaccine strains; O/PanAsia-2 exhibited a good match with 95.3%, O/HKN/6/83 with 91.8%, O/IND/R2/75 with 80%, and the putative strain O/MYA/2009 with 89.4% isolates employed in this study. Similarly O/PanAsia-2 and O/IND/R2/75 vaccines showed a good match with all eight viruses belonging to O-Ind-2001d sublineage whereas the vaccines of O/Mya-98 lineage, O/MYA/2009 and O/SKR/2010 exhibited the lowest match indicating their unsuitability to protect infections from O-Ind-2001d viruses. A Bayesian analysis of the capsid sequence data indicated these circulating viruses (n = 85) to be of either SEA or Middle East-South Asian (ME-SA) topotype. The ME-SA topotype viruses were mainly detected in Lao PDR, Vietnam, Myanmar and Thailand reflecting the trade links with the Indian subcontinent, and also within the SEA countries. Implications of these results in the context of FMD control in SEA and East Asian countries are discussed.","author":[{"dropping-particle":"","family":"Mahapatra","given":"Mana","non-dropping-particle":"","parse-names":false,"suffix":""},{"dropping-particle":"","family":"Upadhyaya","given":"Sasmita","non-dropping-particle":"","parse-names":false,"suffix":""},{"dropping-particle":"","family":"Aviso","given":"Sharie","non-dropping-particle":"","parse-names":false,"suffix":""},{"dropping-particle":"","family":"Babu","given":"Aravindh","non-dropping-particle":"","parse-names":false,"suffix":""},{"dropping-particle":"","family":"Hutchings","given":"Geoff","non-dropping-particle":"","parse-names":false,"suffix":""},{"dropping-particle":"","family":"Parida","given":"Satya","non-dropping-particle":"","parse-names":false,"suffix":""}],"container-title":"Vaccine","id":"ITEM-1","issue":"51","issued":{"date-parts":[["2017","12","18"]]},"page":"7147-7153","publisher":"Elsevier","title":"Selection of vaccine strains for serotype O foot-and-mouth disease viruses (2007-2012) circulating in Southeast Asia, East Asia and Far East.","type":"article-journal","volume":"35"},"uris":["http://www.mendeley.com/documents/?uuid=51246e78-c2b9-37f1-be3d-616a66e7e852"]},{"id":"ITEM-2","itemData":{"DOI":"10.1099/VIR.0.032839-0/CITE/REFWORKS","ISSN":"00221317","PMID":"21697350","abstract":"Foot-and-mouth disease virus (FMDV) outer capsid proteins 1B, 1C and 1D contribute to the virus serotype distribution and antigenic variants that exist within each of the seven serotypes. This study presents phylogenetic, genetic and antigenic analyses of South African Territories (SAT) serotypes prevalent in sub-Saharan Africa. Here, we show that the high levels of genetic diversity in the P1-coding region within the SAT serotypes are reflected in the antigenic properties of these viruses and therefore have implications for the selection of vaccine strains that would provide the best vaccine match against emerging viruses. Interestingly, although SAT1 and SAT2 viruses displayed similar genetic variation within each serotype (32% variable amino acids), antigenic disparity, as measured by r1-values, was less pronounced for SAT1 viruses compared with SAT2 viruses within our dataset, emphasizing the high antigenic variation within the SAT2 serotype. Furthermore, we combined amino acid variation and the r1-values with crystallographic structural data and were able to predict areas on the surface of the FMD virion as antigenically relevant. These sites were mostly consistent with antigenic sites previously determined for types A, O and C using mAbs and escape mutant studies. Our methodology offers a quick alternative to determine antigenic relevant sites for FMDV field strains. © 2011 SGM.","author":[{"dropping-particle":"","family":"Maree","given":"F. F.","non-dropping-particle":"","parse-names":false,"suffix":""},{"dropping-particle":"","family":"Blignaut","given":"B.","non-dropping-particle":"","parse-names":false,"suffix":""},{"dropping-particle":"","family":"Esterhuysen","given":"J. J.","non-dropping-particle":"","parse-names":false,"suffix":""},{"dropping-particle":"","family":"Beer","given":"T. A.P.","non-dropping-particle":"de","parse-names":false,"suffix":""},{"dropping-particle":"","family":"Theron","given":"J.","non-dropping-particle":"","parse-names":false,"suffix":""},{"dropping-particle":"","family":"O'Neill","given":"H. G.","non-dropping-particle":"","parse-names":false,"suffix":""},{"dropping-particle":"","family":"Rieder","given":"E.","non-dropping-particle":"","parse-names":false,"suffix":""}],"container-title":"Journal of General Virology","id":"ITEM-2","issue":"10","issued":{"date-parts":[["2011","10","1"]]},"page":"2297-2309","publisher":"Microbiology Society","title":"Predicting antigenic sites on the foot-and-mouth disease virus capsid of the South African Territories types using virus neutralization data","type":"article-journal","volume":"92"},"uris":["http://www.mendeley.com/documents/?uuid=a580430f-dcc0-3da0-8979-8473f6368dfb"]},{"id":"ITEM-3","itemData":{"DOI":"10.1007/S00705-020-04662-Y","ISSN":"1432-8798","PMID":"32435857","abstract":"The aim of this study was to assess the vaccine-matching and antigenic properties of foot-and-mouth disease virus (FMDV) isolates collected from Ethiopia between 2011 and 2014. Samples (n = 51) were collected from cattle and pigs with clinical signs consistent with foot-and-mouth disease (FMD) on farms in Debre-Berhan, Debre-Zeit/Bishoftu, Sidamo, Mekelle, and Addis Ababa. Infectious FMDV was isolated using BHK-21 cell cultures from 38 of the 51 field samples (74.5%). All of these FMDV-positive samples were characterized as serotype O, belonging to two East Africa topotypes (EA-3 and EA-4), and their VP1-encoding sequences demonstrated amino acid sequence variability encompassing 27 positions in comparison to the vaccine strain (O/ETH/38/2005) currently provided by the National Veterinary Institute of Ethiopia. One-dimensional virus neutralization test (1 dm VNT) results showed that O/ETH/38/2005 was antigenically matched to 10 of the 16 serotype O viruses. These findings indicate that the O/ETH/38/2005 vaccine strain can provide protection against outbreaks caused by the O/EA-3 topotype, although poorer vaccine-matching results for the O/EA-4 topotype reinforce the importance of using a good-quality vaccine with high coverage in the susceptible herds with supporting post-vaccination serosurveillance to ensure that sufficient antibody titers are generated in the vaccinated animals.","author":[{"dropping-particle":"","family":"Tesfaye","given":"Yeneneh","non-dropping-particle":"","parse-names":false,"suffix":""},{"dropping-particle":"","family":"Khan","given":"Fazlurrahman","non-dropping-particle":"","parse-names":false,"suffix":""},{"dropping-particle":"","family":"Yami","given":"Martha","non-dropping-particle":"","parse-names":false,"suffix":""},{"dropping-particle":"","family":"Wadsworth","given":"Jemma","non-dropping-particle":"","parse-names":false,"suffix":""},{"dropping-particle":"","family":"Knowles","given":"Nick J.","non-dropping-particle":"","parse-names":false,"suffix":""},{"dropping-particle":"","family":"King","given":"Donald P.","non-dropping-particle":"","parse-names":false,"suffix":""},{"dropping-particle":"","family":"Gelaye","given":"Esayas","non-dropping-particle":"","parse-names":false,"suffix":""}],"container-title":"Archives of virology","id":"ITEM-3","issue":"8","issued":{"date-parts":[["2020","8","1"]]},"page":"1749-1757","publisher":"Arch Virol","title":"A vaccine-matching assessment of different genetic variants of serotype O foot-and-mouth disease virus isolated in Ethiopia between 2011 and 2014","type":"article-journal","volume":"165"},"uris":["http://www.mendeley.com/documents/?uuid=5a29b6a7-8a60-3c3a-ba4e-c2153aad8eab"]},{"id":"ITEM-4","itemData":{"DOI":"10.3390/V13091886","ISSN":"1999-4915","PMID":"34578467","abstract":"Foot and mouth disease (FMD) is a highly contagious disease of cloven-hoofed animals with serious economic consequences. FMD is endemic in Southeast Asia (SEA) and East Asia (EA) with the circulation of multiple serotypes, posing a threat to Australia and other FMD-free countries. Although vaccination is one of the most important control measures to prevent FMD outbreaks, the available vaccines may not be able to provide enough cross-protection against the FMD viruses (FMDVs) circulating in these countries due to the incursion of new lineages and sub-lineages as experienced in South Korea during 2010, a FMD-free country, when a new lineage of serotype O FMDV (Mya-98) spread to the country, resulting in devastating economic consequences. In this study, a total of 62 serotype O (2013–2018) viruses selected from SEA and EA countries were antigenically characterized by virus neutralization tests using three existing (O/HKN/6/83, O/IND/R2/75 and O/PanAsia-2) and one putative (O/MYA/2009) vaccine strains and full capsid sequencing. The Capsid sequence analysis revealed three topotypes, Cathay, SEA and Middle East-South Asia (ME-SA) of FMDVs circulating in the region. The vaccines used in this study showed a good match with the SEA and ME-SA viruses. However, none of the recently circulating Cathay topotype viruses were protected by any of the vaccine strains, including the existing Cathay topotype vaccine (O/HKN/6/83), indicating an antigenic drift and, also the urgency to monitor this topotype in the region and develop a new vaccine strain if necessary, although currently the presence of this topotype is mainly restricted to China, Hong Kong, Taiwan and Vietnam. Further, the capsid sequences of these viruses were analyzed that identified several capsid amino acid substitutions involving neutralizing antigenic sites 1, 2 and 5, which either individually or together could underpin the observed antigenic drift.","author":[{"dropping-particle":"","family":"Upadhyaya","given":"Sasmita","non-dropping-particle":"","parse-names":false,"suffix":""},{"dropping-particle":"","family":"Mahapatra","given":"Mana","non-dropping-particle":"","parse-names":false,"suffix":""},{"dropping-particle":"","family":"Mioulet","given":"Valerie","non-dropping-particle":"","parse-names":false,"suffix":""},{"dropping-particle":"","family":"Parida","given":"Satya","non-dropping-particle":"","parse-names":false,"suffix":""}],"container-title":"Viruses","id":"ITEM-4","issue":"9","issued":{"date-parts":[["2021","9","1"]]},"publisher":"Viruses","title":"Molecular Basis of Antigenic Drift in Serotype O Foot-and-Mouth Disease Viruses (2013-2018) from Southeast Asia","type":"article-journal","volume":"13"},"uris":["http://www.mendeley.com/documents/?uuid=5873bdb8-5638-33cc-b264-21b969b78fcb"]},{"id":"ITEM-5","itemData":{"DOI":"10.1186/1743-422X-11-136","ISSN":"1743422X","PMID":"25085313","abstract":"Background: Foot-and-mouth disease (FMD) has severe implications for animal farming which leads to considerable financial losses because of its rapid spread, high morbidity and loss of productivity. For these reasons, the use of vaccine is often favoured to prevent and control FMD. Selection of the proper vaccine is extremely difficult because of the antigenic variation within FMDV serotypes. The aim of the current study was to produce a panel of mAbs and use it for the characterization of new isolates of FMDV serotype O. Results: A panel of FMDV/O specific mAb was produced. The generated mAbs were then characterized using the peptide array and mAb resistant mutant selection. Seven out of the nine mAbs reacted with five known antigenic sites, thus the other two mAbs against non-neutralizing sites were identified. The mAbs were then evaluated by antigenic ELISA for the detection of forty-six FMDV serotype O isolates representing seven of ten known topotypes. Isolates ECU/4/10 and HKN/2/11 demonstrated the highest antigenic variation compared to the others. Furthermore, the panel of mAbs was used in vaccine matching by antigenic profiling ELISA with O1/Manisa as the reference strain. However, there was no correlation between vaccine matching by antigenic ELISA and the gold standard method, virus neutralisation test (VNT), for the forty-six FMDV/O isolates. Nine isolates had particularly poor correlation with the reference vaccine strain as revealed by the low r&lt;inf&gt;1&lt;/inf&gt;values in VNT. The amino acid sequences of the outer capsid proteins for these nine isolates were analyzed and compared with the vaccine strain O1/Manisa. The isolate ECU/4/10 displayed three unique amino acid substitutions around the antigenic sites 1, 3 and 4. Conclusions: The panel of mAbs is useful to monitor the emergence of antigenically different strains and determination of relevant antigenic site differences. However, for vaccine matching VNT remains the preferred method but a combination of VNT, antigenic profiling with a panel of mAbs and genetic sequencing would probably be more ideal for full characterization of any new outbreak isolates as well as for selection of vaccine strains from FMDV antigen banks.","author":[{"dropping-particle":"","family":"Yang","given":"Ming","non-dropping-particle":"","parse-names":false,"suffix":""},{"dropping-particle":"","family":"Xu","given":"Wanhong","non-dropping-particle":"","parse-names":false,"suffix":""},{"dropping-particle":"","family":"Goolia","given":"Melissa","non-dropping-particle":"","parse-names":false,"suffix":""},{"dropping-particle":"","family":"Zhang","given":"Zhidong","non-dropping-particle":"","parse-names":false,"suffix":""}],"container-title":"Virology Journal","id":"ITEM-5","issue":"1","issued":{"date-parts":[["2014","8","1"]]},"page":"136","publisher":"BMC","title":"Characterization of monoclonal antibodies against foot-and-mouth disease virus serotype O and application in identification of antigenic variation in relation to vaccine strain selection","type":"article-journal","volume":"11"},"uris":["http://www.mendeley.com/documents/?uuid=6adbf225-ce22-3c3c-bafe-be955baa1014"]}],"mendeley":{"formattedCitation":"(1–5)","manualFormatting":"(Mahapatra et al., 2017;Tesfaye et al., 2020; Upadhyaya et al., 2021; Yang et al., 2014)","plainTextFormattedCitation":"(1–5)","previouslyFormattedCitation":"(Mahapatra et al., 2017; Maree et al., 2011; Tesfaye et al., 2020; Upadhyaya et al., 2021; Yang et al., 2014)"},"properties":{"noteIndex":0},"schema":"https://github.com/citation-style-language/schema/raw/master/csl-citation.json"}</w:instrText>
      </w:r>
      <w:r w:rsidR="00573E1B" w:rsidRPr="006716C6">
        <w:rPr>
          <w:rFonts w:cstheme="minorHAnsi"/>
          <w:b/>
          <w:bCs/>
          <w:sz w:val="24"/>
          <w:szCs w:val="24"/>
        </w:rPr>
        <w:fldChar w:fldCharType="separate"/>
      </w:r>
      <w:r w:rsidR="00573E1B" w:rsidRPr="006716C6">
        <w:rPr>
          <w:rFonts w:cstheme="minorHAnsi"/>
          <w:bCs/>
          <w:noProof/>
          <w:sz w:val="24"/>
          <w:szCs w:val="24"/>
        </w:rPr>
        <w:t>(Mahapatra et al., 2017;Tesfaye et al., 2020; Upadhyaya et al., 2021; Yang et al., 2014)</w:t>
      </w:r>
      <w:r w:rsidR="00573E1B" w:rsidRPr="006716C6">
        <w:rPr>
          <w:rFonts w:cstheme="minorHAnsi"/>
          <w:b/>
          <w:bCs/>
          <w:sz w:val="24"/>
          <w:szCs w:val="24"/>
        </w:rPr>
        <w:fldChar w:fldCharType="end"/>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4"/>
        <w:gridCol w:w="567"/>
        <w:gridCol w:w="677"/>
        <w:gridCol w:w="1503"/>
        <w:gridCol w:w="5009"/>
      </w:tblGrid>
      <w:tr w:rsidR="00F7283D" w:rsidRPr="006716C6" w14:paraId="16F9402F" w14:textId="77777777" w:rsidTr="006716C6">
        <w:trPr>
          <w:tblHeader/>
          <w:tblCellSpacing w:w="15" w:type="dxa"/>
        </w:trPr>
        <w:tc>
          <w:tcPr>
            <w:tcW w:w="0" w:type="auto"/>
            <w:vAlign w:val="center"/>
            <w:hideMark/>
          </w:tcPr>
          <w:p w14:paraId="7C06DFAE" w14:textId="77777777" w:rsidR="006716C6" w:rsidRPr="006716C6" w:rsidRDefault="006716C6" w:rsidP="006716C6">
            <w:pPr>
              <w:spacing w:after="0" w:line="240" w:lineRule="auto"/>
              <w:jc w:val="center"/>
              <w:rPr>
                <w:rFonts w:eastAsia="Times New Roman" w:cstheme="minorHAnsi"/>
                <w:b/>
                <w:bCs/>
                <w:kern w:val="0"/>
                <w:sz w:val="24"/>
                <w:szCs w:val="24"/>
                <w14:ligatures w14:val="none"/>
              </w:rPr>
            </w:pPr>
            <w:r w:rsidRPr="006716C6">
              <w:rPr>
                <w:rFonts w:eastAsia="Times New Roman" w:cstheme="minorHAnsi"/>
                <w:b/>
                <w:bCs/>
                <w:kern w:val="0"/>
                <w:sz w:val="24"/>
                <w:szCs w:val="24"/>
                <w14:ligatures w14:val="none"/>
              </w:rPr>
              <w:t>Study (reference)</w:t>
            </w:r>
          </w:p>
        </w:tc>
        <w:tc>
          <w:tcPr>
            <w:tcW w:w="0" w:type="auto"/>
            <w:vAlign w:val="center"/>
            <w:hideMark/>
          </w:tcPr>
          <w:p w14:paraId="2EC01691" w14:textId="77777777" w:rsidR="006716C6" w:rsidRPr="006716C6" w:rsidRDefault="006716C6" w:rsidP="006716C6">
            <w:pPr>
              <w:spacing w:after="0" w:line="240" w:lineRule="auto"/>
              <w:jc w:val="center"/>
              <w:rPr>
                <w:rFonts w:eastAsia="Times New Roman" w:cstheme="minorHAnsi"/>
                <w:b/>
                <w:bCs/>
                <w:kern w:val="0"/>
                <w:sz w:val="24"/>
                <w:szCs w:val="24"/>
                <w14:ligatures w14:val="none"/>
              </w:rPr>
            </w:pPr>
            <w:r w:rsidRPr="006716C6">
              <w:rPr>
                <w:rFonts w:eastAsia="Times New Roman" w:cstheme="minorHAnsi"/>
                <w:b/>
                <w:bCs/>
                <w:kern w:val="0"/>
                <w:sz w:val="24"/>
                <w:szCs w:val="24"/>
                <w14:ligatures w14:val="none"/>
              </w:rPr>
              <w:t>Year</w:t>
            </w:r>
          </w:p>
        </w:tc>
        <w:tc>
          <w:tcPr>
            <w:tcW w:w="0" w:type="auto"/>
            <w:vAlign w:val="center"/>
            <w:hideMark/>
          </w:tcPr>
          <w:p w14:paraId="1A2E7200" w14:textId="77777777" w:rsidR="006716C6" w:rsidRPr="006716C6" w:rsidRDefault="006716C6" w:rsidP="006716C6">
            <w:pPr>
              <w:spacing w:after="0" w:line="240" w:lineRule="auto"/>
              <w:jc w:val="center"/>
              <w:rPr>
                <w:rFonts w:eastAsia="Times New Roman" w:cstheme="minorHAnsi"/>
                <w:b/>
                <w:bCs/>
                <w:kern w:val="0"/>
                <w:sz w:val="24"/>
                <w:szCs w:val="24"/>
                <w14:ligatures w14:val="none"/>
              </w:rPr>
            </w:pPr>
            <w:r w:rsidRPr="006716C6">
              <w:rPr>
                <w:rFonts w:eastAsia="Times New Roman" w:cstheme="minorHAnsi"/>
                <w:b/>
                <w:bCs/>
                <w:kern w:val="0"/>
                <w:sz w:val="24"/>
                <w:szCs w:val="24"/>
                <w14:ligatures w14:val="none"/>
              </w:rPr>
              <w:t># of r₁ pairs</w:t>
            </w:r>
          </w:p>
        </w:tc>
        <w:tc>
          <w:tcPr>
            <w:tcW w:w="0" w:type="auto"/>
            <w:vAlign w:val="center"/>
            <w:hideMark/>
          </w:tcPr>
          <w:p w14:paraId="02D81BC2" w14:textId="77777777" w:rsidR="006716C6" w:rsidRPr="006716C6" w:rsidRDefault="006716C6" w:rsidP="006716C6">
            <w:pPr>
              <w:spacing w:after="0" w:line="240" w:lineRule="auto"/>
              <w:jc w:val="center"/>
              <w:rPr>
                <w:rFonts w:eastAsia="Times New Roman" w:cstheme="minorHAnsi"/>
                <w:b/>
                <w:bCs/>
                <w:kern w:val="0"/>
                <w:sz w:val="24"/>
                <w:szCs w:val="24"/>
                <w14:ligatures w14:val="none"/>
              </w:rPr>
            </w:pPr>
            <w:r w:rsidRPr="006716C6">
              <w:rPr>
                <w:rFonts w:eastAsia="Times New Roman" w:cstheme="minorHAnsi"/>
                <w:b/>
                <w:bCs/>
                <w:kern w:val="0"/>
                <w:sz w:val="24"/>
                <w:szCs w:val="24"/>
                <w14:ligatures w14:val="none"/>
              </w:rPr>
              <w:t>Topotypes represented</w:t>
            </w:r>
          </w:p>
        </w:tc>
        <w:tc>
          <w:tcPr>
            <w:tcW w:w="0" w:type="auto"/>
            <w:vAlign w:val="center"/>
            <w:hideMark/>
          </w:tcPr>
          <w:p w14:paraId="37AD85F8" w14:textId="77777777" w:rsidR="006716C6" w:rsidRPr="006716C6" w:rsidRDefault="006716C6" w:rsidP="006716C6">
            <w:pPr>
              <w:spacing w:after="0" w:line="240" w:lineRule="auto"/>
              <w:jc w:val="center"/>
              <w:rPr>
                <w:rFonts w:eastAsia="Times New Roman" w:cstheme="minorHAnsi"/>
                <w:b/>
                <w:bCs/>
                <w:kern w:val="0"/>
                <w:sz w:val="24"/>
                <w:szCs w:val="24"/>
                <w14:ligatures w14:val="none"/>
              </w:rPr>
            </w:pPr>
            <w:r w:rsidRPr="006716C6">
              <w:rPr>
                <w:rFonts w:eastAsia="Times New Roman" w:cstheme="minorHAnsi"/>
                <w:b/>
                <w:bCs/>
                <w:kern w:val="0"/>
                <w:sz w:val="24"/>
                <w:szCs w:val="24"/>
                <w14:ligatures w14:val="none"/>
              </w:rPr>
              <w:t>Accession Numbers</w:t>
            </w:r>
          </w:p>
        </w:tc>
      </w:tr>
      <w:tr w:rsidR="00F7283D" w:rsidRPr="006716C6" w14:paraId="3BD9E519" w14:textId="77777777" w:rsidTr="006716C6">
        <w:trPr>
          <w:tblCellSpacing w:w="15" w:type="dxa"/>
        </w:trPr>
        <w:tc>
          <w:tcPr>
            <w:tcW w:w="0" w:type="auto"/>
            <w:vAlign w:val="center"/>
            <w:hideMark/>
          </w:tcPr>
          <w:p w14:paraId="73200152" w14:textId="1B4AC94F" w:rsidR="006716C6" w:rsidRPr="006716C6" w:rsidRDefault="00F7283D" w:rsidP="006716C6">
            <w:pPr>
              <w:spacing w:after="0" w:line="240" w:lineRule="auto"/>
              <w:rPr>
                <w:rFonts w:eastAsia="Times New Roman" w:cstheme="minorHAnsi"/>
                <w:kern w:val="0"/>
                <w:sz w:val="24"/>
                <w:szCs w:val="24"/>
                <w14:ligatures w14:val="none"/>
              </w:rPr>
            </w:pPr>
            <w:r w:rsidRPr="006716C6">
              <w:rPr>
                <w:rFonts w:cstheme="minorHAnsi"/>
                <w:noProof/>
                <w:sz w:val="24"/>
                <w:szCs w:val="24"/>
              </w:rPr>
              <w:t>Mahapatra</w:t>
            </w:r>
            <w:r>
              <w:rPr>
                <w:rFonts w:cstheme="minorHAnsi"/>
                <w:noProof/>
                <w:sz w:val="24"/>
                <w:szCs w:val="24"/>
              </w:rPr>
              <w:t xml:space="preserve"> M</w:t>
            </w:r>
            <w:r w:rsidRPr="006716C6">
              <w:rPr>
                <w:rFonts w:eastAsia="Times New Roman" w:cstheme="minorHAnsi"/>
                <w:kern w:val="0"/>
                <w:sz w:val="24"/>
                <w:szCs w:val="24"/>
                <w14:ligatures w14:val="none"/>
              </w:rPr>
              <w:t xml:space="preserve"> </w:t>
            </w:r>
            <w:r w:rsidR="006716C6" w:rsidRPr="006716C6">
              <w:rPr>
                <w:rFonts w:eastAsia="Times New Roman" w:cstheme="minorHAnsi"/>
                <w:kern w:val="0"/>
                <w:sz w:val="24"/>
                <w:szCs w:val="24"/>
                <w14:ligatures w14:val="none"/>
              </w:rPr>
              <w:t xml:space="preserve">et al. </w:t>
            </w:r>
            <w:r>
              <w:rPr>
                <w:rFonts w:eastAsia="Times New Roman" w:cstheme="minorHAnsi"/>
                <w:kern w:val="0"/>
                <w:sz w:val="24"/>
                <w:szCs w:val="24"/>
                <w14:ligatures w14:val="none"/>
              </w:rPr>
              <w:t>Vaccine</w:t>
            </w:r>
            <w:r w:rsidR="006716C6" w:rsidRPr="006716C6">
              <w:rPr>
                <w:rFonts w:eastAsia="Times New Roman" w:cstheme="minorHAnsi"/>
                <w:kern w:val="0"/>
                <w:sz w:val="24"/>
                <w:szCs w:val="24"/>
                <w14:ligatures w14:val="none"/>
              </w:rPr>
              <w:t xml:space="preserve"> (201</w:t>
            </w:r>
            <w:r>
              <w:rPr>
                <w:rFonts w:eastAsia="Times New Roman" w:cstheme="minorHAnsi"/>
                <w:kern w:val="0"/>
                <w:sz w:val="24"/>
                <w:szCs w:val="24"/>
                <w14:ligatures w14:val="none"/>
              </w:rPr>
              <w:t>7</w:t>
            </w:r>
            <w:r w:rsidR="006716C6" w:rsidRPr="006716C6">
              <w:rPr>
                <w:rFonts w:eastAsia="Times New Roman" w:cstheme="minorHAnsi"/>
                <w:kern w:val="0"/>
                <w:sz w:val="24"/>
                <w:szCs w:val="24"/>
                <w14:ligatures w14:val="none"/>
              </w:rPr>
              <w:t>)</w:t>
            </w:r>
          </w:p>
        </w:tc>
        <w:tc>
          <w:tcPr>
            <w:tcW w:w="0" w:type="auto"/>
            <w:vAlign w:val="center"/>
            <w:hideMark/>
          </w:tcPr>
          <w:p w14:paraId="2DDF941C"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2011</w:t>
            </w:r>
          </w:p>
        </w:tc>
        <w:tc>
          <w:tcPr>
            <w:tcW w:w="0" w:type="auto"/>
            <w:vAlign w:val="center"/>
            <w:hideMark/>
          </w:tcPr>
          <w:p w14:paraId="7541D09B"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4</w:t>
            </w:r>
          </w:p>
        </w:tc>
        <w:tc>
          <w:tcPr>
            <w:tcW w:w="0" w:type="auto"/>
            <w:vAlign w:val="center"/>
            <w:hideMark/>
          </w:tcPr>
          <w:p w14:paraId="78ECD3B9"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SAT 1, SAT 2, SAT 3</w:t>
            </w:r>
          </w:p>
        </w:tc>
        <w:tc>
          <w:tcPr>
            <w:tcW w:w="0" w:type="auto"/>
            <w:vAlign w:val="center"/>
            <w:hideMark/>
          </w:tcPr>
          <w:p w14:paraId="30836581"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KJ831676.1, DQ164880.1, DQ164881.1, KM243162.1, KM243163.1</w:t>
            </w:r>
          </w:p>
        </w:tc>
      </w:tr>
      <w:tr w:rsidR="00F7283D" w:rsidRPr="006716C6" w14:paraId="50390BD1" w14:textId="77777777" w:rsidTr="006716C6">
        <w:trPr>
          <w:tblCellSpacing w:w="15" w:type="dxa"/>
        </w:trPr>
        <w:tc>
          <w:tcPr>
            <w:tcW w:w="0" w:type="auto"/>
            <w:vAlign w:val="center"/>
            <w:hideMark/>
          </w:tcPr>
          <w:p w14:paraId="3136C4C1"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Tesfaye Y et al. Arch Virol (2020)</w:t>
            </w:r>
          </w:p>
        </w:tc>
        <w:tc>
          <w:tcPr>
            <w:tcW w:w="0" w:type="auto"/>
            <w:vAlign w:val="center"/>
            <w:hideMark/>
          </w:tcPr>
          <w:p w14:paraId="1D26DD55"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2020</w:t>
            </w:r>
          </w:p>
        </w:tc>
        <w:tc>
          <w:tcPr>
            <w:tcW w:w="0" w:type="auto"/>
            <w:vAlign w:val="center"/>
            <w:hideMark/>
          </w:tcPr>
          <w:p w14:paraId="7705C8B6"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39</w:t>
            </w:r>
          </w:p>
        </w:tc>
        <w:tc>
          <w:tcPr>
            <w:tcW w:w="0" w:type="auto"/>
            <w:vAlign w:val="center"/>
            <w:hideMark/>
          </w:tcPr>
          <w:p w14:paraId="33F1EF38"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EA-3, EA-4</w:t>
            </w:r>
          </w:p>
        </w:tc>
        <w:tc>
          <w:tcPr>
            <w:tcW w:w="0" w:type="auto"/>
            <w:vAlign w:val="center"/>
            <w:hideMark/>
          </w:tcPr>
          <w:p w14:paraId="63730FFB"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MZ851288.1, MZ851289.1, MZ851290.1, MZ851291.1, MZ851292.1, MZ851293.1, MZ851294.1, MZ851295.1, MZ851296.1, MZ851297.1, MZ851298.1, MZ851299.1, MZ851300.1, MZ851301.1, MZ851302.1, MZ851303.1</w:t>
            </w:r>
          </w:p>
        </w:tc>
      </w:tr>
      <w:tr w:rsidR="00F7283D" w:rsidRPr="006716C6" w14:paraId="7233487D" w14:textId="77777777" w:rsidTr="006716C6">
        <w:trPr>
          <w:tblCellSpacing w:w="15" w:type="dxa"/>
        </w:trPr>
        <w:tc>
          <w:tcPr>
            <w:tcW w:w="0" w:type="auto"/>
            <w:vAlign w:val="center"/>
            <w:hideMark/>
          </w:tcPr>
          <w:p w14:paraId="37871F87"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Yang M et al. Virology J (2014)</w:t>
            </w:r>
          </w:p>
        </w:tc>
        <w:tc>
          <w:tcPr>
            <w:tcW w:w="0" w:type="auto"/>
            <w:vAlign w:val="center"/>
            <w:hideMark/>
          </w:tcPr>
          <w:p w14:paraId="55D14646"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2014</w:t>
            </w:r>
          </w:p>
        </w:tc>
        <w:tc>
          <w:tcPr>
            <w:tcW w:w="0" w:type="auto"/>
            <w:vAlign w:val="center"/>
            <w:hideMark/>
          </w:tcPr>
          <w:p w14:paraId="5881C92A"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30</w:t>
            </w:r>
          </w:p>
        </w:tc>
        <w:tc>
          <w:tcPr>
            <w:tcW w:w="0" w:type="auto"/>
            <w:vAlign w:val="center"/>
            <w:hideMark/>
          </w:tcPr>
          <w:p w14:paraId="060F3304"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ME-SA, EA-3, SEA, WCSA</w:t>
            </w:r>
          </w:p>
        </w:tc>
        <w:tc>
          <w:tcPr>
            <w:tcW w:w="0" w:type="auto"/>
            <w:vAlign w:val="center"/>
            <w:hideMark/>
          </w:tcPr>
          <w:p w14:paraId="1024E35E"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KJ606977.1, KJ606980.1, KJ606981.1, KJ606983.1, KJ606984.1, KJ606978.1, KC519630.1, KJ606979.1, KJ606982.1</w:t>
            </w:r>
          </w:p>
        </w:tc>
      </w:tr>
      <w:tr w:rsidR="00F7283D" w:rsidRPr="006716C6" w14:paraId="0C99FF76" w14:textId="77777777" w:rsidTr="006716C6">
        <w:trPr>
          <w:tblCellSpacing w:w="15" w:type="dxa"/>
        </w:trPr>
        <w:tc>
          <w:tcPr>
            <w:tcW w:w="0" w:type="auto"/>
            <w:vAlign w:val="center"/>
            <w:hideMark/>
          </w:tcPr>
          <w:p w14:paraId="3470DE38"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Upadhyaya S et al. Viruses (2021)</w:t>
            </w:r>
          </w:p>
        </w:tc>
        <w:tc>
          <w:tcPr>
            <w:tcW w:w="0" w:type="auto"/>
            <w:vAlign w:val="center"/>
            <w:hideMark/>
          </w:tcPr>
          <w:p w14:paraId="6909D917"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2021</w:t>
            </w:r>
          </w:p>
        </w:tc>
        <w:tc>
          <w:tcPr>
            <w:tcW w:w="0" w:type="auto"/>
            <w:vAlign w:val="center"/>
            <w:hideMark/>
          </w:tcPr>
          <w:p w14:paraId="39DA43E3"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35</w:t>
            </w:r>
          </w:p>
        </w:tc>
        <w:tc>
          <w:tcPr>
            <w:tcW w:w="0" w:type="auto"/>
            <w:vAlign w:val="center"/>
            <w:hideMark/>
          </w:tcPr>
          <w:p w14:paraId="056B30F6"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PanAsia-2, IND-R2/75</w:t>
            </w:r>
          </w:p>
        </w:tc>
        <w:tc>
          <w:tcPr>
            <w:tcW w:w="0" w:type="auto"/>
            <w:vAlign w:val="center"/>
            <w:hideMark/>
          </w:tcPr>
          <w:p w14:paraId="7C420A81" w14:textId="77777777" w:rsidR="006716C6" w:rsidRPr="006716C6" w:rsidRDefault="006716C6" w:rsidP="006716C6">
            <w:pPr>
              <w:spacing w:after="0" w:line="240" w:lineRule="auto"/>
              <w:rPr>
                <w:rFonts w:eastAsia="Times New Roman" w:cstheme="minorHAnsi"/>
                <w:kern w:val="0"/>
                <w:sz w:val="24"/>
                <w:szCs w:val="24"/>
                <w14:ligatures w14:val="none"/>
              </w:rPr>
            </w:pPr>
            <w:r w:rsidRPr="006716C6">
              <w:rPr>
                <w:rFonts w:eastAsia="Times New Roman" w:cstheme="minorHAnsi"/>
                <w:kern w:val="0"/>
                <w:sz w:val="24"/>
                <w:szCs w:val="24"/>
                <w14:ligatures w14:val="none"/>
              </w:rPr>
              <w:t>MN518164.1, MN518166.1, MN518152.1, MN518153.1, MN518154.1, MN518157.1, MN518149.1, MN518151.1, MN518142.1, MN518146.1, MN518147.1, MN518143.1, MN518155.1, MN518144.1, MN518145.1, MN518148.1</w:t>
            </w:r>
          </w:p>
        </w:tc>
      </w:tr>
    </w:tbl>
    <w:p w14:paraId="3072ECC4" w14:textId="29671F6B" w:rsidR="00DE5986" w:rsidRPr="006716C6" w:rsidRDefault="00DE5986">
      <w:pPr>
        <w:rPr>
          <w:rFonts w:cstheme="minorHAnsi"/>
          <w:sz w:val="24"/>
          <w:szCs w:val="24"/>
        </w:rPr>
      </w:pPr>
    </w:p>
    <w:p w14:paraId="09605171" w14:textId="085A7874" w:rsidR="00C41C62" w:rsidRPr="006716C6" w:rsidRDefault="00C41C62">
      <w:pPr>
        <w:rPr>
          <w:rFonts w:cstheme="minorHAnsi"/>
          <w:sz w:val="24"/>
          <w:szCs w:val="24"/>
        </w:rPr>
      </w:pPr>
      <w:r w:rsidRPr="006716C6">
        <w:rPr>
          <w:rFonts w:cstheme="minorHAnsi"/>
          <w:b/>
          <w:bCs/>
          <w:sz w:val="24"/>
          <w:szCs w:val="24"/>
        </w:rPr>
        <w:t>List of serum</w:t>
      </w:r>
      <w:r w:rsidR="00D16A2D" w:rsidRPr="006716C6">
        <w:rPr>
          <w:rFonts w:cstheme="minorHAnsi"/>
          <w:b/>
          <w:bCs/>
          <w:sz w:val="24"/>
          <w:szCs w:val="24"/>
        </w:rPr>
        <w:t>/vaccines used</w:t>
      </w:r>
      <w:r w:rsidRPr="006716C6">
        <w:rPr>
          <w:rFonts w:cstheme="minorHAnsi"/>
          <w:b/>
          <w:bCs/>
          <w:sz w:val="24"/>
          <w:szCs w:val="24"/>
        </w:rPr>
        <w:t xml:space="preserve"> in the model:</w:t>
      </w:r>
      <w:r w:rsidRPr="006716C6">
        <w:rPr>
          <w:rFonts w:cstheme="minorHAnsi"/>
          <w:sz w:val="24"/>
          <w:szCs w:val="24"/>
        </w:rPr>
        <w:t xml:space="preserve"> </w:t>
      </w:r>
      <w:r w:rsidR="004A643F" w:rsidRPr="006716C6">
        <w:rPr>
          <w:rFonts w:cstheme="minorHAnsi"/>
          <w:sz w:val="24"/>
          <w:szCs w:val="24"/>
        </w:rPr>
        <w:t>KF321732.1, KJ831676.1, AF204276.1, AY593823.1, FJ798108.1</w:t>
      </w:r>
      <w:r w:rsidR="00E2215D" w:rsidRPr="006716C6">
        <w:rPr>
          <w:rFonts w:cstheme="minorHAnsi"/>
          <w:sz w:val="24"/>
          <w:szCs w:val="24"/>
        </w:rPr>
        <w:t>, KR401172.1</w:t>
      </w:r>
    </w:p>
    <w:p w14:paraId="13913BE2" w14:textId="77777777" w:rsidR="00C41C62" w:rsidRPr="006716C6" w:rsidRDefault="00C41C62">
      <w:pPr>
        <w:rPr>
          <w:rFonts w:cstheme="minorHAnsi"/>
          <w:sz w:val="24"/>
          <w:szCs w:val="24"/>
        </w:rPr>
      </w:pPr>
    </w:p>
    <w:tbl>
      <w:tblPr>
        <w:tblStyle w:val="TableGrid"/>
        <w:tblW w:w="0" w:type="auto"/>
        <w:tblLook w:val="04A0" w:firstRow="1" w:lastRow="0" w:firstColumn="1" w:lastColumn="0" w:noHBand="0" w:noVBand="1"/>
      </w:tblPr>
      <w:tblGrid>
        <w:gridCol w:w="2907"/>
        <w:gridCol w:w="2873"/>
        <w:gridCol w:w="1736"/>
        <w:gridCol w:w="1590"/>
      </w:tblGrid>
      <w:tr w:rsidR="007B3DBD" w:rsidRPr="006716C6" w14:paraId="063C2AA5" w14:textId="77777777" w:rsidTr="00BF0DD9">
        <w:trPr>
          <w:trHeight w:val="285"/>
        </w:trPr>
        <w:tc>
          <w:tcPr>
            <w:tcW w:w="2907" w:type="dxa"/>
            <w:noWrap/>
            <w:hideMark/>
          </w:tcPr>
          <w:p w14:paraId="29EAC0F6" w14:textId="77777777" w:rsidR="007B3DBD" w:rsidRPr="006716C6" w:rsidRDefault="007B3DBD">
            <w:pPr>
              <w:rPr>
                <w:rFonts w:cstheme="minorHAnsi"/>
                <w:b/>
                <w:bCs/>
                <w:sz w:val="24"/>
                <w:szCs w:val="24"/>
              </w:rPr>
            </w:pPr>
            <w:r w:rsidRPr="006716C6">
              <w:rPr>
                <w:rFonts w:cstheme="minorHAnsi"/>
                <w:b/>
                <w:bCs/>
                <w:sz w:val="24"/>
                <w:szCs w:val="24"/>
              </w:rPr>
              <w:t>Field strain</w:t>
            </w:r>
          </w:p>
        </w:tc>
        <w:tc>
          <w:tcPr>
            <w:tcW w:w="2873" w:type="dxa"/>
            <w:noWrap/>
            <w:hideMark/>
          </w:tcPr>
          <w:p w14:paraId="2DF96C7E" w14:textId="77777777" w:rsidR="007B3DBD" w:rsidRPr="006716C6" w:rsidRDefault="007B3DBD">
            <w:pPr>
              <w:rPr>
                <w:rFonts w:cstheme="minorHAnsi"/>
                <w:b/>
                <w:bCs/>
                <w:sz w:val="24"/>
                <w:szCs w:val="24"/>
              </w:rPr>
            </w:pPr>
            <w:r w:rsidRPr="006716C6">
              <w:rPr>
                <w:rFonts w:cstheme="minorHAnsi"/>
                <w:b/>
                <w:bCs/>
                <w:sz w:val="24"/>
                <w:szCs w:val="24"/>
              </w:rPr>
              <w:t>Vaccine strain</w:t>
            </w:r>
          </w:p>
        </w:tc>
        <w:tc>
          <w:tcPr>
            <w:tcW w:w="1736" w:type="dxa"/>
            <w:noWrap/>
            <w:hideMark/>
          </w:tcPr>
          <w:p w14:paraId="54C3F06B" w14:textId="77777777" w:rsidR="007B3DBD" w:rsidRPr="006716C6" w:rsidRDefault="007B3DBD">
            <w:pPr>
              <w:rPr>
                <w:rFonts w:cstheme="minorHAnsi"/>
                <w:b/>
                <w:bCs/>
                <w:sz w:val="24"/>
                <w:szCs w:val="24"/>
              </w:rPr>
            </w:pPr>
            <w:r w:rsidRPr="006716C6">
              <w:rPr>
                <w:rFonts w:cstheme="minorHAnsi"/>
                <w:b/>
                <w:bCs/>
                <w:sz w:val="24"/>
                <w:szCs w:val="24"/>
              </w:rPr>
              <w:t>Model r1 prediction</w:t>
            </w:r>
          </w:p>
        </w:tc>
        <w:tc>
          <w:tcPr>
            <w:tcW w:w="1590" w:type="dxa"/>
            <w:noWrap/>
            <w:hideMark/>
          </w:tcPr>
          <w:p w14:paraId="7BEB201E" w14:textId="77777777" w:rsidR="007B3DBD" w:rsidRPr="006716C6" w:rsidRDefault="007B3DBD">
            <w:pPr>
              <w:rPr>
                <w:rFonts w:cstheme="minorHAnsi"/>
                <w:b/>
                <w:bCs/>
                <w:sz w:val="24"/>
                <w:szCs w:val="24"/>
              </w:rPr>
            </w:pPr>
            <w:r w:rsidRPr="006716C6">
              <w:rPr>
                <w:rFonts w:cstheme="minorHAnsi"/>
                <w:b/>
                <w:bCs/>
                <w:sz w:val="24"/>
                <w:szCs w:val="24"/>
              </w:rPr>
              <w:t>Published Lab results</w:t>
            </w:r>
          </w:p>
        </w:tc>
      </w:tr>
      <w:tr w:rsidR="007B3DBD" w:rsidRPr="006716C6" w14:paraId="1BACEF0A" w14:textId="77777777" w:rsidTr="00BF0DD9">
        <w:trPr>
          <w:trHeight w:val="285"/>
        </w:trPr>
        <w:tc>
          <w:tcPr>
            <w:tcW w:w="9106" w:type="dxa"/>
            <w:gridSpan w:val="4"/>
            <w:noWrap/>
            <w:hideMark/>
          </w:tcPr>
          <w:p w14:paraId="483B07F4" w14:textId="03800FFB" w:rsidR="007B3DBD" w:rsidRPr="006716C6" w:rsidRDefault="007B3DBD">
            <w:pPr>
              <w:rPr>
                <w:rFonts w:cstheme="minorHAnsi"/>
                <w:sz w:val="24"/>
                <w:szCs w:val="24"/>
              </w:rPr>
            </w:pPr>
            <w:r w:rsidRPr="006716C6">
              <w:rPr>
                <w:rFonts w:cstheme="minorHAnsi"/>
                <w:b/>
                <w:bCs/>
                <w:sz w:val="24"/>
                <w:szCs w:val="24"/>
              </w:rPr>
              <w:t>Eltahir et al. study</w:t>
            </w:r>
          </w:p>
        </w:tc>
      </w:tr>
      <w:tr w:rsidR="007B3DBD" w:rsidRPr="006716C6" w14:paraId="430111FF" w14:textId="77777777" w:rsidTr="00BF0DD9">
        <w:trPr>
          <w:trHeight w:val="285"/>
        </w:trPr>
        <w:tc>
          <w:tcPr>
            <w:tcW w:w="2907" w:type="dxa"/>
            <w:noWrap/>
            <w:hideMark/>
          </w:tcPr>
          <w:p w14:paraId="545B0C7A" w14:textId="77777777" w:rsidR="007B3DBD" w:rsidRPr="006716C6" w:rsidRDefault="007B3DBD">
            <w:pPr>
              <w:rPr>
                <w:rFonts w:cstheme="minorHAnsi"/>
                <w:sz w:val="24"/>
                <w:szCs w:val="24"/>
              </w:rPr>
            </w:pPr>
            <w:r w:rsidRPr="006716C6">
              <w:rPr>
                <w:rFonts w:cstheme="minorHAnsi"/>
                <w:sz w:val="24"/>
                <w:szCs w:val="24"/>
              </w:rPr>
              <w:t>OR425051.1_UAE/1/2021</w:t>
            </w:r>
          </w:p>
        </w:tc>
        <w:tc>
          <w:tcPr>
            <w:tcW w:w="2873" w:type="dxa"/>
            <w:noWrap/>
            <w:hideMark/>
          </w:tcPr>
          <w:p w14:paraId="43FA86DA" w14:textId="77777777" w:rsidR="007B3DBD" w:rsidRPr="006716C6" w:rsidRDefault="007B3DBD">
            <w:pPr>
              <w:rPr>
                <w:rFonts w:cstheme="minorHAnsi"/>
                <w:sz w:val="24"/>
                <w:szCs w:val="24"/>
              </w:rPr>
            </w:pPr>
            <w:r w:rsidRPr="006716C6">
              <w:rPr>
                <w:rFonts w:cstheme="minorHAnsi"/>
                <w:sz w:val="24"/>
                <w:szCs w:val="24"/>
              </w:rPr>
              <w:t>JF968170.1_3039</w:t>
            </w:r>
          </w:p>
        </w:tc>
        <w:tc>
          <w:tcPr>
            <w:tcW w:w="1736" w:type="dxa"/>
            <w:noWrap/>
            <w:hideMark/>
          </w:tcPr>
          <w:p w14:paraId="7D142D90"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0A24DB63"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2EC617AA" w14:textId="77777777" w:rsidTr="00BF0DD9">
        <w:trPr>
          <w:trHeight w:val="285"/>
        </w:trPr>
        <w:tc>
          <w:tcPr>
            <w:tcW w:w="2907" w:type="dxa"/>
            <w:noWrap/>
            <w:hideMark/>
          </w:tcPr>
          <w:p w14:paraId="1B1C43D9" w14:textId="77777777" w:rsidR="007B3DBD" w:rsidRPr="006716C6" w:rsidRDefault="007B3DBD">
            <w:pPr>
              <w:rPr>
                <w:rFonts w:cstheme="minorHAnsi"/>
                <w:sz w:val="24"/>
                <w:szCs w:val="24"/>
              </w:rPr>
            </w:pPr>
            <w:r w:rsidRPr="006716C6">
              <w:rPr>
                <w:rFonts w:cstheme="minorHAnsi"/>
                <w:sz w:val="24"/>
                <w:szCs w:val="24"/>
              </w:rPr>
              <w:t>OR425057.1_UAE/15/2021</w:t>
            </w:r>
          </w:p>
        </w:tc>
        <w:tc>
          <w:tcPr>
            <w:tcW w:w="2873" w:type="dxa"/>
            <w:noWrap/>
            <w:hideMark/>
          </w:tcPr>
          <w:p w14:paraId="26639800" w14:textId="77777777" w:rsidR="007B3DBD" w:rsidRPr="006716C6" w:rsidRDefault="007B3DBD">
            <w:pPr>
              <w:rPr>
                <w:rFonts w:cstheme="minorHAnsi"/>
                <w:sz w:val="24"/>
                <w:szCs w:val="24"/>
              </w:rPr>
            </w:pPr>
            <w:r w:rsidRPr="006716C6">
              <w:rPr>
                <w:rFonts w:cstheme="minorHAnsi"/>
                <w:sz w:val="24"/>
                <w:szCs w:val="24"/>
              </w:rPr>
              <w:t>JF968170.1_3039</w:t>
            </w:r>
          </w:p>
        </w:tc>
        <w:tc>
          <w:tcPr>
            <w:tcW w:w="1736" w:type="dxa"/>
            <w:noWrap/>
            <w:hideMark/>
          </w:tcPr>
          <w:p w14:paraId="55CB0C5E" w14:textId="77777777" w:rsidR="007B3DBD" w:rsidRPr="006716C6" w:rsidRDefault="007B3DBD">
            <w:pPr>
              <w:rPr>
                <w:rFonts w:cstheme="minorHAnsi"/>
                <w:sz w:val="24"/>
                <w:szCs w:val="24"/>
              </w:rPr>
            </w:pPr>
            <w:r w:rsidRPr="006716C6">
              <w:rPr>
                <w:rFonts w:cstheme="minorHAnsi"/>
                <w:sz w:val="24"/>
                <w:szCs w:val="24"/>
              </w:rPr>
              <w:t>&lt;0.3</w:t>
            </w:r>
          </w:p>
        </w:tc>
        <w:tc>
          <w:tcPr>
            <w:tcW w:w="1590" w:type="dxa"/>
            <w:noWrap/>
            <w:hideMark/>
          </w:tcPr>
          <w:p w14:paraId="69A66037"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02D979F3" w14:textId="77777777" w:rsidTr="00BF0DD9">
        <w:trPr>
          <w:trHeight w:val="285"/>
        </w:trPr>
        <w:tc>
          <w:tcPr>
            <w:tcW w:w="2907" w:type="dxa"/>
            <w:noWrap/>
            <w:hideMark/>
          </w:tcPr>
          <w:p w14:paraId="0086AE00" w14:textId="77777777" w:rsidR="007B3DBD" w:rsidRPr="006716C6" w:rsidRDefault="007B3DBD">
            <w:pPr>
              <w:rPr>
                <w:rFonts w:cstheme="minorHAnsi"/>
                <w:sz w:val="24"/>
                <w:szCs w:val="24"/>
              </w:rPr>
            </w:pPr>
            <w:r w:rsidRPr="006716C6">
              <w:rPr>
                <w:rFonts w:cstheme="minorHAnsi"/>
                <w:sz w:val="24"/>
                <w:szCs w:val="24"/>
              </w:rPr>
              <w:t>OR425053.1_UAE/9/2021</w:t>
            </w:r>
          </w:p>
        </w:tc>
        <w:tc>
          <w:tcPr>
            <w:tcW w:w="2873" w:type="dxa"/>
            <w:noWrap/>
            <w:hideMark/>
          </w:tcPr>
          <w:p w14:paraId="49CDF64A" w14:textId="77777777" w:rsidR="007B3DBD" w:rsidRPr="006716C6" w:rsidRDefault="007B3DBD">
            <w:pPr>
              <w:rPr>
                <w:rFonts w:cstheme="minorHAnsi"/>
                <w:sz w:val="24"/>
                <w:szCs w:val="24"/>
              </w:rPr>
            </w:pPr>
            <w:r w:rsidRPr="006716C6">
              <w:rPr>
                <w:rFonts w:cstheme="minorHAnsi"/>
                <w:sz w:val="24"/>
                <w:szCs w:val="24"/>
              </w:rPr>
              <w:t>JF968170.1_3039</w:t>
            </w:r>
          </w:p>
        </w:tc>
        <w:tc>
          <w:tcPr>
            <w:tcW w:w="1736" w:type="dxa"/>
            <w:noWrap/>
            <w:hideMark/>
          </w:tcPr>
          <w:p w14:paraId="7D6E48E0"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0AEEB66F"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633F208D" w14:textId="77777777" w:rsidTr="00BF0DD9">
        <w:trPr>
          <w:trHeight w:val="285"/>
        </w:trPr>
        <w:tc>
          <w:tcPr>
            <w:tcW w:w="2907" w:type="dxa"/>
            <w:noWrap/>
            <w:hideMark/>
          </w:tcPr>
          <w:p w14:paraId="6C28068A" w14:textId="77777777" w:rsidR="007B3DBD" w:rsidRPr="006716C6" w:rsidRDefault="007B3DBD">
            <w:pPr>
              <w:rPr>
                <w:rFonts w:cstheme="minorHAnsi"/>
                <w:sz w:val="24"/>
                <w:szCs w:val="24"/>
              </w:rPr>
            </w:pPr>
            <w:r w:rsidRPr="006716C6">
              <w:rPr>
                <w:rFonts w:cstheme="minorHAnsi"/>
                <w:sz w:val="24"/>
                <w:szCs w:val="24"/>
              </w:rPr>
              <w:t>OR425051.1_UAE/1/2021</w:t>
            </w:r>
          </w:p>
        </w:tc>
        <w:tc>
          <w:tcPr>
            <w:tcW w:w="2873" w:type="dxa"/>
            <w:noWrap/>
            <w:hideMark/>
          </w:tcPr>
          <w:p w14:paraId="568FBCDE" w14:textId="77777777" w:rsidR="007B3DBD" w:rsidRPr="006716C6" w:rsidRDefault="007B3DBD">
            <w:pPr>
              <w:rPr>
                <w:rFonts w:cstheme="minorHAnsi"/>
                <w:sz w:val="24"/>
                <w:szCs w:val="24"/>
              </w:rPr>
            </w:pPr>
            <w:r w:rsidRPr="006716C6">
              <w:rPr>
                <w:rFonts w:cstheme="minorHAnsi"/>
                <w:sz w:val="24"/>
                <w:szCs w:val="24"/>
              </w:rPr>
              <w:t>LQ465469.1_Campos</w:t>
            </w:r>
          </w:p>
        </w:tc>
        <w:tc>
          <w:tcPr>
            <w:tcW w:w="1736" w:type="dxa"/>
            <w:noWrap/>
            <w:hideMark/>
          </w:tcPr>
          <w:p w14:paraId="634D6E3B"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2C8AC89E"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4FB642D0" w14:textId="77777777" w:rsidTr="00BF0DD9">
        <w:trPr>
          <w:trHeight w:val="285"/>
        </w:trPr>
        <w:tc>
          <w:tcPr>
            <w:tcW w:w="2907" w:type="dxa"/>
            <w:noWrap/>
            <w:hideMark/>
          </w:tcPr>
          <w:p w14:paraId="07D0A22F" w14:textId="77777777" w:rsidR="007B3DBD" w:rsidRPr="006716C6" w:rsidRDefault="007B3DBD">
            <w:pPr>
              <w:rPr>
                <w:rFonts w:cstheme="minorHAnsi"/>
                <w:sz w:val="24"/>
                <w:szCs w:val="24"/>
              </w:rPr>
            </w:pPr>
            <w:r w:rsidRPr="006716C6">
              <w:rPr>
                <w:rFonts w:cstheme="minorHAnsi"/>
                <w:sz w:val="24"/>
                <w:szCs w:val="24"/>
              </w:rPr>
              <w:t>OR425057.1_UAE/15/2021</w:t>
            </w:r>
          </w:p>
        </w:tc>
        <w:tc>
          <w:tcPr>
            <w:tcW w:w="2873" w:type="dxa"/>
            <w:noWrap/>
            <w:hideMark/>
          </w:tcPr>
          <w:p w14:paraId="69EA9A32" w14:textId="77777777" w:rsidR="007B3DBD" w:rsidRPr="006716C6" w:rsidRDefault="007B3DBD">
            <w:pPr>
              <w:rPr>
                <w:rFonts w:cstheme="minorHAnsi"/>
                <w:sz w:val="24"/>
                <w:szCs w:val="24"/>
              </w:rPr>
            </w:pPr>
            <w:r w:rsidRPr="006716C6">
              <w:rPr>
                <w:rFonts w:cstheme="minorHAnsi"/>
                <w:sz w:val="24"/>
                <w:szCs w:val="24"/>
              </w:rPr>
              <w:t>LQ465469.1_Campos</w:t>
            </w:r>
          </w:p>
        </w:tc>
        <w:tc>
          <w:tcPr>
            <w:tcW w:w="1736" w:type="dxa"/>
            <w:noWrap/>
            <w:hideMark/>
          </w:tcPr>
          <w:p w14:paraId="682A680C"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3DE6862D"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2F4C6CA7" w14:textId="77777777" w:rsidTr="00BF0DD9">
        <w:trPr>
          <w:trHeight w:val="285"/>
        </w:trPr>
        <w:tc>
          <w:tcPr>
            <w:tcW w:w="2907" w:type="dxa"/>
            <w:noWrap/>
            <w:hideMark/>
          </w:tcPr>
          <w:p w14:paraId="1E2E16EE" w14:textId="77777777" w:rsidR="007B3DBD" w:rsidRPr="006716C6" w:rsidRDefault="007B3DBD">
            <w:pPr>
              <w:rPr>
                <w:rFonts w:cstheme="minorHAnsi"/>
                <w:sz w:val="24"/>
                <w:szCs w:val="24"/>
              </w:rPr>
            </w:pPr>
            <w:r w:rsidRPr="006716C6">
              <w:rPr>
                <w:rFonts w:cstheme="minorHAnsi"/>
                <w:sz w:val="24"/>
                <w:szCs w:val="24"/>
              </w:rPr>
              <w:t>OR425053.1_UAE/9/2021</w:t>
            </w:r>
          </w:p>
        </w:tc>
        <w:tc>
          <w:tcPr>
            <w:tcW w:w="2873" w:type="dxa"/>
            <w:noWrap/>
            <w:hideMark/>
          </w:tcPr>
          <w:p w14:paraId="69327B7B" w14:textId="77777777" w:rsidR="007B3DBD" w:rsidRPr="006716C6" w:rsidRDefault="007B3DBD">
            <w:pPr>
              <w:rPr>
                <w:rFonts w:cstheme="minorHAnsi"/>
                <w:sz w:val="24"/>
                <w:szCs w:val="24"/>
              </w:rPr>
            </w:pPr>
            <w:r w:rsidRPr="006716C6">
              <w:rPr>
                <w:rFonts w:cstheme="minorHAnsi"/>
                <w:sz w:val="24"/>
                <w:szCs w:val="24"/>
              </w:rPr>
              <w:t>LQ465469.1_Campos</w:t>
            </w:r>
          </w:p>
        </w:tc>
        <w:tc>
          <w:tcPr>
            <w:tcW w:w="1736" w:type="dxa"/>
            <w:noWrap/>
            <w:hideMark/>
          </w:tcPr>
          <w:p w14:paraId="50B8016A"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3E1B1048"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2B7EFF40" w14:textId="77777777" w:rsidTr="00BF0DD9">
        <w:trPr>
          <w:trHeight w:val="285"/>
        </w:trPr>
        <w:tc>
          <w:tcPr>
            <w:tcW w:w="2907" w:type="dxa"/>
            <w:noWrap/>
            <w:hideMark/>
          </w:tcPr>
          <w:p w14:paraId="21F11BFC" w14:textId="77777777" w:rsidR="007B3DBD" w:rsidRPr="006716C6" w:rsidRDefault="007B3DBD">
            <w:pPr>
              <w:rPr>
                <w:rFonts w:cstheme="minorHAnsi"/>
                <w:sz w:val="24"/>
                <w:szCs w:val="24"/>
              </w:rPr>
            </w:pPr>
            <w:r w:rsidRPr="006716C6">
              <w:rPr>
                <w:rFonts w:cstheme="minorHAnsi"/>
                <w:sz w:val="24"/>
                <w:szCs w:val="24"/>
              </w:rPr>
              <w:t>OR425051.1_UAE/1/2021</w:t>
            </w:r>
          </w:p>
        </w:tc>
        <w:tc>
          <w:tcPr>
            <w:tcW w:w="2873" w:type="dxa"/>
            <w:noWrap/>
            <w:hideMark/>
          </w:tcPr>
          <w:p w14:paraId="39CB59CE" w14:textId="77777777" w:rsidR="007B3DBD" w:rsidRPr="006716C6" w:rsidRDefault="007B3DBD">
            <w:pPr>
              <w:rPr>
                <w:rFonts w:cstheme="minorHAnsi"/>
                <w:sz w:val="24"/>
                <w:szCs w:val="24"/>
              </w:rPr>
            </w:pPr>
            <w:r w:rsidRPr="006716C6">
              <w:rPr>
                <w:rFonts w:cstheme="minorHAnsi"/>
                <w:sz w:val="24"/>
                <w:szCs w:val="24"/>
              </w:rPr>
              <w:t>AY593823.1_O1_Manisa</w:t>
            </w:r>
          </w:p>
        </w:tc>
        <w:tc>
          <w:tcPr>
            <w:tcW w:w="1736" w:type="dxa"/>
            <w:noWrap/>
            <w:hideMark/>
          </w:tcPr>
          <w:p w14:paraId="494103B6"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5E3828B8"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7BDCB8B1" w14:textId="77777777" w:rsidTr="00BF0DD9">
        <w:trPr>
          <w:trHeight w:val="285"/>
        </w:trPr>
        <w:tc>
          <w:tcPr>
            <w:tcW w:w="2907" w:type="dxa"/>
            <w:noWrap/>
            <w:hideMark/>
          </w:tcPr>
          <w:p w14:paraId="4212FD03" w14:textId="77777777" w:rsidR="007B3DBD" w:rsidRPr="006716C6" w:rsidRDefault="007B3DBD">
            <w:pPr>
              <w:rPr>
                <w:rFonts w:cstheme="minorHAnsi"/>
                <w:sz w:val="24"/>
                <w:szCs w:val="24"/>
              </w:rPr>
            </w:pPr>
            <w:r w:rsidRPr="006716C6">
              <w:rPr>
                <w:rFonts w:cstheme="minorHAnsi"/>
                <w:sz w:val="24"/>
                <w:szCs w:val="24"/>
              </w:rPr>
              <w:lastRenderedPageBreak/>
              <w:t>OR425057.1_UAE/15/2021</w:t>
            </w:r>
          </w:p>
        </w:tc>
        <w:tc>
          <w:tcPr>
            <w:tcW w:w="2873" w:type="dxa"/>
            <w:noWrap/>
            <w:hideMark/>
          </w:tcPr>
          <w:p w14:paraId="6D812FDB" w14:textId="77777777" w:rsidR="007B3DBD" w:rsidRPr="006716C6" w:rsidRDefault="007B3DBD">
            <w:pPr>
              <w:rPr>
                <w:rFonts w:cstheme="minorHAnsi"/>
                <w:sz w:val="24"/>
                <w:szCs w:val="24"/>
              </w:rPr>
            </w:pPr>
            <w:r w:rsidRPr="006716C6">
              <w:rPr>
                <w:rFonts w:cstheme="minorHAnsi"/>
                <w:sz w:val="24"/>
                <w:szCs w:val="24"/>
              </w:rPr>
              <w:t>AY593823.1_O1_Manisa</w:t>
            </w:r>
          </w:p>
        </w:tc>
        <w:tc>
          <w:tcPr>
            <w:tcW w:w="1736" w:type="dxa"/>
            <w:noWrap/>
            <w:hideMark/>
          </w:tcPr>
          <w:p w14:paraId="1015E79D"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336319AC"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2C88D9D7" w14:textId="77777777" w:rsidTr="00BF0DD9">
        <w:trPr>
          <w:trHeight w:val="285"/>
        </w:trPr>
        <w:tc>
          <w:tcPr>
            <w:tcW w:w="2907" w:type="dxa"/>
            <w:noWrap/>
            <w:hideMark/>
          </w:tcPr>
          <w:p w14:paraId="5DA65D01" w14:textId="77777777" w:rsidR="007B3DBD" w:rsidRPr="006716C6" w:rsidRDefault="007B3DBD">
            <w:pPr>
              <w:rPr>
                <w:rFonts w:cstheme="minorHAnsi"/>
                <w:sz w:val="24"/>
                <w:szCs w:val="24"/>
              </w:rPr>
            </w:pPr>
            <w:r w:rsidRPr="006716C6">
              <w:rPr>
                <w:rFonts w:cstheme="minorHAnsi"/>
                <w:sz w:val="24"/>
                <w:szCs w:val="24"/>
              </w:rPr>
              <w:t>OR425053.1_UAE/9/2021</w:t>
            </w:r>
          </w:p>
        </w:tc>
        <w:tc>
          <w:tcPr>
            <w:tcW w:w="2873" w:type="dxa"/>
            <w:noWrap/>
            <w:hideMark/>
          </w:tcPr>
          <w:p w14:paraId="524ACF32" w14:textId="77777777" w:rsidR="007B3DBD" w:rsidRPr="006716C6" w:rsidRDefault="007B3DBD">
            <w:pPr>
              <w:rPr>
                <w:rFonts w:cstheme="minorHAnsi"/>
                <w:sz w:val="24"/>
                <w:szCs w:val="24"/>
              </w:rPr>
            </w:pPr>
            <w:r w:rsidRPr="006716C6">
              <w:rPr>
                <w:rFonts w:cstheme="minorHAnsi"/>
                <w:sz w:val="24"/>
                <w:szCs w:val="24"/>
              </w:rPr>
              <w:t>AY593823.1_O1_Manisa</w:t>
            </w:r>
          </w:p>
        </w:tc>
        <w:tc>
          <w:tcPr>
            <w:tcW w:w="1736" w:type="dxa"/>
            <w:noWrap/>
            <w:hideMark/>
          </w:tcPr>
          <w:p w14:paraId="1AFB9738"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40E501F5"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24F2FDF5" w14:textId="77777777" w:rsidTr="00BF0DD9">
        <w:trPr>
          <w:trHeight w:val="285"/>
        </w:trPr>
        <w:tc>
          <w:tcPr>
            <w:tcW w:w="2907" w:type="dxa"/>
            <w:noWrap/>
            <w:hideMark/>
          </w:tcPr>
          <w:p w14:paraId="1919CBAC" w14:textId="77777777" w:rsidR="007B3DBD" w:rsidRPr="006716C6" w:rsidRDefault="007B3DBD">
            <w:pPr>
              <w:rPr>
                <w:rFonts w:cstheme="minorHAnsi"/>
                <w:sz w:val="24"/>
                <w:szCs w:val="24"/>
              </w:rPr>
            </w:pPr>
            <w:r w:rsidRPr="006716C6">
              <w:rPr>
                <w:rFonts w:cstheme="minorHAnsi"/>
                <w:sz w:val="24"/>
                <w:szCs w:val="24"/>
              </w:rPr>
              <w:t>OR425051.1_UAE/1/2021</w:t>
            </w:r>
          </w:p>
        </w:tc>
        <w:tc>
          <w:tcPr>
            <w:tcW w:w="2873" w:type="dxa"/>
            <w:noWrap/>
            <w:hideMark/>
          </w:tcPr>
          <w:p w14:paraId="0DA752AA" w14:textId="77777777" w:rsidR="007B3DBD" w:rsidRPr="006716C6" w:rsidRDefault="007B3DBD">
            <w:pPr>
              <w:rPr>
                <w:rFonts w:cstheme="minorHAnsi"/>
                <w:sz w:val="24"/>
                <w:szCs w:val="24"/>
              </w:rPr>
            </w:pPr>
            <w:r w:rsidRPr="006716C6">
              <w:rPr>
                <w:rFonts w:cstheme="minorHAnsi"/>
                <w:sz w:val="24"/>
                <w:szCs w:val="24"/>
              </w:rPr>
              <w:t>KF321732.1_PanAsia-2</w:t>
            </w:r>
          </w:p>
        </w:tc>
        <w:tc>
          <w:tcPr>
            <w:tcW w:w="1736" w:type="dxa"/>
            <w:noWrap/>
            <w:hideMark/>
          </w:tcPr>
          <w:p w14:paraId="671AFAAE"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110FC486"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58430BCA" w14:textId="77777777" w:rsidTr="00BF0DD9">
        <w:trPr>
          <w:trHeight w:val="285"/>
        </w:trPr>
        <w:tc>
          <w:tcPr>
            <w:tcW w:w="2907" w:type="dxa"/>
            <w:noWrap/>
            <w:hideMark/>
          </w:tcPr>
          <w:p w14:paraId="1905591A" w14:textId="77777777" w:rsidR="007B3DBD" w:rsidRPr="006716C6" w:rsidRDefault="007B3DBD">
            <w:pPr>
              <w:rPr>
                <w:rFonts w:cstheme="minorHAnsi"/>
                <w:sz w:val="24"/>
                <w:szCs w:val="24"/>
              </w:rPr>
            </w:pPr>
            <w:r w:rsidRPr="006716C6">
              <w:rPr>
                <w:rFonts w:cstheme="minorHAnsi"/>
                <w:sz w:val="24"/>
                <w:szCs w:val="24"/>
              </w:rPr>
              <w:t>OR425057.1_UAE/15/2021</w:t>
            </w:r>
          </w:p>
        </w:tc>
        <w:tc>
          <w:tcPr>
            <w:tcW w:w="2873" w:type="dxa"/>
            <w:noWrap/>
            <w:hideMark/>
          </w:tcPr>
          <w:p w14:paraId="7D37FDA7" w14:textId="77777777" w:rsidR="007B3DBD" w:rsidRPr="006716C6" w:rsidRDefault="007B3DBD">
            <w:pPr>
              <w:rPr>
                <w:rFonts w:cstheme="minorHAnsi"/>
                <w:sz w:val="24"/>
                <w:szCs w:val="24"/>
              </w:rPr>
            </w:pPr>
            <w:r w:rsidRPr="006716C6">
              <w:rPr>
                <w:rFonts w:cstheme="minorHAnsi"/>
                <w:sz w:val="24"/>
                <w:szCs w:val="24"/>
              </w:rPr>
              <w:t>KF321732.1_PanAsia-2</w:t>
            </w:r>
          </w:p>
        </w:tc>
        <w:tc>
          <w:tcPr>
            <w:tcW w:w="1736" w:type="dxa"/>
            <w:noWrap/>
            <w:hideMark/>
          </w:tcPr>
          <w:p w14:paraId="680AED3F"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063C7437"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2637078B" w14:textId="77777777" w:rsidTr="00BF0DD9">
        <w:trPr>
          <w:trHeight w:val="285"/>
        </w:trPr>
        <w:tc>
          <w:tcPr>
            <w:tcW w:w="2907" w:type="dxa"/>
            <w:noWrap/>
            <w:hideMark/>
          </w:tcPr>
          <w:p w14:paraId="1F282BDC" w14:textId="77777777" w:rsidR="007B3DBD" w:rsidRPr="006716C6" w:rsidRDefault="007B3DBD">
            <w:pPr>
              <w:rPr>
                <w:rFonts w:cstheme="minorHAnsi"/>
                <w:sz w:val="24"/>
                <w:szCs w:val="24"/>
              </w:rPr>
            </w:pPr>
            <w:r w:rsidRPr="006716C6">
              <w:rPr>
                <w:rFonts w:cstheme="minorHAnsi"/>
                <w:sz w:val="24"/>
                <w:szCs w:val="24"/>
              </w:rPr>
              <w:t>OR425053.1_UAE/9/2021</w:t>
            </w:r>
          </w:p>
        </w:tc>
        <w:tc>
          <w:tcPr>
            <w:tcW w:w="2873" w:type="dxa"/>
            <w:noWrap/>
            <w:hideMark/>
          </w:tcPr>
          <w:p w14:paraId="63276AD7" w14:textId="77777777" w:rsidR="007B3DBD" w:rsidRPr="006716C6" w:rsidRDefault="007B3DBD">
            <w:pPr>
              <w:rPr>
                <w:rFonts w:cstheme="minorHAnsi"/>
                <w:sz w:val="24"/>
                <w:szCs w:val="24"/>
              </w:rPr>
            </w:pPr>
            <w:r w:rsidRPr="006716C6">
              <w:rPr>
                <w:rFonts w:cstheme="minorHAnsi"/>
                <w:sz w:val="24"/>
                <w:szCs w:val="24"/>
              </w:rPr>
              <w:t>KF321732.1_PanAsia-2</w:t>
            </w:r>
          </w:p>
        </w:tc>
        <w:tc>
          <w:tcPr>
            <w:tcW w:w="1736" w:type="dxa"/>
            <w:noWrap/>
            <w:hideMark/>
          </w:tcPr>
          <w:p w14:paraId="7A3AA4BA"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36CE5F9E"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6DE9D2EB" w14:textId="77777777" w:rsidTr="00BF0DD9">
        <w:trPr>
          <w:trHeight w:val="285"/>
        </w:trPr>
        <w:tc>
          <w:tcPr>
            <w:tcW w:w="2907" w:type="dxa"/>
            <w:hideMark/>
          </w:tcPr>
          <w:p w14:paraId="28291C7D" w14:textId="77777777" w:rsidR="007B3DBD" w:rsidRPr="006716C6" w:rsidRDefault="007B3DBD">
            <w:pPr>
              <w:rPr>
                <w:rFonts w:cstheme="minorHAnsi"/>
                <w:sz w:val="24"/>
                <w:szCs w:val="24"/>
              </w:rPr>
            </w:pPr>
            <w:r w:rsidRPr="006716C6">
              <w:rPr>
                <w:rFonts w:cstheme="minorHAnsi"/>
                <w:sz w:val="24"/>
                <w:szCs w:val="24"/>
              </w:rPr>
              <w:t>OR425051.1_UAE/1/2021</w:t>
            </w:r>
          </w:p>
        </w:tc>
        <w:tc>
          <w:tcPr>
            <w:tcW w:w="2873" w:type="dxa"/>
            <w:noWrap/>
            <w:hideMark/>
          </w:tcPr>
          <w:p w14:paraId="4C36BBB4" w14:textId="77777777" w:rsidR="007B3DBD" w:rsidRPr="006716C6" w:rsidRDefault="007B3DBD">
            <w:pPr>
              <w:rPr>
                <w:rFonts w:cstheme="minorHAnsi"/>
                <w:sz w:val="24"/>
                <w:szCs w:val="24"/>
              </w:rPr>
            </w:pPr>
            <w:r w:rsidRPr="006716C6">
              <w:rPr>
                <w:rFonts w:cstheme="minorHAnsi"/>
                <w:sz w:val="24"/>
                <w:szCs w:val="24"/>
              </w:rPr>
              <w:t>MT443823.1_TUR/5/2009</w:t>
            </w:r>
          </w:p>
        </w:tc>
        <w:tc>
          <w:tcPr>
            <w:tcW w:w="1736" w:type="dxa"/>
            <w:noWrap/>
            <w:hideMark/>
          </w:tcPr>
          <w:p w14:paraId="6ACBCF7D"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27E3EC37"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42ECC406" w14:textId="77777777" w:rsidTr="00BF0DD9">
        <w:trPr>
          <w:trHeight w:val="285"/>
        </w:trPr>
        <w:tc>
          <w:tcPr>
            <w:tcW w:w="2907" w:type="dxa"/>
            <w:noWrap/>
            <w:hideMark/>
          </w:tcPr>
          <w:p w14:paraId="3E4D7283" w14:textId="77777777" w:rsidR="007B3DBD" w:rsidRPr="006716C6" w:rsidRDefault="007B3DBD">
            <w:pPr>
              <w:rPr>
                <w:rFonts w:cstheme="minorHAnsi"/>
                <w:sz w:val="24"/>
                <w:szCs w:val="24"/>
              </w:rPr>
            </w:pPr>
            <w:r w:rsidRPr="006716C6">
              <w:rPr>
                <w:rFonts w:cstheme="minorHAnsi"/>
                <w:sz w:val="24"/>
                <w:szCs w:val="24"/>
              </w:rPr>
              <w:t>OR425057.1_UAE/15/2021</w:t>
            </w:r>
          </w:p>
        </w:tc>
        <w:tc>
          <w:tcPr>
            <w:tcW w:w="2873" w:type="dxa"/>
            <w:noWrap/>
            <w:hideMark/>
          </w:tcPr>
          <w:p w14:paraId="3C2EF038" w14:textId="77777777" w:rsidR="007B3DBD" w:rsidRPr="006716C6" w:rsidRDefault="007B3DBD">
            <w:pPr>
              <w:rPr>
                <w:rFonts w:cstheme="minorHAnsi"/>
                <w:sz w:val="24"/>
                <w:szCs w:val="24"/>
              </w:rPr>
            </w:pPr>
            <w:r w:rsidRPr="006716C6">
              <w:rPr>
                <w:rFonts w:cstheme="minorHAnsi"/>
                <w:sz w:val="24"/>
                <w:szCs w:val="24"/>
              </w:rPr>
              <w:t>MT443823.1_TUR/5/2009</w:t>
            </w:r>
          </w:p>
        </w:tc>
        <w:tc>
          <w:tcPr>
            <w:tcW w:w="1736" w:type="dxa"/>
            <w:noWrap/>
            <w:hideMark/>
          </w:tcPr>
          <w:p w14:paraId="6FC26C02"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10B67680"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6B036465" w14:textId="77777777" w:rsidTr="00BF0DD9">
        <w:trPr>
          <w:trHeight w:val="285"/>
        </w:trPr>
        <w:tc>
          <w:tcPr>
            <w:tcW w:w="2907" w:type="dxa"/>
            <w:noWrap/>
            <w:hideMark/>
          </w:tcPr>
          <w:p w14:paraId="1028E483" w14:textId="77777777" w:rsidR="007B3DBD" w:rsidRPr="006716C6" w:rsidRDefault="007B3DBD">
            <w:pPr>
              <w:rPr>
                <w:rFonts w:cstheme="minorHAnsi"/>
                <w:sz w:val="24"/>
                <w:szCs w:val="24"/>
              </w:rPr>
            </w:pPr>
            <w:r w:rsidRPr="006716C6">
              <w:rPr>
                <w:rFonts w:cstheme="minorHAnsi"/>
                <w:sz w:val="24"/>
                <w:szCs w:val="24"/>
              </w:rPr>
              <w:t>OR425053.1_UAE/9/2021</w:t>
            </w:r>
          </w:p>
        </w:tc>
        <w:tc>
          <w:tcPr>
            <w:tcW w:w="2873" w:type="dxa"/>
            <w:noWrap/>
            <w:hideMark/>
          </w:tcPr>
          <w:p w14:paraId="0BD33043" w14:textId="77777777" w:rsidR="007B3DBD" w:rsidRPr="006716C6" w:rsidRDefault="007B3DBD">
            <w:pPr>
              <w:rPr>
                <w:rFonts w:cstheme="minorHAnsi"/>
                <w:sz w:val="24"/>
                <w:szCs w:val="24"/>
              </w:rPr>
            </w:pPr>
            <w:r w:rsidRPr="006716C6">
              <w:rPr>
                <w:rFonts w:cstheme="minorHAnsi"/>
                <w:sz w:val="24"/>
                <w:szCs w:val="24"/>
              </w:rPr>
              <w:t>MT443823.1_TUR/5/2009</w:t>
            </w:r>
          </w:p>
        </w:tc>
        <w:tc>
          <w:tcPr>
            <w:tcW w:w="1736" w:type="dxa"/>
            <w:noWrap/>
            <w:hideMark/>
          </w:tcPr>
          <w:p w14:paraId="3FEF366F"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57080DB9"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72CFD6F3" w14:textId="77777777" w:rsidTr="00BF0DD9">
        <w:trPr>
          <w:trHeight w:val="285"/>
        </w:trPr>
        <w:tc>
          <w:tcPr>
            <w:tcW w:w="9106" w:type="dxa"/>
            <w:gridSpan w:val="4"/>
            <w:noWrap/>
            <w:hideMark/>
          </w:tcPr>
          <w:p w14:paraId="5198ED2E" w14:textId="4A562543" w:rsidR="007B3DBD" w:rsidRPr="006716C6" w:rsidRDefault="007B3DBD">
            <w:pPr>
              <w:rPr>
                <w:rFonts w:cstheme="minorHAnsi"/>
                <w:sz w:val="24"/>
                <w:szCs w:val="24"/>
              </w:rPr>
            </w:pPr>
            <w:r w:rsidRPr="006716C6">
              <w:rPr>
                <w:rFonts w:cstheme="minorHAnsi"/>
                <w:b/>
                <w:bCs/>
                <w:sz w:val="24"/>
                <w:szCs w:val="24"/>
              </w:rPr>
              <w:t>Bachanek-Bankowska study</w:t>
            </w:r>
          </w:p>
        </w:tc>
      </w:tr>
      <w:tr w:rsidR="007B3DBD" w:rsidRPr="006716C6" w14:paraId="5C4E97B1" w14:textId="77777777" w:rsidTr="00BF0DD9">
        <w:trPr>
          <w:trHeight w:val="285"/>
        </w:trPr>
        <w:tc>
          <w:tcPr>
            <w:tcW w:w="2907" w:type="dxa"/>
            <w:noWrap/>
            <w:hideMark/>
          </w:tcPr>
          <w:p w14:paraId="2A760EEE" w14:textId="77777777" w:rsidR="007B3DBD" w:rsidRPr="006716C6" w:rsidRDefault="007B3DBD">
            <w:pPr>
              <w:rPr>
                <w:rFonts w:cstheme="minorHAnsi"/>
                <w:sz w:val="24"/>
                <w:szCs w:val="24"/>
              </w:rPr>
            </w:pPr>
            <w:r w:rsidRPr="006716C6">
              <w:rPr>
                <w:rFonts w:cstheme="minorHAnsi"/>
                <w:sz w:val="24"/>
                <w:szCs w:val="24"/>
              </w:rPr>
              <w:t>MH784405.1_PAK/14/2017</w:t>
            </w:r>
          </w:p>
        </w:tc>
        <w:tc>
          <w:tcPr>
            <w:tcW w:w="2873" w:type="dxa"/>
            <w:noWrap/>
            <w:hideMark/>
          </w:tcPr>
          <w:p w14:paraId="0E27949C" w14:textId="77777777" w:rsidR="007B3DBD" w:rsidRPr="006716C6" w:rsidRDefault="007B3DBD">
            <w:pPr>
              <w:rPr>
                <w:rFonts w:cstheme="minorHAnsi"/>
                <w:sz w:val="24"/>
                <w:szCs w:val="24"/>
              </w:rPr>
            </w:pPr>
            <w:r w:rsidRPr="006716C6">
              <w:rPr>
                <w:rFonts w:cstheme="minorHAnsi"/>
                <w:sz w:val="24"/>
                <w:szCs w:val="24"/>
              </w:rPr>
              <w:t>JF968170.1_3039</w:t>
            </w:r>
          </w:p>
        </w:tc>
        <w:tc>
          <w:tcPr>
            <w:tcW w:w="1736" w:type="dxa"/>
            <w:noWrap/>
            <w:hideMark/>
          </w:tcPr>
          <w:p w14:paraId="1F7CD77A"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13631CA5"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7B576E15" w14:textId="77777777" w:rsidTr="00BF0DD9">
        <w:trPr>
          <w:trHeight w:val="285"/>
        </w:trPr>
        <w:tc>
          <w:tcPr>
            <w:tcW w:w="2907" w:type="dxa"/>
            <w:noWrap/>
            <w:hideMark/>
          </w:tcPr>
          <w:p w14:paraId="4E1E5284" w14:textId="77777777" w:rsidR="007B3DBD" w:rsidRPr="006716C6" w:rsidRDefault="007B3DBD">
            <w:pPr>
              <w:rPr>
                <w:rFonts w:cstheme="minorHAnsi"/>
                <w:sz w:val="24"/>
                <w:szCs w:val="24"/>
              </w:rPr>
            </w:pPr>
            <w:r w:rsidRPr="006716C6">
              <w:rPr>
                <w:rFonts w:cstheme="minorHAnsi"/>
                <w:sz w:val="24"/>
                <w:szCs w:val="24"/>
              </w:rPr>
              <w:t>MH784405.1_PAK/14/2017</w:t>
            </w:r>
          </w:p>
        </w:tc>
        <w:tc>
          <w:tcPr>
            <w:tcW w:w="2873" w:type="dxa"/>
            <w:noWrap/>
            <w:hideMark/>
          </w:tcPr>
          <w:p w14:paraId="7C507D66" w14:textId="77777777" w:rsidR="007B3DBD" w:rsidRPr="006716C6" w:rsidRDefault="007B3DBD">
            <w:pPr>
              <w:rPr>
                <w:rFonts w:cstheme="minorHAnsi"/>
                <w:sz w:val="24"/>
                <w:szCs w:val="24"/>
              </w:rPr>
            </w:pPr>
            <w:r w:rsidRPr="006716C6">
              <w:rPr>
                <w:rFonts w:cstheme="minorHAnsi"/>
                <w:sz w:val="24"/>
                <w:szCs w:val="24"/>
              </w:rPr>
              <w:t>AY593823.1_o_1manisa</w:t>
            </w:r>
          </w:p>
        </w:tc>
        <w:tc>
          <w:tcPr>
            <w:tcW w:w="1736" w:type="dxa"/>
            <w:noWrap/>
            <w:hideMark/>
          </w:tcPr>
          <w:p w14:paraId="36E79E07"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6EA642A4"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61CCDA03" w14:textId="77777777" w:rsidTr="00BF0DD9">
        <w:trPr>
          <w:trHeight w:val="285"/>
        </w:trPr>
        <w:tc>
          <w:tcPr>
            <w:tcW w:w="2907" w:type="dxa"/>
            <w:noWrap/>
            <w:hideMark/>
          </w:tcPr>
          <w:p w14:paraId="64271A08" w14:textId="77777777" w:rsidR="007B3DBD" w:rsidRPr="006716C6" w:rsidRDefault="007B3DBD">
            <w:pPr>
              <w:rPr>
                <w:rFonts w:cstheme="minorHAnsi"/>
                <w:sz w:val="24"/>
                <w:szCs w:val="24"/>
              </w:rPr>
            </w:pPr>
            <w:r w:rsidRPr="006716C6">
              <w:rPr>
                <w:rFonts w:cstheme="minorHAnsi"/>
                <w:sz w:val="24"/>
                <w:szCs w:val="24"/>
              </w:rPr>
              <w:t>MH784405.1_PAK/14/2017</w:t>
            </w:r>
          </w:p>
        </w:tc>
        <w:tc>
          <w:tcPr>
            <w:tcW w:w="2873" w:type="dxa"/>
            <w:noWrap/>
            <w:hideMark/>
          </w:tcPr>
          <w:p w14:paraId="4B1E8F3B" w14:textId="77777777" w:rsidR="007B3DBD" w:rsidRPr="006716C6" w:rsidRDefault="007B3DBD">
            <w:pPr>
              <w:rPr>
                <w:rFonts w:cstheme="minorHAnsi"/>
                <w:sz w:val="24"/>
                <w:szCs w:val="24"/>
              </w:rPr>
            </w:pPr>
            <w:r w:rsidRPr="006716C6">
              <w:rPr>
                <w:rFonts w:cstheme="minorHAnsi"/>
                <w:sz w:val="24"/>
                <w:szCs w:val="24"/>
              </w:rPr>
              <w:t>MT443823.1_TUR/5/2009</w:t>
            </w:r>
          </w:p>
        </w:tc>
        <w:tc>
          <w:tcPr>
            <w:tcW w:w="1736" w:type="dxa"/>
            <w:noWrap/>
            <w:hideMark/>
          </w:tcPr>
          <w:p w14:paraId="6E699A9B"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645D13C8" w14:textId="77777777" w:rsidR="007B3DBD" w:rsidRPr="006716C6" w:rsidRDefault="007B3DBD">
            <w:pPr>
              <w:rPr>
                <w:rFonts w:cstheme="minorHAnsi"/>
                <w:sz w:val="24"/>
                <w:szCs w:val="24"/>
              </w:rPr>
            </w:pPr>
            <w:r w:rsidRPr="006716C6">
              <w:rPr>
                <w:rFonts w:cstheme="minorHAnsi"/>
                <w:sz w:val="24"/>
                <w:szCs w:val="24"/>
              </w:rPr>
              <w:t>&gt;0.3</w:t>
            </w:r>
          </w:p>
        </w:tc>
      </w:tr>
      <w:tr w:rsidR="007B3DBD" w:rsidRPr="006716C6" w14:paraId="50CC60F9" w14:textId="77777777" w:rsidTr="00BF0DD9">
        <w:trPr>
          <w:trHeight w:val="285"/>
        </w:trPr>
        <w:tc>
          <w:tcPr>
            <w:tcW w:w="2907" w:type="dxa"/>
            <w:noWrap/>
            <w:hideMark/>
          </w:tcPr>
          <w:p w14:paraId="0AD496AF" w14:textId="77777777" w:rsidR="007B3DBD" w:rsidRPr="006716C6" w:rsidRDefault="007B3DBD">
            <w:pPr>
              <w:rPr>
                <w:rFonts w:cstheme="minorHAnsi"/>
                <w:sz w:val="24"/>
                <w:szCs w:val="24"/>
              </w:rPr>
            </w:pPr>
            <w:r w:rsidRPr="006716C6">
              <w:rPr>
                <w:rFonts w:cstheme="minorHAnsi"/>
                <w:sz w:val="24"/>
                <w:szCs w:val="24"/>
              </w:rPr>
              <w:t>MH784403.1_PAK/10/2016</w:t>
            </w:r>
          </w:p>
        </w:tc>
        <w:tc>
          <w:tcPr>
            <w:tcW w:w="2873" w:type="dxa"/>
            <w:noWrap/>
            <w:hideMark/>
          </w:tcPr>
          <w:p w14:paraId="18A57924" w14:textId="77777777" w:rsidR="007B3DBD" w:rsidRPr="006716C6" w:rsidRDefault="007B3DBD">
            <w:pPr>
              <w:rPr>
                <w:rFonts w:cstheme="minorHAnsi"/>
                <w:sz w:val="24"/>
                <w:szCs w:val="24"/>
              </w:rPr>
            </w:pPr>
            <w:r w:rsidRPr="006716C6">
              <w:rPr>
                <w:rFonts w:cstheme="minorHAnsi"/>
                <w:sz w:val="24"/>
                <w:szCs w:val="24"/>
              </w:rPr>
              <w:t>JF968170.1_3039</w:t>
            </w:r>
          </w:p>
        </w:tc>
        <w:tc>
          <w:tcPr>
            <w:tcW w:w="1736" w:type="dxa"/>
            <w:noWrap/>
            <w:hideMark/>
          </w:tcPr>
          <w:p w14:paraId="1F250B15"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6B26F686" w14:textId="77777777" w:rsidR="007B3DBD" w:rsidRPr="006716C6" w:rsidRDefault="007B3DBD">
            <w:pPr>
              <w:rPr>
                <w:rFonts w:cstheme="minorHAnsi"/>
                <w:sz w:val="24"/>
                <w:szCs w:val="24"/>
              </w:rPr>
            </w:pPr>
            <w:r w:rsidRPr="006716C6">
              <w:rPr>
                <w:rFonts w:cstheme="minorHAnsi"/>
                <w:sz w:val="24"/>
                <w:szCs w:val="24"/>
              </w:rPr>
              <w:t>&lt;0.3</w:t>
            </w:r>
          </w:p>
        </w:tc>
      </w:tr>
      <w:tr w:rsidR="007B3DBD" w:rsidRPr="006716C6" w14:paraId="2F23D198" w14:textId="77777777" w:rsidTr="00BF0DD9">
        <w:trPr>
          <w:trHeight w:val="285"/>
        </w:trPr>
        <w:tc>
          <w:tcPr>
            <w:tcW w:w="2907" w:type="dxa"/>
            <w:noWrap/>
            <w:hideMark/>
          </w:tcPr>
          <w:p w14:paraId="4BB118AF" w14:textId="77777777" w:rsidR="007B3DBD" w:rsidRPr="006716C6" w:rsidRDefault="007B3DBD">
            <w:pPr>
              <w:rPr>
                <w:rFonts w:cstheme="minorHAnsi"/>
                <w:sz w:val="24"/>
                <w:szCs w:val="24"/>
              </w:rPr>
            </w:pPr>
            <w:r w:rsidRPr="006716C6">
              <w:rPr>
                <w:rFonts w:cstheme="minorHAnsi"/>
                <w:sz w:val="24"/>
                <w:szCs w:val="24"/>
              </w:rPr>
              <w:t>MH784403.1_PAK/10/2016</w:t>
            </w:r>
          </w:p>
        </w:tc>
        <w:tc>
          <w:tcPr>
            <w:tcW w:w="2873" w:type="dxa"/>
            <w:noWrap/>
            <w:hideMark/>
          </w:tcPr>
          <w:p w14:paraId="640CBE73" w14:textId="77777777" w:rsidR="007B3DBD" w:rsidRPr="006716C6" w:rsidRDefault="007B3DBD">
            <w:pPr>
              <w:rPr>
                <w:rFonts w:cstheme="minorHAnsi"/>
                <w:sz w:val="24"/>
                <w:szCs w:val="24"/>
              </w:rPr>
            </w:pPr>
            <w:r w:rsidRPr="006716C6">
              <w:rPr>
                <w:rFonts w:cstheme="minorHAnsi"/>
                <w:sz w:val="24"/>
                <w:szCs w:val="24"/>
              </w:rPr>
              <w:t>AY593823.1_o_1manisa</w:t>
            </w:r>
          </w:p>
        </w:tc>
        <w:tc>
          <w:tcPr>
            <w:tcW w:w="1736" w:type="dxa"/>
            <w:noWrap/>
            <w:hideMark/>
          </w:tcPr>
          <w:p w14:paraId="57F3298D"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268DF604" w14:textId="77777777" w:rsidR="007B3DBD" w:rsidRPr="006716C6" w:rsidRDefault="007B3DBD">
            <w:pPr>
              <w:rPr>
                <w:rFonts w:cstheme="minorHAnsi"/>
                <w:sz w:val="24"/>
                <w:szCs w:val="24"/>
              </w:rPr>
            </w:pPr>
            <w:r w:rsidRPr="006716C6">
              <w:rPr>
                <w:rFonts w:cstheme="minorHAnsi"/>
                <w:sz w:val="24"/>
                <w:szCs w:val="24"/>
              </w:rPr>
              <w:t>&lt;0.3</w:t>
            </w:r>
          </w:p>
        </w:tc>
      </w:tr>
      <w:tr w:rsidR="007B3DBD" w:rsidRPr="006716C6" w14:paraId="3CCAD711" w14:textId="77777777" w:rsidTr="00BF0DD9">
        <w:trPr>
          <w:trHeight w:val="285"/>
        </w:trPr>
        <w:tc>
          <w:tcPr>
            <w:tcW w:w="2907" w:type="dxa"/>
            <w:noWrap/>
            <w:hideMark/>
          </w:tcPr>
          <w:p w14:paraId="0C2C7B67" w14:textId="77777777" w:rsidR="007B3DBD" w:rsidRPr="006716C6" w:rsidRDefault="007B3DBD">
            <w:pPr>
              <w:rPr>
                <w:rFonts w:cstheme="minorHAnsi"/>
                <w:sz w:val="24"/>
                <w:szCs w:val="24"/>
              </w:rPr>
            </w:pPr>
            <w:r w:rsidRPr="006716C6">
              <w:rPr>
                <w:rFonts w:cstheme="minorHAnsi"/>
                <w:sz w:val="24"/>
                <w:szCs w:val="24"/>
              </w:rPr>
              <w:t>MH784403.1_PAK/10/2016</w:t>
            </w:r>
          </w:p>
        </w:tc>
        <w:tc>
          <w:tcPr>
            <w:tcW w:w="2873" w:type="dxa"/>
            <w:noWrap/>
            <w:hideMark/>
          </w:tcPr>
          <w:p w14:paraId="2186E753" w14:textId="77777777" w:rsidR="007B3DBD" w:rsidRPr="006716C6" w:rsidRDefault="007B3DBD">
            <w:pPr>
              <w:rPr>
                <w:rFonts w:cstheme="minorHAnsi"/>
                <w:sz w:val="24"/>
                <w:szCs w:val="24"/>
              </w:rPr>
            </w:pPr>
            <w:r w:rsidRPr="006716C6">
              <w:rPr>
                <w:rFonts w:cstheme="minorHAnsi"/>
                <w:sz w:val="24"/>
                <w:szCs w:val="24"/>
              </w:rPr>
              <w:t>MT443823.1_TUR/5/2009</w:t>
            </w:r>
          </w:p>
        </w:tc>
        <w:tc>
          <w:tcPr>
            <w:tcW w:w="1736" w:type="dxa"/>
            <w:noWrap/>
            <w:hideMark/>
          </w:tcPr>
          <w:p w14:paraId="4F652AE0"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772AB767" w14:textId="77777777" w:rsidR="007B3DBD" w:rsidRPr="006716C6" w:rsidRDefault="007B3DBD">
            <w:pPr>
              <w:rPr>
                <w:rFonts w:cstheme="minorHAnsi"/>
                <w:sz w:val="24"/>
                <w:szCs w:val="24"/>
              </w:rPr>
            </w:pPr>
            <w:r w:rsidRPr="006716C6">
              <w:rPr>
                <w:rFonts w:cstheme="minorHAnsi"/>
                <w:sz w:val="24"/>
                <w:szCs w:val="24"/>
              </w:rPr>
              <w:t>&lt;0.3</w:t>
            </w:r>
          </w:p>
        </w:tc>
      </w:tr>
      <w:tr w:rsidR="007B3DBD" w:rsidRPr="006716C6" w14:paraId="3D95665C" w14:textId="77777777" w:rsidTr="00BF0DD9">
        <w:trPr>
          <w:trHeight w:val="285"/>
        </w:trPr>
        <w:tc>
          <w:tcPr>
            <w:tcW w:w="2907" w:type="dxa"/>
            <w:noWrap/>
            <w:hideMark/>
          </w:tcPr>
          <w:p w14:paraId="4CA96956" w14:textId="77777777" w:rsidR="007B3DBD" w:rsidRPr="006716C6" w:rsidRDefault="007B3DBD">
            <w:pPr>
              <w:rPr>
                <w:rFonts w:cstheme="minorHAnsi"/>
                <w:sz w:val="24"/>
                <w:szCs w:val="24"/>
              </w:rPr>
            </w:pPr>
            <w:r w:rsidRPr="006716C6">
              <w:rPr>
                <w:rFonts w:cstheme="minorHAnsi"/>
                <w:sz w:val="24"/>
                <w:szCs w:val="24"/>
              </w:rPr>
              <w:t>MH784404.1_PAK/4/2017</w:t>
            </w:r>
          </w:p>
        </w:tc>
        <w:tc>
          <w:tcPr>
            <w:tcW w:w="2873" w:type="dxa"/>
            <w:noWrap/>
            <w:hideMark/>
          </w:tcPr>
          <w:p w14:paraId="1A3AF0FF" w14:textId="77777777" w:rsidR="007B3DBD" w:rsidRPr="006716C6" w:rsidRDefault="007B3DBD">
            <w:pPr>
              <w:rPr>
                <w:rFonts w:cstheme="minorHAnsi"/>
                <w:sz w:val="24"/>
                <w:szCs w:val="24"/>
              </w:rPr>
            </w:pPr>
            <w:r w:rsidRPr="006716C6">
              <w:rPr>
                <w:rFonts w:cstheme="minorHAnsi"/>
                <w:sz w:val="24"/>
                <w:szCs w:val="24"/>
              </w:rPr>
              <w:t>JF968170.1_3039</w:t>
            </w:r>
          </w:p>
        </w:tc>
        <w:tc>
          <w:tcPr>
            <w:tcW w:w="1736" w:type="dxa"/>
            <w:noWrap/>
            <w:hideMark/>
          </w:tcPr>
          <w:p w14:paraId="623C1790"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3660E09B" w14:textId="77777777" w:rsidR="007B3DBD" w:rsidRPr="006716C6" w:rsidRDefault="007B3DBD">
            <w:pPr>
              <w:rPr>
                <w:rFonts w:cstheme="minorHAnsi"/>
                <w:sz w:val="24"/>
                <w:szCs w:val="24"/>
              </w:rPr>
            </w:pPr>
            <w:r w:rsidRPr="006716C6">
              <w:rPr>
                <w:rFonts w:cstheme="minorHAnsi"/>
                <w:sz w:val="24"/>
                <w:szCs w:val="24"/>
              </w:rPr>
              <w:t>&lt;0.3</w:t>
            </w:r>
          </w:p>
        </w:tc>
      </w:tr>
      <w:tr w:rsidR="007B3DBD" w:rsidRPr="006716C6" w14:paraId="30584D7A" w14:textId="77777777" w:rsidTr="00BF0DD9">
        <w:trPr>
          <w:trHeight w:val="285"/>
        </w:trPr>
        <w:tc>
          <w:tcPr>
            <w:tcW w:w="2907" w:type="dxa"/>
            <w:noWrap/>
            <w:hideMark/>
          </w:tcPr>
          <w:p w14:paraId="2784BF46" w14:textId="77777777" w:rsidR="007B3DBD" w:rsidRPr="006716C6" w:rsidRDefault="007B3DBD">
            <w:pPr>
              <w:rPr>
                <w:rFonts w:cstheme="minorHAnsi"/>
                <w:sz w:val="24"/>
                <w:szCs w:val="24"/>
              </w:rPr>
            </w:pPr>
            <w:r w:rsidRPr="006716C6">
              <w:rPr>
                <w:rFonts w:cstheme="minorHAnsi"/>
                <w:sz w:val="24"/>
                <w:szCs w:val="24"/>
              </w:rPr>
              <w:t>MH784404.1_PAK/4/2017</w:t>
            </w:r>
          </w:p>
        </w:tc>
        <w:tc>
          <w:tcPr>
            <w:tcW w:w="2873" w:type="dxa"/>
            <w:noWrap/>
            <w:hideMark/>
          </w:tcPr>
          <w:p w14:paraId="2AAAB0D4" w14:textId="77777777" w:rsidR="007B3DBD" w:rsidRPr="006716C6" w:rsidRDefault="007B3DBD">
            <w:pPr>
              <w:rPr>
                <w:rFonts w:cstheme="minorHAnsi"/>
                <w:sz w:val="24"/>
                <w:szCs w:val="24"/>
              </w:rPr>
            </w:pPr>
            <w:r w:rsidRPr="006716C6">
              <w:rPr>
                <w:rFonts w:cstheme="minorHAnsi"/>
                <w:sz w:val="24"/>
                <w:szCs w:val="24"/>
              </w:rPr>
              <w:t>AY593823.1_o_1manisa</w:t>
            </w:r>
          </w:p>
        </w:tc>
        <w:tc>
          <w:tcPr>
            <w:tcW w:w="1736" w:type="dxa"/>
            <w:noWrap/>
            <w:hideMark/>
          </w:tcPr>
          <w:p w14:paraId="714E8B08"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6D389FD3" w14:textId="77777777" w:rsidR="007B3DBD" w:rsidRPr="006716C6" w:rsidRDefault="007B3DBD">
            <w:pPr>
              <w:rPr>
                <w:rFonts w:cstheme="minorHAnsi"/>
                <w:sz w:val="24"/>
                <w:szCs w:val="24"/>
              </w:rPr>
            </w:pPr>
            <w:r w:rsidRPr="006716C6">
              <w:rPr>
                <w:rFonts w:cstheme="minorHAnsi"/>
                <w:sz w:val="24"/>
                <w:szCs w:val="24"/>
              </w:rPr>
              <w:t>&lt;0.3</w:t>
            </w:r>
          </w:p>
        </w:tc>
      </w:tr>
      <w:tr w:rsidR="007B3DBD" w:rsidRPr="006716C6" w14:paraId="3EDF2191" w14:textId="77777777" w:rsidTr="00BF0DD9">
        <w:trPr>
          <w:trHeight w:val="285"/>
        </w:trPr>
        <w:tc>
          <w:tcPr>
            <w:tcW w:w="2907" w:type="dxa"/>
            <w:noWrap/>
            <w:hideMark/>
          </w:tcPr>
          <w:p w14:paraId="46A1037B" w14:textId="77777777" w:rsidR="007B3DBD" w:rsidRPr="006716C6" w:rsidRDefault="007B3DBD">
            <w:pPr>
              <w:rPr>
                <w:rFonts w:cstheme="minorHAnsi"/>
                <w:sz w:val="24"/>
                <w:szCs w:val="24"/>
              </w:rPr>
            </w:pPr>
            <w:r w:rsidRPr="006716C6">
              <w:rPr>
                <w:rFonts w:cstheme="minorHAnsi"/>
                <w:sz w:val="24"/>
                <w:szCs w:val="24"/>
              </w:rPr>
              <w:t>MH784404.1_PAK/4/2017</w:t>
            </w:r>
          </w:p>
        </w:tc>
        <w:tc>
          <w:tcPr>
            <w:tcW w:w="2873" w:type="dxa"/>
            <w:noWrap/>
            <w:hideMark/>
          </w:tcPr>
          <w:p w14:paraId="2A0F6E6F" w14:textId="77777777" w:rsidR="007B3DBD" w:rsidRPr="006716C6" w:rsidRDefault="007B3DBD">
            <w:pPr>
              <w:rPr>
                <w:rFonts w:cstheme="minorHAnsi"/>
                <w:sz w:val="24"/>
                <w:szCs w:val="24"/>
              </w:rPr>
            </w:pPr>
            <w:r w:rsidRPr="006716C6">
              <w:rPr>
                <w:rFonts w:cstheme="minorHAnsi"/>
                <w:sz w:val="24"/>
                <w:szCs w:val="24"/>
              </w:rPr>
              <w:t>MT443823.1_TUR/5/2009</w:t>
            </w:r>
          </w:p>
        </w:tc>
        <w:tc>
          <w:tcPr>
            <w:tcW w:w="1736" w:type="dxa"/>
            <w:noWrap/>
            <w:hideMark/>
          </w:tcPr>
          <w:p w14:paraId="2D0C6F9E" w14:textId="77777777" w:rsidR="007B3DBD" w:rsidRPr="006716C6" w:rsidRDefault="007B3DBD">
            <w:pPr>
              <w:rPr>
                <w:rFonts w:cstheme="minorHAnsi"/>
                <w:sz w:val="24"/>
                <w:szCs w:val="24"/>
              </w:rPr>
            </w:pPr>
            <w:r w:rsidRPr="006716C6">
              <w:rPr>
                <w:rFonts w:cstheme="minorHAnsi"/>
                <w:sz w:val="24"/>
                <w:szCs w:val="24"/>
              </w:rPr>
              <w:t>&gt;0.3</w:t>
            </w:r>
          </w:p>
        </w:tc>
        <w:tc>
          <w:tcPr>
            <w:tcW w:w="1590" w:type="dxa"/>
            <w:noWrap/>
            <w:hideMark/>
          </w:tcPr>
          <w:p w14:paraId="5122CB53" w14:textId="77777777" w:rsidR="007B3DBD" w:rsidRPr="006716C6" w:rsidRDefault="007B3DBD">
            <w:pPr>
              <w:rPr>
                <w:rFonts w:cstheme="minorHAnsi"/>
                <w:sz w:val="24"/>
                <w:szCs w:val="24"/>
              </w:rPr>
            </w:pPr>
            <w:r w:rsidRPr="006716C6">
              <w:rPr>
                <w:rFonts w:cstheme="minorHAnsi"/>
                <w:sz w:val="24"/>
                <w:szCs w:val="24"/>
              </w:rPr>
              <w:t>&lt;0.3</w:t>
            </w:r>
          </w:p>
        </w:tc>
      </w:tr>
      <w:tr w:rsidR="00BF0DD9" w:rsidRPr="006716C6" w14:paraId="3B7613BC" w14:textId="77777777" w:rsidTr="00BF0DD9">
        <w:trPr>
          <w:trHeight w:val="285"/>
        </w:trPr>
        <w:tc>
          <w:tcPr>
            <w:tcW w:w="9106" w:type="dxa"/>
            <w:gridSpan w:val="4"/>
            <w:noWrap/>
          </w:tcPr>
          <w:p w14:paraId="435F5614" w14:textId="76BE4FF9" w:rsidR="00BF0DD9" w:rsidRPr="006716C6" w:rsidRDefault="00BF0DD9">
            <w:pPr>
              <w:rPr>
                <w:rFonts w:cstheme="minorHAnsi"/>
                <w:b/>
                <w:bCs/>
                <w:sz w:val="24"/>
                <w:szCs w:val="24"/>
              </w:rPr>
            </w:pPr>
            <w:r w:rsidRPr="006716C6">
              <w:rPr>
                <w:rFonts w:cstheme="minorHAnsi"/>
                <w:b/>
                <w:bCs/>
                <w:sz w:val="24"/>
                <w:szCs w:val="24"/>
              </w:rPr>
              <w:t>Singanallur et al. study</w:t>
            </w:r>
          </w:p>
        </w:tc>
      </w:tr>
      <w:tr w:rsidR="00BF0DD9" w:rsidRPr="006716C6" w14:paraId="5675E533" w14:textId="77777777" w:rsidTr="00BF0DD9">
        <w:trPr>
          <w:trHeight w:val="285"/>
        </w:trPr>
        <w:tc>
          <w:tcPr>
            <w:tcW w:w="2907" w:type="dxa"/>
            <w:noWrap/>
          </w:tcPr>
          <w:p w14:paraId="2593ACF6" w14:textId="6552F470" w:rsidR="00BF0DD9" w:rsidRPr="006716C6" w:rsidRDefault="00BF0DD9" w:rsidP="00BF0DD9">
            <w:pPr>
              <w:rPr>
                <w:rFonts w:cstheme="minorHAnsi"/>
                <w:sz w:val="24"/>
                <w:szCs w:val="24"/>
              </w:rPr>
            </w:pPr>
            <w:r w:rsidRPr="006716C6">
              <w:rPr>
                <w:rFonts w:cstheme="minorHAnsi"/>
                <w:sz w:val="24"/>
                <w:szCs w:val="24"/>
              </w:rPr>
              <w:t>KY696708.1_O/ME-SA/Ind-2001d</w:t>
            </w:r>
          </w:p>
        </w:tc>
        <w:tc>
          <w:tcPr>
            <w:tcW w:w="2873" w:type="dxa"/>
            <w:noWrap/>
          </w:tcPr>
          <w:p w14:paraId="2D5F220D" w14:textId="663A551D" w:rsidR="00BF0DD9" w:rsidRPr="006716C6" w:rsidRDefault="00BF0DD9" w:rsidP="00BF0DD9">
            <w:pPr>
              <w:rPr>
                <w:rFonts w:cstheme="minorHAnsi"/>
                <w:sz w:val="24"/>
                <w:szCs w:val="24"/>
              </w:rPr>
            </w:pPr>
            <w:r w:rsidRPr="006716C6">
              <w:rPr>
                <w:rFonts w:cstheme="minorHAnsi"/>
                <w:sz w:val="24"/>
                <w:szCs w:val="24"/>
              </w:rPr>
              <w:t>JF968170.1_3039</w:t>
            </w:r>
          </w:p>
        </w:tc>
        <w:tc>
          <w:tcPr>
            <w:tcW w:w="1736" w:type="dxa"/>
            <w:noWrap/>
            <w:vAlign w:val="bottom"/>
          </w:tcPr>
          <w:p w14:paraId="35AA078B" w14:textId="2C091671" w:rsidR="00BF0DD9" w:rsidRPr="006716C6" w:rsidRDefault="00BF0DD9" w:rsidP="00BF0DD9">
            <w:pPr>
              <w:rPr>
                <w:rFonts w:cstheme="minorHAnsi"/>
                <w:sz w:val="24"/>
                <w:szCs w:val="24"/>
              </w:rPr>
            </w:pPr>
            <w:r w:rsidRPr="006716C6">
              <w:rPr>
                <w:rFonts w:cstheme="minorHAnsi"/>
                <w:color w:val="000000"/>
                <w:sz w:val="24"/>
                <w:szCs w:val="24"/>
              </w:rPr>
              <w:t>&gt;0.3</w:t>
            </w:r>
          </w:p>
        </w:tc>
        <w:tc>
          <w:tcPr>
            <w:tcW w:w="1590" w:type="dxa"/>
            <w:noWrap/>
            <w:vAlign w:val="bottom"/>
          </w:tcPr>
          <w:p w14:paraId="56F02986" w14:textId="73AEBC3F" w:rsidR="00BF0DD9" w:rsidRPr="006716C6" w:rsidRDefault="00BF0DD9" w:rsidP="00BF0DD9">
            <w:pPr>
              <w:rPr>
                <w:rFonts w:cstheme="minorHAnsi"/>
                <w:sz w:val="24"/>
                <w:szCs w:val="24"/>
              </w:rPr>
            </w:pPr>
            <w:r w:rsidRPr="006716C6">
              <w:rPr>
                <w:rFonts w:cstheme="minorHAnsi"/>
                <w:color w:val="000000"/>
                <w:sz w:val="24"/>
                <w:szCs w:val="24"/>
              </w:rPr>
              <w:t>&gt;0.3</w:t>
            </w:r>
          </w:p>
        </w:tc>
      </w:tr>
      <w:tr w:rsidR="00BF0DD9" w:rsidRPr="006716C6" w14:paraId="415514D0" w14:textId="77777777" w:rsidTr="00BF0DD9">
        <w:trPr>
          <w:trHeight w:val="285"/>
        </w:trPr>
        <w:tc>
          <w:tcPr>
            <w:tcW w:w="2907" w:type="dxa"/>
            <w:noWrap/>
          </w:tcPr>
          <w:p w14:paraId="3772210E" w14:textId="083B58EC" w:rsidR="00BF0DD9" w:rsidRPr="006716C6" w:rsidRDefault="00BF0DD9" w:rsidP="00BF0DD9">
            <w:pPr>
              <w:rPr>
                <w:rFonts w:cstheme="minorHAnsi"/>
                <w:sz w:val="24"/>
                <w:szCs w:val="24"/>
              </w:rPr>
            </w:pPr>
            <w:r w:rsidRPr="006716C6">
              <w:rPr>
                <w:rFonts w:cstheme="minorHAnsi"/>
                <w:sz w:val="24"/>
                <w:szCs w:val="24"/>
              </w:rPr>
              <w:t>KY696708.1_O/ME-SA/Ind-2001d</w:t>
            </w:r>
          </w:p>
        </w:tc>
        <w:tc>
          <w:tcPr>
            <w:tcW w:w="2873" w:type="dxa"/>
            <w:noWrap/>
          </w:tcPr>
          <w:p w14:paraId="306AE4B0" w14:textId="53682E63" w:rsidR="00BF0DD9" w:rsidRPr="006716C6" w:rsidRDefault="00BF0DD9" w:rsidP="00BF0DD9">
            <w:pPr>
              <w:rPr>
                <w:rFonts w:cstheme="minorHAnsi"/>
                <w:sz w:val="24"/>
                <w:szCs w:val="24"/>
              </w:rPr>
            </w:pPr>
            <w:r w:rsidRPr="006716C6">
              <w:rPr>
                <w:rFonts w:cstheme="minorHAnsi"/>
                <w:sz w:val="24"/>
                <w:szCs w:val="24"/>
              </w:rPr>
              <w:t>AY593823.1_o_1manisa</w:t>
            </w:r>
          </w:p>
        </w:tc>
        <w:tc>
          <w:tcPr>
            <w:tcW w:w="1736" w:type="dxa"/>
            <w:noWrap/>
            <w:vAlign w:val="bottom"/>
          </w:tcPr>
          <w:p w14:paraId="0FD3FC2C" w14:textId="1178BCDE" w:rsidR="00BF0DD9" w:rsidRPr="006716C6" w:rsidRDefault="00BF0DD9" w:rsidP="00BF0DD9">
            <w:pPr>
              <w:rPr>
                <w:rFonts w:cstheme="minorHAnsi"/>
                <w:sz w:val="24"/>
                <w:szCs w:val="24"/>
              </w:rPr>
            </w:pPr>
            <w:r w:rsidRPr="006716C6">
              <w:rPr>
                <w:rFonts w:cstheme="minorHAnsi"/>
                <w:color w:val="000000"/>
                <w:sz w:val="24"/>
                <w:szCs w:val="24"/>
              </w:rPr>
              <w:t>&gt;0.3</w:t>
            </w:r>
          </w:p>
        </w:tc>
        <w:tc>
          <w:tcPr>
            <w:tcW w:w="1590" w:type="dxa"/>
            <w:noWrap/>
            <w:vAlign w:val="bottom"/>
          </w:tcPr>
          <w:p w14:paraId="527DDB5B" w14:textId="5FF24D6A" w:rsidR="00BF0DD9" w:rsidRPr="006716C6" w:rsidRDefault="00BF0DD9" w:rsidP="00BF0DD9">
            <w:pPr>
              <w:rPr>
                <w:rFonts w:cstheme="minorHAnsi"/>
                <w:sz w:val="24"/>
                <w:szCs w:val="24"/>
              </w:rPr>
            </w:pPr>
            <w:r w:rsidRPr="006716C6">
              <w:rPr>
                <w:rFonts w:cstheme="minorHAnsi"/>
                <w:color w:val="000000"/>
                <w:sz w:val="24"/>
                <w:szCs w:val="24"/>
              </w:rPr>
              <w:t>&lt;0.3</w:t>
            </w:r>
          </w:p>
        </w:tc>
      </w:tr>
      <w:tr w:rsidR="00BF0DD9" w:rsidRPr="006716C6" w14:paraId="42DD9A59" w14:textId="77777777" w:rsidTr="00530AF3">
        <w:trPr>
          <w:trHeight w:val="285"/>
        </w:trPr>
        <w:tc>
          <w:tcPr>
            <w:tcW w:w="9106" w:type="dxa"/>
            <w:gridSpan w:val="4"/>
            <w:noWrap/>
          </w:tcPr>
          <w:p w14:paraId="793A0BA4" w14:textId="426C53BF" w:rsidR="00BF0DD9" w:rsidRPr="006716C6" w:rsidRDefault="00BF0DD9" w:rsidP="00BF0DD9">
            <w:pPr>
              <w:rPr>
                <w:rFonts w:cstheme="minorHAnsi"/>
                <w:color w:val="000000"/>
                <w:sz w:val="24"/>
                <w:szCs w:val="24"/>
              </w:rPr>
            </w:pPr>
            <w:r w:rsidRPr="006716C6">
              <w:rPr>
                <w:rFonts w:cstheme="minorHAnsi"/>
                <w:b/>
                <w:bCs/>
                <w:sz w:val="24"/>
                <w:szCs w:val="24"/>
              </w:rPr>
              <w:t>Tsefaye et al. study</w:t>
            </w:r>
          </w:p>
        </w:tc>
      </w:tr>
      <w:tr w:rsidR="00BF0DD9" w:rsidRPr="006716C6" w14:paraId="79177C4A" w14:textId="77777777" w:rsidTr="00BF0DD9">
        <w:trPr>
          <w:trHeight w:val="285"/>
        </w:trPr>
        <w:tc>
          <w:tcPr>
            <w:tcW w:w="2907" w:type="dxa"/>
            <w:noWrap/>
          </w:tcPr>
          <w:p w14:paraId="18901DB7" w14:textId="5D839BB2" w:rsidR="00BF0DD9" w:rsidRPr="006716C6" w:rsidRDefault="00BF0DD9" w:rsidP="00BF0DD9">
            <w:pPr>
              <w:rPr>
                <w:rFonts w:cstheme="minorHAnsi"/>
                <w:sz w:val="24"/>
                <w:szCs w:val="24"/>
              </w:rPr>
            </w:pPr>
            <w:r w:rsidRPr="006716C6">
              <w:rPr>
                <w:rFonts w:cstheme="minorHAnsi"/>
                <w:sz w:val="24"/>
                <w:szCs w:val="24"/>
              </w:rPr>
              <w:t>MN987470.1_ETH/21/2018</w:t>
            </w:r>
          </w:p>
        </w:tc>
        <w:tc>
          <w:tcPr>
            <w:tcW w:w="2873" w:type="dxa"/>
            <w:noWrap/>
          </w:tcPr>
          <w:p w14:paraId="6BD0AD73" w14:textId="1DD495B6" w:rsidR="00BF0DD9" w:rsidRPr="006716C6" w:rsidRDefault="00BF0DD9" w:rsidP="00BF0DD9">
            <w:pPr>
              <w:rPr>
                <w:rFonts w:cstheme="minorHAnsi"/>
                <w:sz w:val="24"/>
                <w:szCs w:val="24"/>
              </w:rPr>
            </w:pPr>
            <w:r w:rsidRPr="006716C6">
              <w:rPr>
                <w:rFonts w:cstheme="minorHAnsi"/>
                <w:sz w:val="24"/>
                <w:szCs w:val="24"/>
              </w:rPr>
              <w:t>FJ798108.1_ETH/38/2005</w:t>
            </w:r>
          </w:p>
        </w:tc>
        <w:tc>
          <w:tcPr>
            <w:tcW w:w="1736" w:type="dxa"/>
            <w:noWrap/>
            <w:vAlign w:val="bottom"/>
          </w:tcPr>
          <w:p w14:paraId="3F9B08EB" w14:textId="342DAE50" w:rsidR="00BF0DD9" w:rsidRPr="006716C6" w:rsidRDefault="00BF0DD9" w:rsidP="00BF0DD9">
            <w:pPr>
              <w:rPr>
                <w:rFonts w:cstheme="minorHAnsi"/>
                <w:color w:val="000000"/>
                <w:sz w:val="24"/>
                <w:szCs w:val="24"/>
              </w:rPr>
            </w:pPr>
            <w:r w:rsidRPr="006716C6">
              <w:rPr>
                <w:rFonts w:cstheme="minorHAnsi"/>
                <w:color w:val="000000"/>
                <w:sz w:val="24"/>
                <w:szCs w:val="24"/>
              </w:rPr>
              <w:t>&gt;0.3</w:t>
            </w:r>
          </w:p>
        </w:tc>
        <w:tc>
          <w:tcPr>
            <w:tcW w:w="1590" w:type="dxa"/>
            <w:noWrap/>
            <w:vAlign w:val="bottom"/>
          </w:tcPr>
          <w:p w14:paraId="39B1E7D4" w14:textId="5784F1C7" w:rsidR="00BF0DD9" w:rsidRPr="006716C6" w:rsidRDefault="00BF0DD9" w:rsidP="00BF0DD9">
            <w:pPr>
              <w:rPr>
                <w:rFonts w:cstheme="minorHAnsi"/>
                <w:color w:val="000000"/>
                <w:sz w:val="24"/>
                <w:szCs w:val="24"/>
              </w:rPr>
            </w:pPr>
            <w:r w:rsidRPr="006716C6">
              <w:rPr>
                <w:rFonts w:cstheme="minorHAnsi"/>
                <w:color w:val="000000"/>
                <w:sz w:val="24"/>
                <w:szCs w:val="24"/>
              </w:rPr>
              <w:t>&gt;0.3</w:t>
            </w:r>
          </w:p>
        </w:tc>
      </w:tr>
      <w:tr w:rsidR="00BF0DD9" w:rsidRPr="006716C6" w14:paraId="4CC7C77C" w14:textId="77777777" w:rsidTr="00BF0DD9">
        <w:trPr>
          <w:trHeight w:val="285"/>
        </w:trPr>
        <w:tc>
          <w:tcPr>
            <w:tcW w:w="2907" w:type="dxa"/>
            <w:noWrap/>
          </w:tcPr>
          <w:p w14:paraId="623C6AE3" w14:textId="59846897" w:rsidR="00BF0DD9" w:rsidRPr="006716C6" w:rsidRDefault="00BF0DD9" w:rsidP="00BF0DD9">
            <w:pPr>
              <w:rPr>
                <w:rFonts w:cstheme="minorHAnsi"/>
                <w:sz w:val="24"/>
                <w:szCs w:val="24"/>
              </w:rPr>
            </w:pPr>
            <w:r w:rsidRPr="006716C6">
              <w:rPr>
                <w:rFonts w:cstheme="minorHAnsi"/>
                <w:sz w:val="24"/>
                <w:szCs w:val="24"/>
              </w:rPr>
              <w:t>MN987469.1_ETH/20/2018</w:t>
            </w:r>
          </w:p>
        </w:tc>
        <w:tc>
          <w:tcPr>
            <w:tcW w:w="2873" w:type="dxa"/>
            <w:noWrap/>
          </w:tcPr>
          <w:p w14:paraId="42DD6A0B" w14:textId="2AEE7690" w:rsidR="00BF0DD9" w:rsidRPr="006716C6" w:rsidRDefault="00BF0DD9" w:rsidP="00BF0DD9">
            <w:pPr>
              <w:rPr>
                <w:rFonts w:cstheme="minorHAnsi"/>
                <w:sz w:val="24"/>
                <w:szCs w:val="24"/>
              </w:rPr>
            </w:pPr>
            <w:r w:rsidRPr="006716C6">
              <w:rPr>
                <w:rFonts w:cstheme="minorHAnsi"/>
                <w:sz w:val="24"/>
                <w:szCs w:val="24"/>
              </w:rPr>
              <w:t>FJ798108.1_ETH/38/2005</w:t>
            </w:r>
          </w:p>
        </w:tc>
        <w:tc>
          <w:tcPr>
            <w:tcW w:w="1736" w:type="dxa"/>
            <w:noWrap/>
            <w:vAlign w:val="bottom"/>
          </w:tcPr>
          <w:p w14:paraId="433A1132" w14:textId="223C3A68" w:rsidR="00BF0DD9" w:rsidRPr="006716C6" w:rsidRDefault="00BF0DD9" w:rsidP="00BF0DD9">
            <w:pPr>
              <w:rPr>
                <w:rFonts w:cstheme="minorHAnsi"/>
                <w:color w:val="000000"/>
                <w:sz w:val="24"/>
                <w:szCs w:val="24"/>
              </w:rPr>
            </w:pPr>
            <w:r w:rsidRPr="006716C6">
              <w:rPr>
                <w:rFonts w:cstheme="minorHAnsi"/>
                <w:color w:val="000000"/>
                <w:sz w:val="24"/>
                <w:szCs w:val="24"/>
              </w:rPr>
              <w:t>&gt;0.3</w:t>
            </w:r>
          </w:p>
        </w:tc>
        <w:tc>
          <w:tcPr>
            <w:tcW w:w="1590" w:type="dxa"/>
            <w:noWrap/>
            <w:vAlign w:val="bottom"/>
          </w:tcPr>
          <w:p w14:paraId="25B285E7" w14:textId="7B997CD2" w:rsidR="00BF0DD9" w:rsidRPr="006716C6" w:rsidRDefault="00BF0DD9" w:rsidP="00BF0DD9">
            <w:pPr>
              <w:rPr>
                <w:rFonts w:cstheme="minorHAnsi"/>
                <w:color w:val="000000"/>
                <w:sz w:val="24"/>
                <w:szCs w:val="24"/>
              </w:rPr>
            </w:pPr>
            <w:r w:rsidRPr="006716C6">
              <w:rPr>
                <w:rFonts w:cstheme="minorHAnsi"/>
                <w:color w:val="000000"/>
                <w:sz w:val="24"/>
                <w:szCs w:val="24"/>
              </w:rPr>
              <w:t>&gt;0.3</w:t>
            </w:r>
          </w:p>
        </w:tc>
      </w:tr>
      <w:tr w:rsidR="00BF0DD9" w:rsidRPr="006716C6" w14:paraId="4D1BF752" w14:textId="77777777" w:rsidTr="00BF0DD9">
        <w:trPr>
          <w:trHeight w:val="285"/>
        </w:trPr>
        <w:tc>
          <w:tcPr>
            <w:tcW w:w="2907" w:type="dxa"/>
            <w:noWrap/>
          </w:tcPr>
          <w:p w14:paraId="10D0D733" w14:textId="06176189" w:rsidR="00BF0DD9" w:rsidRPr="006716C6" w:rsidRDefault="00BF0DD9" w:rsidP="00BF0DD9">
            <w:pPr>
              <w:rPr>
                <w:rFonts w:cstheme="minorHAnsi"/>
                <w:sz w:val="24"/>
                <w:szCs w:val="24"/>
              </w:rPr>
            </w:pPr>
            <w:r w:rsidRPr="006716C6">
              <w:rPr>
                <w:rFonts w:cstheme="minorHAnsi"/>
                <w:sz w:val="24"/>
                <w:szCs w:val="24"/>
              </w:rPr>
              <w:t>MN987474.1_ETH/25/2018</w:t>
            </w:r>
          </w:p>
        </w:tc>
        <w:tc>
          <w:tcPr>
            <w:tcW w:w="2873" w:type="dxa"/>
            <w:noWrap/>
          </w:tcPr>
          <w:p w14:paraId="36DC8091" w14:textId="42EC307D" w:rsidR="00BF0DD9" w:rsidRPr="006716C6" w:rsidRDefault="00BF0DD9" w:rsidP="00BF0DD9">
            <w:pPr>
              <w:rPr>
                <w:rFonts w:cstheme="minorHAnsi"/>
                <w:sz w:val="24"/>
                <w:szCs w:val="24"/>
              </w:rPr>
            </w:pPr>
            <w:r w:rsidRPr="006716C6">
              <w:rPr>
                <w:rFonts w:cstheme="minorHAnsi"/>
                <w:sz w:val="24"/>
                <w:szCs w:val="24"/>
              </w:rPr>
              <w:t>FJ798108.1_ETH/38/2005</w:t>
            </w:r>
          </w:p>
        </w:tc>
        <w:tc>
          <w:tcPr>
            <w:tcW w:w="1736" w:type="dxa"/>
            <w:noWrap/>
            <w:vAlign w:val="bottom"/>
          </w:tcPr>
          <w:p w14:paraId="443D07A1" w14:textId="4B20E222" w:rsidR="00BF0DD9" w:rsidRPr="006716C6" w:rsidRDefault="00BF0DD9" w:rsidP="00BF0DD9">
            <w:pPr>
              <w:rPr>
                <w:rFonts w:cstheme="minorHAnsi"/>
                <w:color w:val="000000"/>
                <w:sz w:val="24"/>
                <w:szCs w:val="24"/>
              </w:rPr>
            </w:pPr>
            <w:r w:rsidRPr="006716C6">
              <w:rPr>
                <w:rFonts w:cstheme="minorHAnsi"/>
                <w:color w:val="000000"/>
                <w:sz w:val="24"/>
                <w:szCs w:val="24"/>
              </w:rPr>
              <w:t>&gt;0.3</w:t>
            </w:r>
          </w:p>
        </w:tc>
        <w:tc>
          <w:tcPr>
            <w:tcW w:w="1590" w:type="dxa"/>
            <w:noWrap/>
            <w:vAlign w:val="bottom"/>
          </w:tcPr>
          <w:p w14:paraId="745A73DE" w14:textId="478FFFC1" w:rsidR="00BF0DD9" w:rsidRPr="006716C6" w:rsidRDefault="00BF0DD9" w:rsidP="00BF0DD9">
            <w:pPr>
              <w:rPr>
                <w:rFonts w:cstheme="minorHAnsi"/>
                <w:color w:val="000000"/>
                <w:sz w:val="24"/>
                <w:szCs w:val="24"/>
              </w:rPr>
            </w:pPr>
            <w:r w:rsidRPr="006716C6">
              <w:rPr>
                <w:rFonts w:cstheme="minorHAnsi"/>
                <w:color w:val="000000"/>
                <w:sz w:val="24"/>
                <w:szCs w:val="24"/>
              </w:rPr>
              <w:t>&gt;0.3</w:t>
            </w:r>
          </w:p>
        </w:tc>
      </w:tr>
      <w:tr w:rsidR="00BF0DD9" w:rsidRPr="006716C6" w14:paraId="476DF451" w14:textId="77777777" w:rsidTr="00BF0DD9">
        <w:trPr>
          <w:trHeight w:val="285"/>
        </w:trPr>
        <w:tc>
          <w:tcPr>
            <w:tcW w:w="2907" w:type="dxa"/>
            <w:noWrap/>
          </w:tcPr>
          <w:p w14:paraId="1CF321BD" w14:textId="51CDB0D1" w:rsidR="00BF0DD9" w:rsidRPr="006716C6" w:rsidRDefault="00BF0DD9" w:rsidP="00BF0DD9">
            <w:pPr>
              <w:rPr>
                <w:rFonts w:cstheme="minorHAnsi"/>
                <w:sz w:val="24"/>
                <w:szCs w:val="24"/>
              </w:rPr>
            </w:pPr>
            <w:r w:rsidRPr="006716C6">
              <w:rPr>
                <w:rFonts w:cstheme="minorHAnsi"/>
                <w:sz w:val="24"/>
                <w:szCs w:val="24"/>
              </w:rPr>
              <w:t>MN987471.1_ETH/22/2018</w:t>
            </w:r>
          </w:p>
        </w:tc>
        <w:tc>
          <w:tcPr>
            <w:tcW w:w="2873" w:type="dxa"/>
            <w:noWrap/>
          </w:tcPr>
          <w:p w14:paraId="3662096E" w14:textId="16AAA52A" w:rsidR="00BF0DD9" w:rsidRPr="006716C6" w:rsidRDefault="00BF0DD9" w:rsidP="00BF0DD9">
            <w:pPr>
              <w:rPr>
                <w:rFonts w:cstheme="minorHAnsi"/>
                <w:sz w:val="24"/>
                <w:szCs w:val="24"/>
              </w:rPr>
            </w:pPr>
            <w:r w:rsidRPr="006716C6">
              <w:rPr>
                <w:rFonts w:cstheme="minorHAnsi"/>
                <w:sz w:val="24"/>
                <w:szCs w:val="24"/>
              </w:rPr>
              <w:t>FJ798108.1_ETH/38/2005</w:t>
            </w:r>
          </w:p>
        </w:tc>
        <w:tc>
          <w:tcPr>
            <w:tcW w:w="1736" w:type="dxa"/>
            <w:noWrap/>
            <w:vAlign w:val="bottom"/>
          </w:tcPr>
          <w:p w14:paraId="6A109C85" w14:textId="64E21526" w:rsidR="00BF0DD9" w:rsidRPr="006716C6" w:rsidRDefault="00BF0DD9" w:rsidP="00BF0DD9">
            <w:pPr>
              <w:rPr>
                <w:rFonts w:cstheme="minorHAnsi"/>
                <w:color w:val="000000"/>
                <w:sz w:val="24"/>
                <w:szCs w:val="24"/>
              </w:rPr>
            </w:pPr>
            <w:r w:rsidRPr="006716C6">
              <w:rPr>
                <w:rFonts w:cstheme="minorHAnsi"/>
                <w:color w:val="000000"/>
                <w:sz w:val="24"/>
                <w:szCs w:val="24"/>
              </w:rPr>
              <w:t>&gt;0.3</w:t>
            </w:r>
          </w:p>
        </w:tc>
        <w:tc>
          <w:tcPr>
            <w:tcW w:w="1590" w:type="dxa"/>
            <w:noWrap/>
            <w:vAlign w:val="bottom"/>
          </w:tcPr>
          <w:p w14:paraId="1A51992C" w14:textId="5052352F" w:rsidR="00BF0DD9" w:rsidRPr="006716C6" w:rsidRDefault="00BF0DD9" w:rsidP="00BF0DD9">
            <w:pPr>
              <w:rPr>
                <w:rFonts w:cstheme="minorHAnsi"/>
                <w:color w:val="000000"/>
                <w:sz w:val="24"/>
                <w:szCs w:val="24"/>
              </w:rPr>
            </w:pPr>
            <w:r w:rsidRPr="006716C6">
              <w:rPr>
                <w:rFonts w:cstheme="minorHAnsi"/>
                <w:color w:val="000000"/>
                <w:sz w:val="24"/>
                <w:szCs w:val="24"/>
              </w:rPr>
              <w:t>&gt;0.3</w:t>
            </w:r>
          </w:p>
        </w:tc>
      </w:tr>
      <w:tr w:rsidR="00BF0DD9" w:rsidRPr="006716C6" w14:paraId="7689EB41" w14:textId="77777777" w:rsidTr="00BF0DD9">
        <w:trPr>
          <w:trHeight w:val="285"/>
        </w:trPr>
        <w:tc>
          <w:tcPr>
            <w:tcW w:w="2907" w:type="dxa"/>
            <w:noWrap/>
          </w:tcPr>
          <w:p w14:paraId="26FD8C53" w14:textId="45123C53" w:rsidR="00BF0DD9" w:rsidRPr="006716C6" w:rsidRDefault="00BF0DD9" w:rsidP="00BF0DD9">
            <w:pPr>
              <w:rPr>
                <w:rFonts w:cstheme="minorHAnsi"/>
                <w:sz w:val="24"/>
                <w:szCs w:val="24"/>
              </w:rPr>
            </w:pPr>
            <w:r w:rsidRPr="006716C6">
              <w:rPr>
                <w:rFonts w:cstheme="minorHAnsi"/>
                <w:sz w:val="24"/>
                <w:szCs w:val="24"/>
              </w:rPr>
              <w:t>MN987468.1_ETH/19/2018</w:t>
            </w:r>
          </w:p>
        </w:tc>
        <w:tc>
          <w:tcPr>
            <w:tcW w:w="2873" w:type="dxa"/>
            <w:noWrap/>
          </w:tcPr>
          <w:p w14:paraId="67FD2697" w14:textId="038AFB09" w:rsidR="00BF0DD9" w:rsidRPr="006716C6" w:rsidRDefault="00BF0DD9" w:rsidP="00BF0DD9">
            <w:pPr>
              <w:rPr>
                <w:rFonts w:cstheme="minorHAnsi"/>
                <w:sz w:val="24"/>
                <w:szCs w:val="24"/>
              </w:rPr>
            </w:pPr>
            <w:r w:rsidRPr="006716C6">
              <w:rPr>
                <w:rFonts w:cstheme="minorHAnsi"/>
                <w:sz w:val="24"/>
                <w:szCs w:val="24"/>
              </w:rPr>
              <w:t>FJ798108.1_ETH/38/2005</w:t>
            </w:r>
          </w:p>
        </w:tc>
        <w:tc>
          <w:tcPr>
            <w:tcW w:w="1736" w:type="dxa"/>
            <w:noWrap/>
            <w:vAlign w:val="bottom"/>
          </w:tcPr>
          <w:p w14:paraId="75BE51E8" w14:textId="7CCF38DE" w:rsidR="00BF0DD9" w:rsidRPr="006716C6" w:rsidRDefault="00BF0DD9" w:rsidP="00BF0DD9">
            <w:pPr>
              <w:rPr>
                <w:rFonts w:cstheme="minorHAnsi"/>
                <w:color w:val="000000"/>
                <w:sz w:val="24"/>
                <w:szCs w:val="24"/>
              </w:rPr>
            </w:pPr>
            <w:r w:rsidRPr="006716C6">
              <w:rPr>
                <w:rFonts w:cstheme="minorHAnsi"/>
                <w:color w:val="000000"/>
                <w:sz w:val="24"/>
                <w:szCs w:val="24"/>
              </w:rPr>
              <w:t>&gt;0.3</w:t>
            </w:r>
          </w:p>
        </w:tc>
        <w:tc>
          <w:tcPr>
            <w:tcW w:w="1590" w:type="dxa"/>
            <w:noWrap/>
            <w:vAlign w:val="bottom"/>
          </w:tcPr>
          <w:p w14:paraId="2159366E" w14:textId="34C592F6" w:rsidR="00BF0DD9" w:rsidRPr="006716C6" w:rsidRDefault="00BF0DD9" w:rsidP="00BF0DD9">
            <w:pPr>
              <w:rPr>
                <w:rFonts w:cstheme="minorHAnsi"/>
                <w:color w:val="000000"/>
                <w:sz w:val="24"/>
                <w:szCs w:val="24"/>
              </w:rPr>
            </w:pPr>
            <w:r w:rsidRPr="006716C6">
              <w:rPr>
                <w:rFonts w:cstheme="minorHAnsi"/>
                <w:color w:val="000000"/>
                <w:sz w:val="24"/>
                <w:szCs w:val="24"/>
              </w:rPr>
              <w:t>&gt;0.3</w:t>
            </w:r>
          </w:p>
        </w:tc>
      </w:tr>
    </w:tbl>
    <w:p w14:paraId="3CB0C32A" w14:textId="77777777" w:rsidR="00DE5986" w:rsidRPr="006716C6" w:rsidRDefault="00DE5986" w:rsidP="00DE5986">
      <w:pPr>
        <w:rPr>
          <w:rFonts w:cstheme="minorHAnsi"/>
          <w:sz w:val="24"/>
          <w:szCs w:val="24"/>
        </w:rPr>
      </w:pPr>
    </w:p>
    <w:p w14:paraId="643BF055" w14:textId="6E083F16" w:rsidR="00DE5986" w:rsidRPr="006716C6" w:rsidRDefault="00D7029E" w:rsidP="00DE5986">
      <w:pPr>
        <w:rPr>
          <w:rFonts w:cstheme="minorHAnsi"/>
          <w:sz w:val="24"/>
          <w:szCs w:val="24"/>
        </w:rPr>
      </w:pPr>
      <w:r w:rsidRPr="006716C6">
        <w:rPr>
          <w:rFonts w:cstheme="minorHAnsi"/>
          <w:sz w:val="24"/>
          <w:szCs w:val="24"/>
        </w:rPr>
        <w:t>Supplementary t</w:t>
      </w:r>
      <w:r w:rsidR="00DE5986" w:rsidRPr="006716C6">
        <w:rPr>
          <w:rFonts w:cstheme="minorHAnsi"/>
          <w:sz w:val="24"/>
          <w:szCs w:val="24"/>
        </w:rPr>
        <w:t xml:space="preserve">able 1: Predicted cross-reaction classification between </w:t>
      </w:r>
      <w:r w:rsidR="007B3DBD" w:rsidRPr="006716C6">
        <w:rPr>
          <w:rFonts w:cstheme="minorHAnsi"/>
          <w:sz w:val="24"/>
          <w:szCs w:val="24"/>
        </w:rPr>
        <w:t>vaccine and field</w:t>
      </w:r>
      <w:r w:rsidR="00DE5986" w:rsidRPr="006716C6">
        <w:rPr>
          <w:rFonts w:cstheme="minorHAnsi"/>
          <w:sz w:val="24"/>
          <w:szCs w:val="24"/>
        </w:rPr>
        <w:t xml:space="preserve"> strains reported in </w:t>
      </w:r>
      <w:r w:rsidR="007B3DBD" w:rsidRPr="006716C6">
        <w:rPr>
          <w:rFonts w:cstheme="minorHAnsi"/>
          <w:sz w:val="24"/>
          <w:szCs w:val="24"/>
        </w:rPr>
        <w:t>vaccine matching experiments by</w:t>
      </w:r>
      <w:r w:rsidR="00BF0DD9" w:rsidRPr="006716C6">
        <w:rPr>
          <w:rFonts w:cstheme="minorHAnsi"/>
          <w:sz w:val="24"/>
          <w:szCs w:val="24"/>
        </w:rPr>
        <w:t xml:space="preserve"> </w:t>
      </w:r>
      <w:r w:rsidR="007B3DBD" w:rsidRPr="006716C6">
        <w:rPr>
          <w:rFonts w:cstheme="minorHAnsi"/>
          <w:sz w:val="24"/>
          <w:szCs w:val="24"/>
        </w:rPr>
        <w:t xml:space="preserve">studies in United Arab Emirates </w:t>
      </w:r>
      <w:r w:rsidR="007B3DBD" w:rsidRPr="006716C6">
        <w:rPr>
          <w:rFonts w:cstheme="minorHAnsi"/>
          <w:sz w:val="24"/>
          <w:szCs w:val="24"/>
        </w:rPr>
        <w:fldChar w:fldCharType="begin" w:fldLock="1"/>
      </w:r>
      <w:r w:rsidR="00F2190E" w:rsidRPr="006716C6">
        <w:rPr>
          <w:rFonts w:cstheme="minorHAnsi"/>
          <w:sz w:val="24"/>
          <w:szCs w:val="24"/>
        </w:rPr>
        <w:instrText>ADDIN CSL_CITATION {"citationItems":[{"id":"ITEM-1","itemData":{"DOI":"10.3390/VETSCI11060272","ISSN":"2306-7381","abstract":"Despite the annual vaccination of livestock against foot and mouth disease (FMD) in the United Arab Emirates (UAE), outbreaks of the disease continue to be reported. The effective control of field outbreaks by vaccination requires that the vaccines used are antigenically matched to circulating field FMD viruses. In this study, a vaccine matching analysis was performed using the two-dimensional virus neutralization test (VNT) for three field isolates belonging to the O/ME-SA/PanAsia-2/ANT-10 and O/ME-SA/SA-2018 lineages collected from different FMD outbreaks that occurred within the Abu Dhabi Emirate in 2021 affecting Arabian oryx (Oryx leucoryx), goat, and sheep. In addition, post-vaccination antibodies in sheep and goats were measured using solid-phase competitive ELISA (SPCE) for FMDV serotypes A and O at five months after a single vaccine dose and a further 28 days later after a second dose of the FMD vaccine. An analysis of vaccine matching revealed that five out of the six vaccine strains tested were antigenically matched to the UAE field isolates, with r1-values ranging between 0.32 and 0.75. These results suggest that the vaccine strains (O-3039 and O1 Manisa) included in the FMD vaccine used in the Abu Dhabi Emirate are likely to provide protection against outbreaks caused by the circulating O/ME-SA/PanAsia-2/ANT-10 and O/ME-SA/SA-2018 lineages. All critical residues at site 1 and site 3 of VP1 were conserved in all isolates, although an analysis of the VP1-encoding sequences revealed 14–16 amino acid substitutions compared to the sequence of the O1 Manisa vaccine strain. This study also reports on the results of post-vaccination monitoring where the immunization coverage rates against FMDV serotypes A and O were 47% and 69% five months after the first dose of the FMD vaccine, and they were increased to 81 and 88%, respectively, 28 days after the second dose of the vaccine. These results reinforce the importance of using a second booster dose to maximize the impact of vaccination. In conclusion, the vaccine strains currently used in Abu Dhabi are antigenically matched to circulating field isolates from two serotype O clades (O/ME-SA/PanAsia-2/ANT-10 sublineage and O/ME-SA/SA-2018 lineage). The bi-annual vaccination schedule for FMD in the Abu Dhabi Emirate has the potential to establish a sufficient herd immunity, especially when complemented by additional biosecurity measures for comprehensive FMD control. These findings are pivotal for the suc…","author":[{"dropping-particle":"","family":"Eltahir","given":"Yassir M.","non-dropping-particle":"","parse-names":false,"suffix":""},{"dropping-particle":"","family":"Ishag","given":"Hassan Zackaria Ali","non-dropping-particle":"","parse-names":false,"suffix":""},{"dropping-particle":"","family":"Parekh","given":"Krupali","non-dropping-particle":"","parse-names":false,"suffix":""},{"dropping-particle":"","family":"Wood","given":"Britta A.","non-dropping-particle":"","parse-names":false,"suffix":""},{"dropping-particle":"","family":"Ludi","given":"Anna","non-dropping-particle":"","parse-names":false,"suffix":""},{"dropping-particle":"","family":"King","given":"Donald P.","non-dropping-particle":"","parse-names":false,"suffix":""},{"dropping-particle":"","family":"Bensalah","given":"Oum Keltoum","non-dropping-particle":"","parse-names":false,"suffix":""},{"dropping-particle":"","family":"Khan","given":"Rashid A.","non-dropping-particle":"","parse-names":false,"suffix":""},{"dropping-particle":"","family":"Shah","given":"Asma Abdi Mohamed","non-dropping-particle":"","parse-names":false,"suffix":""},{"dropping-particle":"","family":"Kayaf","given":"Kaltham","non-dropping-particle":"","parse-names":false,"suffix":""},{"dropping-particle":"","family":"Mohamed","given":"Meera Saeed","non-dropping-particle":"","parse-names":false,"suffix":""}],"container-title":"Veterinary Sciences 2024, Vol. 11, Page 272","id":"ITEM-1","issue":"6","issued":{"date-parts":[["2024","6","14"]]},"page":"272","publisher":"Multidisciplinary Digital Publishing Institute","title":"Foot and Mouth Disease Vaccine Matching and Post-Vaccination Assessment in Abu Dhabi, United Arab Emirates","type":"article-journal","volume":"11"},"uris":["http://www.mendeley.com/documents/?uuid=3dbd5d32-2e01-328e-baf9-48a3b03e65de"]}],"mendeley":{"formattedCitation":"(6)","plainTextFormattedCitation":"(6)","previouslyFormattedCitation":"(Eltahir et al., 2024)"},"properties":{"noteIndex":0},"schema":"https://github.com/citation-style-language/schema/raw/master/csl-citation.json"}</w:instrText>
      </w:r>
      <w:r w:rsidR="007B3DBD" w:rsidRPr="006716C6">
        <w:rPr>
          <w:rFonts w:cstheme="minorHAnsi"/>
          <w:sz w:val="24"/>
          <w:szCs w:val="24"/>
        </w:rPr>
        <w:fldChar w:fldCharType="separate"/>
      </w:r>
      <w:r w:rsidR="00F2190E" w:rsidRPr="006716C6">
        <w:rPr>
          <w:rFonts w:cstheme="minorHAnsi"/>
          <w:noProof/>
          <w:sz w:val="24"/>
          <w:szCs w:val="24"/>
        </w:rPr>
        <w:t>(6)</w:t>
      </w:r>
      <w:r w:rsidR="007B3DBD" w:rsidRPr="006716C6">
        <w:rPr>
          <w:rFonts w:cstheme="minorHAnsi"/>
          <w:sz w:val="24"/>
          <w:szCs w:val="24"/>
        </w:rPr>
        <w:fldChar w:fldCharType="end"/>
      </w:r>
      <w:r w:rsidR="00B814E2" w:rsidRPr="006716C6">
        <w:rPr>
          <w:rFonts w:cstheme="minorHAnsi"/>
          <w:sz w:val="24"/>
          <w:szCs w:val="24"/>
        </w:rPr>
        <w:t>,</w:t>
      </w:r>
      <w:r w:rsidR="007B3DBD" w:rsidRPr="006716C6">
        <w:rPr>
          <w:rFonts w:cstheme="minorHAnsi"/>
          <w:sz w:val="24"/>
          <w:szCs w:val="24"/>
        </w:rPr>
        <w:t xml:space="preserve"> Pakistan</w:t>
      </w:r>
      <w:r w:rsidR="00DE5986" w:rsidRPr="006716C6">
        <w:rPr>
          <w:rFonts w:cstheme="minorHAnsi"/>
          <w:sz w:val="24"/>
          <w:szCs w:val="24"/>
        </w:rPr>
        <w:t xml:space="preserve"> </w:t>
      </w:r>
      <w:r w:rsidR="00DE5986" w:rsidRPr="006716C6">
        <w:rPr>
          <w:rFonts w:cstheme="minorHAnsi"/>
          <w:sz w:val="24"/>
          <w:szCs w:val="24"/>
        </w:rPr>
        <w:fldChar w:fldCharType="begin" w:fldLock="1"/>
      </w:r>
      <w:r w:rsidR="00F2190E" w:rsidRPr="006716C6">
        <w:rPr>
          <w:rFonts w:cstheme="minorHAnsi"/>
          <w:sz w:val="24"/>
          <w:szCs w:val="24"/>
        </w:rPr>
        <w:instrText>ADDIN CSL_CITATION {"citationItems":[{"id":"ITEM-1","itemData":{"DOI":"10.1128/MRA.01397-18","ISSN":"2576-098X","abstract":"The genome sequences of three serotype O foot-and-mouth disease viruses (FMDVs) isolated from outbreaks in Pakistan in 2016 and 2017 are described. Despite all three isolates being classified in the same FMDV genetic sublineage, two of them displayed a distinct antigenic phenotype against commonly used vaccine strains.","author":[{"dropping-particle":"","family":"Bachanek-Bankowska","given":"Katarzyna","non-dropping-particle":"","parse-names":false,"suffix":""},{"dropping-particle":"","family":"Wadsworth","given":"Jemma","non-dropping-particle":"","parse-names":false,"suffix":""},{"dropping-particle":"","family":"Henry","given":"Elisabeth","non-dropping-particle":"","parse-names":false,"suffix":""},{"dropping-particle":"","family":"Ludi","given":"Anna B.","non-dropping-particle":"","parse-names":false,"suffix":""},{"dropping-particle":"","family":"Bin-Tarif","given":"Abdelghani","non-dropping-particle":"","parse-names":false,"suffix":""},{"dropping-particle":"","family":"Statham","given":"Bob","non-dropping-particle":"","parse-names":false,"suffix":""},{"dropping-particle":"","family":"King","given":"Donald P.","non-dropping-particle":"","parse-names":false,"suffix":""},{"dropping-particle":"","family":"Afzal","given":"Muhammad","non-dropping-particle":"","parse-names":false,"suffix":""},{"dropping-particle":"","family":"Hussain","given":"Manzoor","non-dropping-particle":"","parse-names":false,"suffix":""},{"dropping-particle":"","family":"Manzoor","given":"Shumaila","non-dropping-particle":"","parse-names":false,"suffix":""},{"dropping-particle":"","family":"Abubakar","given":"Muhammad","non-dropping-particle":"","parse-names":false,"suffix":""},{"dropping-particle":"","family":"Knowles","given":"Nick J.","non-dropping-particle":"","parse-names":false,"suffix":""}],"container-title":"Microbiology Resource Announcements","editor":[{"dropping-particle":"","family":"Bruno","given":"Vincent","non-dropping-particle":"","parse-names":false,"suffix":""}],"id":"ITEM-1","issue":"3","issued":{"date-parts":[["2019","1","17"]]},"publisher":"American Society for Microbiology 1752 N St., N.W., Washington, DC","title":"Genome Sequences of Antigenically Distinct Serotype O Foot-and-Mouth Disease Viruses from Pakistan","type":"article-journal","volume":"8"},"uris":["http://www.mendeley.com/documents/?uuid=094413de-000e-3fca-baa1-4707593a33a8"]}],"mendeley":{"formattedCitation":"(7)","plainTextFormattedCitation":"(7)","previouslyFormattedCitation":"(Bachanek-Bankowska et al., 2019)"},"properties":{"noteIndex":0},"schema":"https://github.com/citation-style-language/schema/raw/master/csl-citation.json"}</w:instrText>
      </w:r>
      <w:r w:rsidR="00DE5986" w:rsidRPr="006716C6">
        <w:rPr>
          <w:rFonts w:cstheme="minorHAnsi"/>
          <w:sz w:val="24"/>
          <w:szCs w:val="24"/>
        </w:rPr>
        <w:fldChar w:fldCharType="separate"/>
      </w:r>
      <w:r w:rsidR="00F2190E" w:rsidRPr="006716C6">
        <w:rPr>
          <w:rFonts w:cstheme="minorHAnsi"/>
          <w:noProof/>
          <w:sz w:val="24"/>
          <w:szCs w:val="24"/>
        </w:rPr>
        <w:t>(7)</w:t>
      </w:r>
      <w:r w:rsidR="00DE5986" w:rsidRPr="006716C6">
        <w:rPr>
          <w:rFonts w:cstheme="minorHAnsi"/>
          <w:sz w:val="24"/>
          <w:szCs w:val="24"/>
        </w:rPr>
        <w:fldChar w:fldCharType="end"/>
      </w:r>
      <w:r w:rsidR="00BF0DD9" w:rsidRPr="006716C6">
        <w:rPr>
          <w:rFonts w:cstheme="minorHAnsi"/>
          <w:sz w:val="24"/>
          <w:szCs w:val="24"/>
        </w:rPr>
        <w:t xml:space="preserve">, </w:t>
      </w:r>
      <w:r w:rsidR="00B814E2" w:rsidRPr="006716C6">
        <w:rPr>
          <w:rFonts w:cstheme="minorHAnsi"/>
          <w:sz w:val="24"/>
          <w:szCs w:val="24"/>
        </w:rPr>
        <w:t xml:space="preserve">Australia </w:t>
      </w:r>
      <w:r w:rsidR="00B814E2" w:rsidRPr="006716C6">
        <w:rPr>
          <w:rFonts w:cstheme="minorHAnsi"/>
          <w:sz w:val="24"/>
          <w:szCs w:val="24"/>
        </w:rPr>
        <w:fldChar w:fldCharType="begin" w:fldLock="1"/>
      </w:r>
      <w:r w:rsidR="00F2190E" w:rsidRPr="006716C6">
        <w:rPr>
          <w:rFonts w:cstheme="minorHAnsi"/>
          <w:sz w:val="24"/>
          <w:szCs w:val="24"/>
        </w:rPr>
        <w:instrText>ADDIN CSL_CITATION {"citationItems":[{"id":"ITEM-1","itemData":{"DOI":"10.3390/vaccines9101110","ISSN":"2076-393X","abstract":"Vaccination is one of the best approaches to control and eradicate foot-and-mouth disease (FMD). To achieve this goal, vaccines with inactivated FMD virus antigen in suitable adjuvants are being used in addition to other control measures. However, only a limited number of vaccine strains are commercially available, which often have a restricted spectrum of activity against the different FMD virus strains in circulation. As a result, when new strains emerge, it is important to measure the efficacy of the current vaccine strains against these new variants. This is important for countries where FMD is endemic but also for countries that hold an FMD vaccine bank, to ensure they are prepared for emergency vaccination. The emergence and spread of the O/ME-SA/Ind-2001 lineage of viruses posed a serious threat to countries with OIE-endorsed FMD control plans who had not reported FMD for many years. In vitro vaccine-matching results showed a poor match (r1-value &lt; 0.3) with the more widely used vaccine strain O1 Manisa and less protection in a challenge test. This paper describes the use of the O3039 vaccine strain as an alternative, either alone or in combination with the O1 Manisa vaccine strain with virulent challenge by a O/ME-SA/Ind-2001d sub-lineage virus from Algeria (O/ALG/3/2014). The experiment included challenge at 7 days post-vaccination (to study protection and emergency use) and 21 days post-vaccination (as in standard potency studies). The results indicated that the O3039 vaccine strain alone, as well as the combination with O1 Manisa, is effective against this strain of the O/ME-SA/Ind/2001d lineage, offering protection from clinical disease even after 7 days post-vaccination with a reduction in viraemia and virus excretion.","author":[{"dropping-particle":"","family":"Singanallur","given":"Nagendrakumar Balasubramanian","non-dropping-particle":"","parse-names":false,"suffix":""},{"dropping-particle":"","family":"Dekker","given":"Aldo","non-dropping-particle":"","parse-names":false,"suffix":""},{"dropping-particle":"","family":"Eblé","given":"Phaedra Lydia","non-dropping-particle":"","parse-names":false,"suffix":""},{"dropping-particle":"","family":"Hemert-Kluitenberg","given":"Froukje","non-dropping-particle":"van","parse-names":false,"suffix":""},{"dropping-particle":"","family":"Weerdmeester","given":"Klaas","non-dropping-particle":"","parse-names":false,"suffix":""},{"dropping-particle":"","family":"Horsington","given":"Jacquelyn J.","non-dropping-particle":"","parse-names":false,"suffix":""},{"dropping-particle":"","family":"Vosloo","given":"Wilna","non-dropping-particle":"","parse-names":false,"suffix":""}],"container-title":"Vaccines","id":"ITEM-1","issue":"10","issued":{"date-parts":[["2021","9","29"]]},"page":"1110","publisher":"MDPI","title":"Emergency FMD Serotype O Vaccines Protect Cattle against Heterologous Challenge with a Variant Foot-and-Mouth Disease Virus from the O/ME-SA/Ind2001 Lineage","type":"article-journal","volume":"9"},"uris":["http://www.mendeley.com/documents/?uuid=51da1007-10ec-39ce-8061-1a71ec87f671"]}],"mendeley":{"formattedCitation":"(8)","plainTextFormattedCitation":"(8)","previouslyFormattedCitation":"(Singanallur et al., 2021)"},"properties":{"noteIndex":0},"schema":"https://github.com/citation-style-language/schema/raw/master/csl-citation.json"}</w:instrText>
      </w:r>
      <w:r w:rsidR="00B814E2" w:rsidRPr="006716C6">
        <w:rPr>
          <w:rFonts w:cstheme="minorHAnsi"/>
          <w:sz w:val="24"/>
          <w:szCs w:val="24"/>
        </w:rPr>
        <w:fldChar w:fldCharType="separate"/>
      </w:r>
      <w:r w:rsidR="00F2190E" w:rsidRPr="006716C6">
        <w:rPr>
          <w:rFonts w:cstheme="minorHAnsi"/>
          <w:noProof/>
          <w:sz w:val="24"/>
          <w:szCs w:val="24"/>
        </w:rPr>
        <w:t>(8)</w:t>
      </w:r>
      <w:r w:rsidR="00B814E2" w:rsidRPr="006716C6">
        <w:rPr>
          <w:rFonts w:cstheme="minorHAnsi"/>
          <w:sz w:val="24"/>
          <w:szCs w:val="24"/>
        </w:rPr>
        <w:fldChar w:fldCharType="end"/>
      </w:r>
      <w:r w:rsidR="007B3DBD" w:rsidRPr="006716C6">
        <w:rPr>
          <w:rFonts w:cstheme="minorHAnsi"/>
          <w:sz w:val="24"/>
          <w:szCs w:val="24"/>
        </w:rPr>
        <w:t>,</w:t>
      </w:r>
      <w:r w:rsidR="00BF0DD9" w:rsidRPr="006716C6">
        <w:rPr>
          <w:rFonts w:cstheme="minorHAnsi"/>
          <w:sz w:val="24"/>
          <w:szCs w:val="24"/>
        </w:rPr>
        <w:t xml:space="preserve"> and Ethiopia </w:t>
      </w:r>
      <w:r w:rsidR="00BF0DD9" w:rsidRPr="006716C6">
        <w:rPr>
          <w:rFonts w:cstheme="minorHAnsi"/>
          <w:sz w:val="24"/>
          <w:szCs w:val="24"/>
        </w:rPr>
        <w:fldChar w:fldCharType="begin" w:fldLock="1"/>
      </w:r>
      <w:r w:rsidR="00F2190E" w:rsidRPr="006716C6">
        <w:rPr>
          <w:rFonts w:cstheme="minorHAnsi"/>
          <w:sz w:val="24"/>
          <w:szCs w:val="24"/>
        </w:rPr>
        <w:instrText>ADDIN CSL_CITATION {"citationItems":[{"id":"ITEM-1","itemData":{"DOI":"10.1007/s10123-021-00178-w","ISSN":"1139-6709","PMID":"34224048","abstract":"Foot-and-mouth disease (FMD) is highly infectious, limits live animal trade, and affects ranchers owing to the loss of animal yield. The present study was designed to perform vaccine matching for field FMD virus isolates from clinically diseased cattle and assess the antigenic properties of the field isolates against the current vaccine strains used for vaccine production at the National Veterinary Institute, Ethiopia. Both sequencing and reverse transcription-polymerase chain reactions were used for distinguishing between the viral strains. To evaluate the serological relationship of the vaccine strain with these field isolates (r1 value), in vitro cross-neutralization was performed using ETH/6/2000 and ETH/38/2005 antisera. Infectious field FMD viral samples represented serotypes A and O. Sequence analysis showed that serotype A VP1/1D possessed amino acid variability at positions 28 and 42 to 48, 138, 141, 142, 148, 156, 173, and 197 compared with the ETH/6/2000 vaccine strain, whereas serotype O possessed amino acid variability at positions 45, 48, 138, 139, 140, 141, and 197 compared with the ETH/38/2005 vaccine strain. Based on the one-dimensional virus neutralization test, serotypes A and O demonstrated antigenic matching of up to 13/17 (76.47%) with the vaccine strain, except for the isolates ETH/40/2018, ETH/48/2018, ETH/55/2018, and ETH/61/2018, which had r-values less than 0.3. Therefore, the currently used vaccine strains ETH/38/2005 for serotype O and ETH/6/2000 for serotype A protected against all and most field viruses characterized as serotypes O and A, respectively, and amino acid residue variation was observed in different FMD virus B-C loops, G-H loops, and C-termini of VP1 at sites 1 and 3 in both serotypes.","author":[{"dropping-particle":"","family":"Tesfaye","given":"Yeneneh","non-dropping-particle":"","parse-names":false,"suffix":""},{"dropping-particle":"","family":"Khan","given":"Fazlurrahman","non-dropping-particle":"","parse-names":false,"suffix":""},{"dropping-particle":"","family":"Gelaye","given":"Esayas","non-dropping-particle":"","parse-names":false,"suffix":""}],"container-title":"International Microbiology","id":"ITEM-1","issue":"1","issued":{"date-parts":[["2022","1","5"]]},"page":"47-59","publisher":"Springer Science and Business Media Deutschland GmbH","title":"Vaccine matching and antigenic variability of foot-and-mouth disease virus serotypes O and A from 2018 Ethiopian isolates","type":"article-journal","volume":"25"},"uris":["http://www.mendeley.com/documents/?uuid=75aff13d-f931-377b-af74-6112284a4a11"]}],"mendeley":{"formattedCitation":"(9)","plainTextFormattedCitation":"(9)","previouslyFormattedCitation":"(Tesfaye et al., 2022)"},"properties":{"noteIndex":0},"schema":"https://github.com/citation-style-language/schema/raw/master/csl-citation.json"}</w:instrText>
      </w:r>
      <w:r w:rsidR="00BF0DD9" w:rsidRPr="006716C6">
        <w:rPr>
          <w:rFonts w:cstheme="minorHAnsi"/>
          <w:sz w:val="24"/>
          <w:szCs w:val="24"/>
        </w:rPr>
        <w:fldChar w:fldCharType="separate"/>
      </w:r>
      <w:r w:rsidR="00F2190E" w:rsidRPr="006716C6">
        <w:rPr>
          <w:rFonts w:cstheme="minorHAnsi"/>
          <w:noProof/>
          <w:sz w:val="24"/>
          <w:szCs w:val="24"/>
        </w:rPr>
        <w:t>(9)</w:t>
      </w:r>
      <w:r w:rsidR="00BF0DD9" w:rsidRPr="006716C6">
        <w:rPr>
          <w:rFonts w:cstheme="minorHAnsi"/>
          <w:sz w:val="24"/>
          <w:szCs w:val="24"/>
        </w:rPr>
        <w:fldChar w:fldCharType="end"/>
      </w:r>
      <w:r w:rsidR="007B3DBD" w:rsidRPr="006716C6">
        <w:rPr>
          <w:rFonts w:cstheme="minorHAnsi"/>
          <w:sz w:val="24"/>
          <w:szCs w:val="24"/>
        </w:rPr>
        <w:t xml:space="preserve"> respectively.</w:t>
      </w:r>
    </w:p>
    <w:p w14:paraId="33ABC02B" w14:textId="49C37518" w:rsidR="00DE5986" w:rsidRPr="006716C6" w:rsidRDefault="00394524">
      <w:pPr>
        <w:rPr>
          <w:rFonts w:cstheme="minorHAnsi"/>
          <w:sz w:val="24"/>
          <w:szCs w:val="24"/>
        </w:rPr>
      </w:pPr>
      <w:r w:rsidRPr="006716C6">
        <w:rPr>
          <w:rFonts w:cstheme="minorHAnsi"/>
          <w:noProof/>
          <w:sz w:val="24"/>
          <w:szCs w:val="24"/>
        </w:rPr>
        <w:lastRenderedPageBreak/>
        <w:drawing>
          <wp:inline distT="0" distB="0" distL="0" distR="0" wp14:anchorId="047E749B" wp14:editId="22BA45D7">
            <wp:extent cx="5943600" cy="4457700"/>
            <wp:effectExtent l="0" t="0" r="0" b="0"/>
            <wp:docPr id="867978233" name="Picture 2" descr="A graph of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78233" name="Picture 2" descr="A graph of training&#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E3E2F6D" w14:textId="7188A8A2" w:rsidR="00394524" w:rsidRPr="006716C6" w:rsidRDefault="00394524">
      <w:pPr>
        <w:rPr>
          <w:rFonts w:cstheme="minorHAnsi"/>
          <w:sz w:val="24"/>
          <w:szCs w:val="24"/>
        </w:rPr>
      </w:pPr>
      <w:r w:rsidRPr="006716C6">
        <w:rPr>
          <w:rFonts w:cstheme="minorHAnsi"/>
          <w:sz w:val="24"/>
          <w:szCs w:val="24"/>
        </w:rPr>
        <w:t xml:space="preserve">Supplementary </w:t>
      </w:r>
      <w:r w:rsidRPr="006716C6">
        <w:rPr>
          <w:rFonts w:cstheme="minorHAnsi"/>
          <w:sz w:val="24"/>
          <w:szCs w:val="24"/>
        </w:rPr>
        <w:t xml:space="preserve">Figure </w:t>
      </w:r>
      <w:r w:rsidRPr="006716C6">
        <w:rPr>
          <w:rFonts w:cstheme="minorHAnsi"/>
          <w:sz w:val="24"/>
          <w:szCs w:val="24"/>
        </w:rPr>
        <w:t xml:space="preserve">1: </w:t>
      </w:r>
      <w:r w:rsidRPr="006716C6">
        <w:rPr>
          <w:rFonts w:cstheme="minorHAnsi"/>
          <w:sz w:val="24"/>
          <w:szCs w:val="24"/>
        </w:rPr>
        <w:t>Principal component analysis (PCA) of the original training set (left) and SMOTE-augmented training set (right). Points represent serum-virus pairs, with red circles denoting non-cross-neutralizing pairs (r1 &lt; 0.3) and green triangles denoting cross-neutralizing pairs (r1 ≥ 0.3). SMOTE generated additional synthetic samples from the minority class (cross-neutralizing), expanding the feature space while preserving structure and avoiding distortion. Ellipses indicate 95% confidence regions.</w:t>
      </w:r>
    </w:p>
    <w:p w14:paraId="5EFA928F" w14:textId="77777777" w:rsidR="00832666" w:rsidRPr="006716C6" w:rsidRDefault="00B6014D" w:rsidP="00832666">
      <w:pPr>
        <w:widowControl w:val="0"/>
        <w:autoSpaceDE w:val="0"/>
        <w:autoSpaceDN w:val="0"/>
        <w:adjustRightInd w:val="0"/>
        <w:spacing w:line="240" w:lineRule="auto"/>
        <w:ind w:left="480" w:hanging="480"/>
        <w:rPr>
          <w:rFonts w:cstheme="minorHAnsi"/>
          <w:b/>
          <w:bCs/>
          <w:sz w:val="24"/>
          <w:szCs w:val="24"/>
        </w:rPr>
      </w:pPr>
      <w:r w:rsidRPr="006716C6">
        <w:rPr>
          <w:rFonts w:cstheme="minorHAnsi"/>
          <w:b/>
          <w:bCs/>
          <w:sz w:val="24"/>
          <w:szCs w:val="24"/>
        </w:rPr>
        <w:t xml:space="preserve">References </w:t>
      </w:r>
    </w:p>
    <w:p w14:paraId="03318D84" w14:textId="08A7CA36" w:rsidR="00F2190E" w:rsidRPr="006716C6" w:rsidRDefault="00832666" w:rsidP="00F2190E">
      <w:pPr>
        <w:widowControl w:val="0"/>
        <w:autoSpaceDE w:val="0"/>
        <w:autoSpaceDN w:val="0"/>
        <w:adjustRightInd w:val="0"/>
        <w:spacing w:line="240" w:lineRule="auto"/>
        <w:ind w:left="640" w:hanging="640"/>
        <w:rPr>
          <w:rFonts w:cstheme="minorHAnsi"/>
          <w:noProof/>
          <w:sz w:val="24"/>
          <w:szCs w:val="24"/>
        </w:rPr>
      </w:pPr>
      <w:r w:rsidRPr="006716C6">
        <w:rPr>
          <w:rFonts w:cstheme="minorHAnsi"/>
          <w:b/>
          <w:bCs/>
          <w:sz w:val="24"/>
          <w:szCs w:val="24"/>
        </w:rPr>
        <w:fldChar w:fldCharType="begin" w:fldLock="1"/>
      </w:r>
      <w:r w:rsidRPr="006716C6">
        <w:rPr>
          <w:rFonts w:cstheme="minorHAnsi"/>
          <w:b/>
          <w:bCs/>
          <w:sz w:val="24"/>
          <w:szCs w:val="24"/>
        </w:rPr>
        <w:instrText xml:space="preserve">ADDIN Mendeley Bibliography CSL_BIBLIOGRAPHY </w:instrText>
      </w:r>
      <w:r w:rsidRPr="006716C6">
        <w:rPr>
          <w:rFonts w:cstheme="minorHAnsi"/>
          <w:b/>
          <w:bCs/>
          <w:sz w:val="24"/>
          <w:szCs w:val="24"/>
        </w:rPr>
        <w:fldChar w:fldCharType="separate"/>
      </w:r>
      <w:r w:rsidR="00F2190E" w:rsidRPr="006716C6">
        <w:rPr>
          <w:rFonts w:cstheme="minorHAnsi"/>
          <w:noProof/>
          <w:sz w:val="24"/>
          <w:szCs w:val="24"/>
        </w:rPr>
        <w:t>1.</w:t>
      </w:r>
      <w:r w:rsidR="00F2190E" w:rsidRPr="006716C6">
        <w:rPr>
          <w:rFonts w:cstheme="minorHAnsi"/>
          <w:noProof/>
          <w:sz w:val="24"/>
          <w:szCs w:val="24"/>
        </w:rPr>
        <w:tab/>
        <w:t>Mahapatra M, Upadhyaya S, Aviso S, Babu A, Hutchings G, Parida S. Selection of vaccine strains for serotype O foot-and-mouth disease viruses (2007-2012) circulating in Southeast Asia, East Asia and Far East. Vaccine [Internet]. 2017 Dec 18 [cited 2024 Sep 17];35(51):7147–53. Available from: http://www.ncbi.nlm.nih.gov/pubmed/29157957</w:t>
      </w:r>
    </w:p>
    <w:p w14:paraId="1F0EB016" w14:textId="77777777" w:rsidR="00F2190E" w:rsidRPr="006716C6" w:rsidRDefault="00F2190E" w:rsidP="00F2190E">
      <w:pPr>
        <w:widowControl w:val="0"/>
        <w:autoSpaceDE w:val="0"/>
        <w:autoSpaceDN w:val="0"/>
        <w:adjustRightInd w:val="0"/>
        <w:spacing w:line="240" w:lineRule="auto"/>
        <w:ind w:left="640" w:hanging="640"/>
        <w:rPr>
          <w:rFonts w:cstheme="minorHAnsi"/>
          <w:noProof/>
          <w:sz w:val="24"/>
          <w:szCs w:val="24"/>
        </w:rPr>
      </w:pPr>
      <w:r w:rsidRPr="006716C6">
        <w:rPr>
          <w:rFonts w:cstheme="minorHAnsi"/>
          <w:noProof/>
          <w:sz w:val="24"/>
          <w:szCs w:val="24"/>
        </w:rPr>
        <w:t>2.</w:t>
      </w:r>
      <w:r w:rsidRPr="006716C6">
        <w:rPr>
          <w:rFonts w:cstheme="minorHAnsi"/>
          <w:noProof/>
          <w:sz w:val="24"/>
          <w:szCs w:val="24"/>
        </w:rPr>
        <w:tab/>
        <w:t>Maree FF, Blignaut B, Esterhuysen JJ, de Beer TAP, Theron J, O’Neill HG, et al. Predicting antigenic sites on the foot-and-mouth disease virus capsid of the South African Territories types using virus neutralization data. J Gen Virol [Internet]. 2011 Oct 1 [cited 2023 Nov 14];92(10):2297–309. Available from: https://www.microbiologyresearch.org/content/journal/jgv/10.1099/vir.0.032839-0</w:t>
      </w:r>
    </w:p>
    <w:p w14:paraId="1185F924" w14:textId="77777777" w:rsidR="00F2190E" w:rsidRPr="006716C6" w:rsidRDefault="00F2190E" w:rsidP="00F2190E">
      <w:pPr>
        <w:widowControl w:val="0"/>
        <w:autoSpaceDE w:val="0"/>
        <w:autoSpaceDN w:val="0"/>
        <w:adjustRightInd w:val="0"/>
        <w:spacing w:line="240" w:lineRule="auto"/>
        <w:ind w:left="640" w:hanging="640"/>
        <w:rPr>
          <w:rFonts w:cstheme="minorHAnsi"/>
          <w:noProof/>
          <w:sz w:val="24"/>
          <w:szCs w:val="24"/>
        </w:rPr>
      </w:pPr>
      <w:r w:rsidRPr="006716C6">
        <w:rPr>
          <w:rFonts w:cstheme="minorHAnsi"/>
          <w:noProof/>
          <w:sz w:val="24"/>
          <w:szCs w:val="24"/>
        </w:rPr>
        <w:lastRenderedPageBreak/>
        <w:t>3.</w:t>
      </w:r>
      <w:r w:rsidRPr="006716C6">
        <w:rPr>
          <w:rFonts w:cstheme="minorHAnsi"/>
          <w:noProof/>
          <w:sz w:val="24"/>
          <w:szCs w:val="24"/>
        </w:rPr>
        <w:tab/>
        <w:t>Tesfaye Y, Khan F, Yami M, Wadsworth J, Knowles NJ, King DP, et al. A vaccine-matching assessment of different genetic variants of serotype O foot-and-mouth disease virus isolated in Ethiopia between 2011 and 2014. Arch Virol [Internet]. 2020 Aug 1 [cited 2023 Nov 14];165(8):1749–57. Available from: https://pubmed.ncbi.nlm.nih.gov/32435857/</w:t>
      </w:r>
    </w:p>
    <w:p w14:paraId="5BB38696" w14:textId="77777777" w:rsidR="00F2190E" w:rsidRPr="006716C6" w:rsidRDefault="00F2190E" w:rsidP="00F2190E">
      <w:pPr>
        <w:widowControl w:val="0"/>
        <w:autoSpaceDE w:val="0"/>
        <w:autoSpaceDN w:val="0"/>
        <w:adjustRightInd w:val="0"/>
        <w:spacing w:line="240" w:lineRule="auto"/>
        <w:ind w:left="640" w:hanging="640"/>
        <w:rPr>
          <w:rFonts w:cstheme="minorHAnsi"/>
          <w:noProof/>
          <w:sz w:val="24"/>
          <w:szCs w:val="24"/>
        </w:rPr>
      </w:pPr>
      <w:r w:rsidRPr="006716C6">
        <w:rPr>
          <w:rFonts w:cstheme="minorHAnsi"/>
          <w:noProof/>
          <w:sz w:val="24"/>
          <w:szCs w:val="24"/>
        </w:rPr>
        <w:t>4.</w:t>
      </w:r>
      <w:r w:rsidRPr="006716C6">
        <w:rPr>
          <w:rFonts w:cstheme="minorHAnsi"/>
          <w:noProof/>
          <w:sz w:val="24"/>
          <w:szCs w:val="24"/>
        </w:rPr>
        <w:tab/>
        <w:t>Upadhyaya S, Mahapatra M, Mioulet V, Parida S. Molecular Basis of Antigenic Drift in Serotype O Foot-and-Mouth Disease Viruses (2013-2018) from Southeast Asia. Viruses [Internet]. 2021 Sep 1 [cited 2023 Nov 14];13(9). Available from: https://pubmed.ncbi.nlm.nih.gov/34578467/</w:t>
      </w:r>
    </w:p>
    <w:p w14:paraId="113EFE4A" w14:textId="77777777" w:rsidR="00F2190E" w:rsidRPr="006716C6" w:rsidRDefault="00F2190E" w:rsidP="00F2190E">
      <w:pPr>
        <w:widowControl w:val="0"/>
        <w:autoSpaceDE w:val="0"/>
        <w:autoSpaceDN w:val="0"/>
        <w:adjustRightInd w:val="0"/>
        <w:spacing w:line="240" w:lineRule="auto"/>
        <w:ind w:left="640" w:hanging="640"/>
        <w:rPr>
          <w:rFonts w:cstheme="minorHAnsi"/>
          <w:noProof/>
          <w:sz w:val="24"/>
          <w:szCs w:val="24"/>
        </w:rPr>
      </w:pPr>
      <w:r w:rsidRPr="006716C6">
        <w:rPr>
          <w:rFonts w:cstheme="minorHAnsi"/>
          <w:noProof/>
          <w:sz w:val="24"/>
          <w:szCs w:val="24"/>
        </w:rPr>
        <w:t>5.</w:t>
      </w:r>
      <w:r w:rsidRPr="006716C6">
        <w:rPr>
          <w:rFonts w:cstheme="minorHAnsi"/>
          <w:noProof/>
          <w:sz w:val="24"/>
          <w:szCs w:val="24"/>
        </w:rPr>
        <w:tab/>
        <w:t>Yang M, Xu W, Goolia M, Zhang Z. Characterization of monoclonal antibodies against foot-and-mouth disease virus serotype O and application in identification of antigenic variation in relation to vaccine strain selection. Virol J [Internet]. 2014 Aug 1 [cited 2023 Nov 14];11(1):136. Available from: /pmc/articles/PMC4125342/</w:t>
      </w:r>
    </w:p>
    <w:p w14:paraId="38AE0F89" w14:textId="77777777" w:rsidR="00F2190E" w:rsidRPr="006716C6" w:rsidRDefault="00F2190E" w:rsidP="00F2190E">
      <w:pPr>
        <w:widowControl w:val="0"/>
        <w:autoSpaceDE w:val="0"/>
        <w:autoSpaceDN w:val="0"/>
        <w:adjustRightInd w:val="0"/>
        <w:spacing w:line="240" w:lineRule="auto"/>
        <w:ind w:left="640" w:hanging="640"/>
        <w:rPr>
          <w:rFonts w:cstheme="minorHAnsi"/>
          <w:noProof/>
          <w:sz w:val="24"/>
          <w:szCs w:val="24"/>
        </w:rPr>
      </w:pPr>
      <w:r w:rsidRPr="006716C6">
        <w:rPr>
          <w:rFonts w:cstheme="minorHAnsi"/>
          <w:noProof/>
          <w:sz w:val="24"/>
          <w:szCs w:val="24"/>
        </w:rPr>
        <w:t>6.</w:t>
      </w:r>
      <w:r w:rsidRPr="006716C6">
        <w:rPr>
          <w:rFonts w:cstheme="minorHAnsi"/>
          <w:noProof/>
          <w:sz w:val="24"/>
          <w:szCs w:val="24"/>
        </w:rPr>
        <w:tab/>
        <w:t>Eltahir YM, Ishag HZA, Parekh K, Wood BA, Ludi A, King DP, et al. Foot and Mouth Disease Vaccine Matching and Post-Vaccination Assessment in Abu Dhabi, United Arab Emirates. Vet Sci 2024, Vol 11, Page 272 [Internet]. 2024 Jun 14 [cited 2024 Sep 24];11(6):272. Available from: https://www.mdpi.com/2306-7381/11/6/272/htm</w:t>
      </w:r>
    </w:p>
    <w:p w14:paraId="0896CC85" w14:textId="77777777" w:rsidR="00F2190E" w:rsidRPr="006716C6" w:rsidRDefault="00F2190E" w:rsidP="00F2190E">
      <w:pPr>
        <w:widowControl w:val="0"/>
        <w:autoSpaceDE w:val="0"/>
        <w:autoSpaceDN w:val="0"/>
        <w:adjustRightInd w:val="0"/>
        <w:spacing w:line="240" w:lineRule="auto"/>
        <w:ind w:left="640" w:hanging="640"/>
        <w:rPr>
          <w:rFonts w:cstheme="minorHAnsi"/>
          <w:noProof/>
          <w:sz w:val="24"/>
          <w:szCs w:val="24"/>
        </w:rPr>
      </w:pPr>
      <w:r w:rsidRPr="006716C6">
        <w:rPr>
          <w:rFonts w:cstheme="minorHAnsi"/>
          <w:noProof/>
          <w:sz w:val="24"/>
          <w:szCs w:val="24"/>
        </w:rPr>
        <w:t>7.</w:t>
      </w:r>
      <w:r w:rsidRPr="006716C6">
        <w:rPr>
          <w:rFonts w:cstheme="minorHAnsi"/>
          <w:noProof/>
          <w:sz w:val="24"/>
          <w:szCs w:val="24"/>
        </w:rPr>
        <w:tab/>
        <w:t>Bachanek-Bankowska K, Wadsworth J, Henry E, Ludi AB, Bin-Tarif A, Statham B, et al. Genome Sequences of Antigenically Distinct Serotype O Foot-and-Mouth Disease Viruses from Pakistan. Bruno V, editor. Microbiol Resour Announc [Internet]. 2019 Jan 17 [cited 2023 Nov 14];8(3). Available from: https://journals.asm.org/doi/10.1128/mra.01397-18</w:t>
      </w:r>
    </w:p>
    <w:p w14:paraId="1C30C450" w14:textId="77777777" w:rsidR="00F2190E" w:rsidRPr="006716C6" w:rsidRDefault="00F2190E" w:rsidP="00F2190E">
      <w:pPr>
        <w:widowControl w:val="0"/>
        <w:autoSpaceDE w:val="0"/>
        <w:autoSpaceDN w:val="0"/>
        <w:adjustRightInd w:val="0"/>
        <w:spacing w:line="240" w:lineRule="auto"/>
        <w:ind w:left="640" w:hanging="640"/>
        <w:rPr>
          <w:rFonts w:cstheme="minorHAnsi"/>
          <w:noProof/>
          <w:sz w:val="24"/>
          <w:szCs w:val="24"/>
        </w:rPr>
      </w:pPr>
      <w:r w:rsidRPr="006716C6">
        <w:rPr>
          <w:rFonts w:cstheme="minorHAnsi"/>
          <w:noProof/>
          <w:sz w:val="24"/>
          <w:szCs w:val="24"/>
        </w:rPr>
        <w:t>8.</w:t>
      </w:r>
      <w:r w:rsidRPr="006716C6">
        <w:rPr>
          <w:rFonts w:cstheme="minorHAnsi"/>
          <w:noProof/>
          <w:sz w:val="24"/>
          <w:szCs w:val="24"/>
        </w:rPr>
        <w:tab/>
        <w:t>Singanallur NB, Dekker A, Eblé PL, van Hemert-Kluitenberg F, Weerdmeester K, Horsington JJ, et al. Emergency FMD Serotype O Vaccines Protect Cattle against Heterologous Challenge with a Variant Foot-and-Mouth Disease Virus from the O/ME-SA/Ind2001 Lineage. Vaccines [Internet]. 2021 Sep 29 [cited 2024 Sep 24];9(10):1110. Available from: https://www.mdpi.com/2076-393X/9/10/1110/htm</w:t>
      </w:r>
    </w:p>
    <w:p w14:paraId="15E7FB2B" w14:textId="77777777" w:rsidR="00F2190E" w:rsidRPr="006716C6" w:rsidRDefault="00F2190E" w:rsidP="00F2190E">
      <w:pPr>
        <w:widowControl w:val="0"/>
        <w:autoSpaceDE w:val="0"/>
        <w:autoSpaceDN w:val="0"/>
        <w:adjustRightInd w:val="0"/>
        <w:spacing w:line="240" w:lineRule="auto"/>
        <w:ind w:left="640" w:hanging="640"/>
        <w:rPr>
          <w:rFonts w:cstheme="minorHAnsi"/>
          <w:noProof/>
          <w:sz w:val="24"/>
          <w:szCs w:val="24"/>
        </w:rPr>
      </w:pPr>
      <w:r w:rsidRPr="006716C6">
        <w:rPr>
          <w:rFonts w:cstheme="minorHAnsi"/>
          <w:noProof/>
          <w:sz w:val="24"/>
          <w:szCs w:val="24"/>
        </w:rPr>
        <w:t>9.</w:t>
      </w:r>
      <w:r w:rsidRPr="006716C6">
        <w:rPr>
          <w:rFonts w:cstheme="minorHAnsi"/>
          <w:noProof/>
          <w:sz w:val="24"/>
          <w:szCs w:val="24"/>
        </w:rPr>
        <w:tab/>
        <w:t>Tesfaye Y, Khan F, Gelaye E. Vaccine matching and antigenic variability of foot-and-mouth disease virus serotypes O and A from 2018 Ethiopian isolates. Int Microbiol [Internet]. 2022 Jan 5 [cited 2024 Sep 24];25(1):47–59. Available from: https://link.springer.com/10.1007/s10123-021-00178-w</w:t>
      </w:r>
    </w:p>
    <w:p w14:paraId="1A8D6567" w14:textId="21065F41" w:rsidR="00B6014D" w:rsidRPr="006716C6" w:rsidRDefault="00832666">
      <w:pPr>
        <w:rPr>
          <w:rFonts w:cstheme="minorHAnsi"/>
          <w:b/>
          <w:bCs/>
          <w:sz w:val="24"/>
          <w:szCs w:val="24"/>
        </w:rPr>
      </w:pPr>
      <w:r w:rsidRPr="006716C6">
        <w:rPr>
          <w:rFonts w:cstheme="minorHAnsi"/>
          <w:b/>
          <w:bCs/>
          <w:sz w:val="24"/>
          <w:szCs w:val="24"/>
        </w:rPr>
        <w:fldChar w:fldCharType="end"/>
      </w:r>
    </w:p>
    <w:p w14:paraId="0C80F404" w14:textId="4A1E0828" w:rsidR="009D6AFD" w:rsidRPr="006716C6" w:rsidRDefault="009D6AFD">
      <w:pPr>
        <w:rPr>
          <w:rFonts w:cstheme="minorHAnsi"/>
          <w:b/>
          <w:bCs/>
          <w:sz w:val="24"/>
          <w:szCs w:val="24"/>
        </w:rPr>
      </w:pPr>
    </w:p>
    <w:p w14:paraId="7D2BC40A" w14:textId="77777777" w:rsidR="009D6AFD" w:rsidRPr="006716C6" w:rsidRDefault="009D6AFD">
      <w:pPr>
        <w:rPr>
          <w:rFonts w:cstheme="minorHAnsi"/>
          <w:b/>
          <w:bCs/>
          <w:sz w:val="24"/>
          <w:szCs w:val="24"/>
        </w:rPr>
      </w:pPr>
    </w:p>
    <w:sectPr w:rsidR="009D6AFD" w:rsidRPr="00671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78"/>
    <w:rsid w:val="000848A1"/>
    <w:rsid w:val="000A6499"/>
    <w:rsid w:val="00394524"/>
    <w:rsid w:val="004A643F"/>
    <w:rsid w:val="00573E1B"/>
    <w:rsid w:val="005F2778"/>
    <w:rsid w:val="0060668F"/>
    <w:rsid w:val="006716C6"/>
    <w:rsid w:val="006C55E0"/>
    <w:rsid w:val="007B3DBD"/>
    <w:rsid w:val="007C43E9"/>
    <w:rsid w:val="007F348F"/>
    <w:rsid w:val="00832666"/>
    <w:rsid w:val="008B0B0D"/>
    <w:rsid w:val="008C4160"/>
    <w:rsid w:val="009D6AFD"/>
    <w:rsid w:val="00AD295A"/>
    <w:rsid w:val="00B6014D"/>
    <w:rsid w:val="00B70F5E"/>
    <w:rsid w:val="00B814E2"/>
    <w:rsid w:val="00BD78C9"/>
    <w:rsid w:val="00BF0DD9"/>
    <w:rsid w:val="00C41C62"/>
    <w:rsid w:val="00D16A2D"/>
    <w:rsid w:val="00D7029E"/>
    <w:rsid w:val="00DA7953"/>
    <w:rsid w:val="00DE5986"/>
    <w:rsid w:val="00E2215D"/>
    <w:rsid w:val="00E75F8D"/>
    <w:rsid w:val="00F2190E"/>
    <w:rsid w:val="00F238C1"/>
    <w:rsid w:val="00F7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DA16"/>
  <w15:chartTrackingRefBased/>
  <w15:docId w15:val="{847DEDDE-51EE-4370-8DF9-A1B62C06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6AFD"/>
    <w:rPr>
      <w:color w:val="0000FF"/>
      <w:u w:val="single"/>
    </w:rPr>
  </w:style>
  <w:style w:type="character" w:styleId="FollowedHyperlink">
    <w:name w:val="FollowedHyperlink"/>
    <w:basedOn w:val="DefaultParagraphFont"/>
    <w:uiPriority w:val="99"/>
    <w:semiHidden/>
    <w:unhideWhenUsed/>
    <w:rsid w:val="00E75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2550">
      <w:bodyDiv w:val="1"/>
      <w:marLeft w:val="0"/>
      <w:marRight w:val="0"/>
      <w:marTop w:val="0"/>
      <w:marBottom w:val="0"/>
      <w:divBdr>
        <w:top w:val="none" w:sz="0" w:space="0" w:color="auto"/>
        <w:left w:val="none" w:sz="0" w:space="0" w:color="auto"/>
        <w:bottom w:val="none" w:sz="0" w:space="0" w:color="auto"/>
        <w:right w:val="none" w:sz="0" w:space="0" w:color="auto"/>
      </w:divBdr>
    </w:div>
    <w:div w:id="304355344">
      <w:bodyDiv w:val="1"/>
      <w:marLeft w:val="0"/>
      <w:marRight w:val="0"/>
      <w:marTop w:val="0"/>
      <w:marBottom w:val="0"/>
      <w:divBdr>
        <w:top w:val="none" w:sz="0" w:space="0" w:color="auto"/>
        <w:left w:val="none" w:sz="0" w:space="0" w:color="auto"/>
        <w:bottom w:val="none" w:sz="0" w:space="0" w:color="auto"/>
        <w:right w:val="none" w:sz="0" w:space="0" w:color="auto"/>
      </w:divBdr>
    </w:div>
    <w:div w:id="363101017">
      <w:bodyDiv w:val="1"/>
      <w:marLeft w:val="0"/>
      <w:marRight w:val="0"/>
      <w:marTop w:val="0"/>
      <w:marBottom w:val="0"/>
      <w:divBdr>
        <w:top w:val="none" w:sz="0" w:space="0" w:color="auto"/>
        <w:left w:val="none" w:sz="0" w:space="0" w:color="auto"/>
        <w:bottom w:val="none" w:sz="0" w:space="0" w:color="auto"/>
        <w:right w:val="none" w:sz="0" w:space="0" w:color="auto"/>
      </w:divBdr>
    </w:div>
    <w:div w:id="402604264">
      <w:bodyDiv w:val="1"/>
      <w:marLeft w:val="0"/>
      <w:marRight w:val="0"/>
      <w:marTop w:val="0"/>
      <w:marBottom w:val="0"/>
      <w:divBdr>
        <w:top w:val="none" w:sz="0" w:space="0" w:color="auto"/>
        <w:left w:val="none" w:sz="0" w:space="0" w:color="auto"/>
        <w:bottom w:val="none" w:sz="0" w:space="0" w:color="auto"/>
        <w:right w:val="none" w:sz="0" w:space="0" w:color="auto"/>
      </w:divBdr>
    </w:div>
    <w:div w:id="453525884">
      <w:bodyDiv w:val="1"/>
      <w:marLeft w:val="0"/>
      <w:marRight w:val="0"/>
      <w:marTop w:val="0"/>
      <w:marBottom w:val="0"/>
      <w:divBdr>
        <w:top w:val="none" w:sz="0" w:space="0" w:color="auto"/>
        <w:left w:val="none" w:sz="0" w:space="0" w:color="auto"/>
        <w:bottom w:val="none" w:sz="0" w:space="0" w:color="auto"/>
        <w:right w:val="none" w:sz="0" w:space="0" w:color="auto"/>
      </w:divBdr>
    </w:div>
    <w:div w:id="512961627">
      <w:bodyDiv w:val="1"/>
      <w:marLeft w:val="0"/>
      <w:marRight w:val="0"/>
      <w:marTop w:val="0"/>
      <w:marBottom w:val="0"/>
      <w:divBdr>
        <w:top w:val="none" w:sz="0" w:space="0" w:color="auto"/>
        <w:left w:val="none" w:sz="0" w:space="0" w:color="auto"/>
        <w:bottom w:val="none" w:sz="0" w:space="0" w:color="auto"/>
        <w:right w:val="none" w:sz="0" w:space="0" w:color="auto"/>
      </w:divBdr>
    </w:div>
    <w:div w:id="613555477">
      <w:bodyDiv w:val="1"/>
      <w:marLeft w:val="0"/>
      <w:marRight w:val="0"/>
      <w:marTop w:val="0"/>
      <w:marBottom w:val="0"/>
      <w:divBdr>
        <w:top w:val="none" w:sz="0" w:space="0" w:color="auto"/>
        <w:left w:val="none" w:sz="0" w:space="0" w:color="auto"/>
        <w:bottom w:val="none" w:sz="0" w:space="0" w:color="auto"/>
        <w:right w:val="none" w:sz="0" w:space="0" w:color="auto"/>
      </w:divBdr>
    </w:div>
    <w:div w:id="737901133">
      <w:bodyDiv w:val="1"/>
      <w:marLeft w:val="0"/>
      <w:marRight w:val="0"/>
      <w:marTop w:val="0"/>
      <w:marBottom w:val="0"/>
      <w:divBdr>
        <w:top w:val="none" w:sz="0" w:space="0" w:color="auto"/>
        <w:left w:val="none" w:sz="0" w:space="0" w:color="auto"/>
        <w:bottom w:val="none" w:sz="0" w:space="0" w:color="auto"/>
        <w:right w:val="none" w:sz="0" w:space="0" w:color="auto"/>
      </w:divBdr>
    </w:div>
    <w:div w:id="1052120314">
      <w:bodyDiv w:val="1"/>
      <w:marLeft w:val="0"/>
      <w:marRight w:val="0"/>
      <w:marTop w:val="0"/>
      <w:marBottom w:val="0"/>
      <w:divBdr>
        <w:top w:val="none" w:sz="0" w:space="0" w:color="auto"/>
        <w:left w:val="none" w:sz="0" w:space="0" w:color="auto"/>
        <w:bottom w:val="none" w:sz="0" w:space="0" w:color="auto"/>
        <w:right w:val="none" w:sz="0" w:space="0" w:color="auto"/>
      </w:divBdr>
    </w:div>
    <w:div w:id="1057557671">
      <w:bodyDiv w:val="1"/>
      <w:marLeft w:val="0"/>
      <w:marRight w:val="0"/>
      <w:marTop w:val="0"/>
      <w:marBottom w:val="0"/>
      <w:divBdr>
        <w:top w:val="none" w:sz="0" w:space="0" w:color="auto"/>
        <w:left w:val="none" w:sz="0" w:space="0" w:color="auto"/>
        <w:bottom w:val="none" w:sz="0" w:space="0" w:color="auto"/>
        <w:right w:val="none" w:sz="0" w:space="0" w:color="auto"/>
      </w:divBdr>
    </w:div>
    <w:div w:id="1096708342">
      <w:bodyDiv w:val="1"/>
      <w:marLeft w:val="0"/>
      <w:marRight w:val="0"/>
      <w:marTop w:val="0"/>
      <w:marBottom w:val="0"/>
      <w:divBdr>
        <w:top w:val="none" w:sz="0" w:space="0" w:color="auto"/>
        <w:left w:val="none" w:sz="0" w:space="0" w:color="auto"/>
        <w:bottom w:val="none" w:sz="0" w:space="0" w:color="auto"/>
        <w:right w:val="none" w:sz="0" w:space="0" w:color="auto"/>
      </w:divBdr>
    </w:div>
    <w:div w:id="1153907492">
      <w:bodyDiv w:val="1"/>
      <w:marLeft w:val="0"/>
      <w:marRight w:val="0"/>
      <w:marTop w:val="0"/>
      <w:marBottom w:val="0"/>
      <w:divBdr>
        <w:top w:val="none" w:sz="0" w:space="0" w:color="auto"/>
        <w:left w:val="none" w:sz="0" w:space="0" w:color="auto"/>
        <w:bottom w:val="none" w:sz="0" w:space="0" w:color="auto"/>
        <w:right w:val="none" w:sz="0" w:space="0" w:color="auto"/>
      </w:divBdr>
    </w:div>
    <w:div w:id="1392968752">
      <w:bodyDiv w:val="1"/>
      <w:marLeft w:val="0"/>
      <w:marRight w:val="0"/>
      <w:marTop w:val="0"/>
      <w:marBottom w:val="0"/>
      <w:divBdr>
        <w:top w:val="none" w:sz="0" w:space="0" w:color="auto"/>
        <w:left w:val="none" w:sz="0" w:space="0" w:color="auto"/>
        <w:bottom w:val="none" w:sz="0" w:space="0" w:color="auto"/>
        <w:right w:val="none" w:sz="0" w:space="0" w:color="auto"/>
      </w:divBdr>
    </w:div>
    <w:div w:id="153060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0DF4B-656B-4894-B4B1-B74251A4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5395</Words>
  <Characters>30754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Makau</dc:creator>
  <cp:keywords/>
  <dc:description/>
  <cp:lastModifiedBy>Makau, Dennis</cp:lastModifiedBy>
  <cp:revision>4</cp:revision>
  <dcterms:created xsi:type="dcterms:W3CDTF">2025-07-14T20:40:00Z</dcterms:created>
  <dcterms:modified xsi:type="dcterms:W3CDTF">2025-07-14T20:45:00Z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http://www.zotero.org/styles/american-society-for-microbiology</vt:lpwstr>
  </property>
  <property fmtid="{D5CDD505-2E9C-101B-9397-08002B2CF9AE}" pid="9" name="Mendeley Recent Style Name 3_1">
    <vt:lpwstr>American Society for Microbiology</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6th/7th edition</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http://www.zotero.org/styles/council-of-science-editors</vt:lpwstr>
  </property>
  <property fmtid="{D5CDD505-2E9C-101B-9397-08002B2CF9AE}" pid="15" name="Mendeley Recent Style Name 6_1">
    <vt:lpwstr>Council of Science Editors, Citation-Sequence 9th edition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ef83afcc-7c52-3f8d-880d-0b88c002b0ac</vt:lpwstr>
  </property>
  <property fmtid="{D5CDD505-2E9C-101B-9397-08002B2CF9AE}" pid="24" name="Mendeley Citation Style_1">
    <vt:lpwstr>http://www.zotero.org/styles/vancouver</vt:lpwstr>
  </property>
</Properties>
</file>