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BDDBB">
      <w:pPr>
        <w:spacing w:before="800"/>
      </w:pPr>
    </w:p>
    <w:p w14:paraId="700E5FC8">
      <w:pPr>
        <w:jc w:val="center"/>
        <w:rPr>
          <w:sz w:val="24"/>
          <w:szCs w:val="24"/>
        </w:rPr>
      </w:pPr>
      <w:r>
        <w:rPr>
          <w:rFonts w:ascii="Calibri" w:hAnsi="Calibri" w:eastAsia="Calibri" w:cs="Calibri"/>
          <w:b/>
          <w:bCs/>
          <w:color w:val="0D2137"/>
          <w:sz w:val="72"/>
          <w:szCs w:val="72"/>
        </w:rPr>
        <w:t>ESG ASSESSMENT REPORT</w:t>
      </w:r>
    </w:p>
    <w:p w14:paraId="5EBE1280">
      <w:pPr>
        <w:spacing w:before="120"/>
        <w:jc w:val="center"/>
        <w:rPr>
          <w:sz w:val="28"/>
          <w:szCs w:val="28"/>
        </w:rPr>
      </w:pPr>
      <w:r>
        <w:rPr>
          <w:rFonts w:ascii="Calibri" w:hAnsi="Calibri" w:eastAsia="Calibri" w:cs="Calibri"/>
          <w:b/>
          <w:bCs/>
          <w:color w:val="2E75B6"/>
          <w:sz w:val="56"/>
          <w:szCs w:val="56"/>
        </w:rPr>
        <w:t>Reliance Industries Limited</w:t>
      </w:r>
    </w:p>
    <w:p w14:paraId="6743E6C9">
      <w:pPr>
        <w:spacing w:before="80"/>
        <w:jc w:val="center"/>
        <w:rPr>
          <w:sz w:val="28"/>
          <w:szCs w:val="28"/>
        </w:rPr>
      </w:pPr>
      <w:r>
        <w:rPr>
          <w:rFonts w:ascii="Calibri" w:hAnsi="Calibri" w:eastAsia="Calibri" w:cs="Calibri"/>
          <w:color w:val="007070"/>
          <w:sz w:val="44"/>
          <w:szCs w:val="44"/>
        </w:rPr>
        <w:t>Financial Year 2024-25</w:t>
      </w:r>
    </w:p>
    <w:p w14:paraId="10336E7B">
      <w:pPr>
        <w:pBdr>
          <w:bottom w:val="single" w:color="2E75B6" w:sz="12" w:space="1"/>
        </w:pBdr>
        <w:spacing w:before="80" w:after="80"/>
        <w:rPr>
          <w:sz w:val="28"/>
          <w:szCs w:val="28"/>
        </w:rPr>
      </w:pPr>
    </w:p>
    <w:p w14:paraId="2C828F82">
      <w:pPr>
        <w:spacing w:before="200"/>
        <w:jc w:val="center"/>
        <w:rPr>
          <w:sz w:val="28"/>
          <w:szCs w:val="28"/>
        </w:rPr>
      </w:pPr>
      <w:r>
        <w:rPr>
          <w:rFonts w:ascii="Calibri" w:hAnsi="Calibri" w:eastAsia="Calibri" w:cs="Calibri"/>
          <w:b/>
          <w:bCs/>
          <w:color w:val="1A3A5C"/>
          <w:sz w:val="36"/>
          <w:szCs w:val="36"/>
        </w:rPr>
        <w:t>7-FRAMEWORK ESG ANALYSIS  |  102 INDICATORS  |  19 SUB-PILLARS</w:t>
      </w:r>
    </w:p>
    <w:p w14:paraId="3EF39A65">
      <w:pPr>
        <w:spacing w:before="60"/>
        <w:jc w:val="center"/>
        <w:rPr>
          <w:sz w:val="28"/>
          <w:szCs w:val="28"/>
        </w:rPr>
      </w:pPr>
      <w:r>
        <w:rPr>
          <w:rFonts w:ascii="Calibri" w:hAnsi="Calibri" w:eastAsia="Calibri" w:cs="Calibri"/>
          <w:color w:val="808080"/>
          <w:sz w:val="28"/>
          <w:szCs w:val="28"/>
        </w:rPr>
        <w:t>GRI  ·  BRSR  ·  TCFD/IFRS S2  ·  SASB  ·  CDP  ·  UN SDGs  ·  CSRD/ESRS</w:t>
      </w:r>
    </w:p>
    <w:p w14:paraId="016F9D08">
      <w:pPr>
        <w:pBdr>
          <w:bottom w:val="single" w:color="F2F2F2" w:sz="4" w:space="1"/>
        </w:pBdr>
        <w:spacing w:before="80" w:after="80"/>
      </w:pPr>
    </w:p>
    <w:p w14:paraId="639E14C9">
      <w:pPr>
        <w:spacing w:before="160"/>
        <w:jc w:val="center"/>
        <w:rPr>
          <w:sz w:val="32"/>
          <w:szCs w:val="32"/>
        </w:rPr>
      </w:pPr>
      <w:r>
        <w:rPr>
          <w:rFonts w:ascii="Calibri" w:hAnsi="Calibri" w:eastAsia="Calibri" w:cs="Calibri"/>
          <w:color w:val="808080"/>
          <w:sz w:val="28"/>
          <w:szCs w:val="28"/>
        </w:rPr>
        <w:t>Prepared by:</w:t>
      </w:r>
    </w:p>
    <w:p w14:paraId="25B3CD76">
      <w:pPr>
        <w:spacing w:before="60"/>
        <w:jc w:val="center"/>
        <w:rPr>
          <w:sz w:val="32"/>
          <w:szCs w:val="32"/>
        </w:rPr>
      </w:pPr>
      <w:r>
        <w:rPr>
          <w:rFonts w:ascii="Calibri" w:hAnsi="Calibri" w:eastAsia="Calibri" w:cs="Calibri"/>
          <w:b/>
          <w:bCs/>
          <w:color w:val="0D2137"/>
          <w:sz w:val="40"/>
          <w:szCs w:val="40"/>
        </w:rPr>
        <w:t>Dr. Debasis Pahi, Ph.D. (IIT Kharagpur)</w:t>
      </w:r>
    </w:p>
    <w:p w14:paraId="15D800AC">
      <w:pPr>
        <w:spacing w:before="40"/>
        <w:jc w:val="center"/>
        <w:rPr>
          <w:rFonts w:ascii="Calibri" w:hAnsi="Calibri" w:eastAsia="Calibri" w:cs="Calibri"/>
          <w:color w:val="808080"/>
          <w:sz w:val="28"/>
          <w:szCs w:val="28"/>
        </w:rPr>
      </w:pPr>
      <w:r>
        <w:rPr>
          <w:rFonts w:hint="default" w:cs="Calibri"/>
          <w:color w:val="808080"/>
          <w:sz w:val="28"/>
          <w:szCs w:val="28"/>
          <w:lang w:val="en-IN"/>
        </w:rPr>
        <w:t>Assistant Professor &amp; HoD</w:t>
      </w:r>
      <w:r>
        <w:rPr>
          <w:rFonts w:ascii="Calibri" w:hAnsi="Calibri" w:eastAsia="Calibri" w:cs="Calibri"/>
          <w:color w:val="808080"/>
          <w:sz w:val="28"/>
          <w:szCs w:val="28"/>
        </w:rPr>
        <w:t xml:space="preserve">    </w:t>
      </w:r>
    </w:p>
    <w:p w14:paraId="33388D9D">
      <w:pPr>
        <w:spacing w:before="40"/>
        <w:jc w:val="center"/>
        <w:rPr>
          <w:sz w:val="32"/>
          <w:szCs w:val="32"/>
        </w:rPr>
      </w:pPr>
      <w:r>
        <w:rPr>
          <w:rFonts w:hint="default" w:cs="Calibri"/>
          <w:color w:val="808080"/>
          <w:sz w:val="28"/>
          <w:szCs w:val="28"/>
          <w:lang w:val="en-IN"/>
        </w:rPr>
        <w:t xml:space="preserve">Department of Commerce, </w:t>
      </w:r>
      <w:r>
        <w:rPr>
          <w:rFonts w:ascii="Calibri" w:hAnsi="Calibri" w:eastAsia="Calibri" w:cs="Calibri"/>
          <w:color w:val="808080"/>
          <w:sz w:val="28"/>
          <w:szCs w:val="28"/>
        </w:rPr>
        <w:t>Model Degree College Malkangiri</w:t>
      </w:r>
    </w:p>
    <w:p w14:paraId="6400117E">
      <w:pPr>
        <w:spacing w:before="20"/>
        <w:jc w:val="center"/>
        <w:rPr>
          <w:rFonts w:ascii="Calibri" w:hAnsi="Calibri" w:eastAsia="Calibri" w:cs="Calibri"/>
          <w:color w:val="808080"/>
          <w:sz w:val="28"/>
          <w:szCs w:val="28"/>
        </w:rPr>
      </w:pPr>
      <w:r>
        <w:rPr>
          <w:rFonts w:ascii="Calibri" w:hAnsi="Calibri" w:eastAsia="Calibri" w:cs="Calibri"/>
          <w:color w:val="808080"/>
          <w:sz w:val="28"/>
          <w:szCs w:val="28"/>
        </w:rPr>
        <w:t xml:space="preserve">Vikram Deb University, Odisha   </w:t>
      </w:r>
    </w:p>
    <w:p w14:paraId="5379498A">
      <w:pPr>
        <w:spacing w:before="20"/>
        <w:jc w:val="center"/>
        <w:rPr>
          <w:rFonts w:hint="default"/>
          <w:sz w:val="32"/>
          <w:szCs w:val="32"/>
          <w:lang w:val="en-IN"/>
        </w:rPr>
      </w:pPr>
      <w:r>
        <w:rPr>
          <w:rFonts w:hint="default" w:cs="Calibri"/>
          <w:color w:val="808080"/>
          <w:sz w:val="28"/>
          <w:szCs w:val="28"/>
          <w:lang w:val="en-IN"/>
        </w:rPr>
        <w:t xml:space="preserve">Email: </w:t>
      </w:r>
      <w:r>
        <w:rPr>
          <w:rFonts w:hint="default" w:cs="Calibri"/>
          <w:color w:val="808080"/>
          <w:sz w:val="28"/>
          <w:szCs w:val="28"/>
          <w:lang w:val="en-IN"/>
        </w:rPr>
        <w:fldChar w:fldCharType="begin"/>
      </w:r>
      <w:r>
        <w:rPr>
          <w:rFonts w:hint="default" w:cs="Calibri"/>
          <w:color w:val="808080"/>
          <w:sz w:val="28"/>
          <w:szCs w:val="28"/>
          <w:lang w:val="en-IN"/>
        </w:rPr>
        <w:instrText xml:space="preserve"> HYPERLINK "mailto:drdebasis.research@gmail.com" </w:instrText>
      </w:r>
      <w:r>
        <w:rPr>
          <w:rFonts w:hint="default" w:cs="Calibri"/>
          <w:color w:val="808080"/>
          <w:sz w:val="28"/>
          <w:szCs w:val="28"/>
          <w:lang w:val="en-IN"/>
        </w:rPr>
        <w:fldChar w:fldCharType="separate"/>
      </w:r>
      <w:r>
        <w:rPr>
          <w:rStyle w:val="14"/>
          <w:rFonts w:hint="default" w:cs="Calibri"/>
          <w:sz w:val="28"/>
          <w:szCs w:val="28"/>
          <w:lang w:val="en-IN"/>
        </w:rPr>
        <w:t>drdebasis.research@gmail.com</w:t>
      </w:r>
      <w:r>
        <w:rPr>
          <w:rFonts w:hint="default" w:cs="Calibri"/>
          <w:color w:val="808080"/>
          <w:sz w:val="28"/>
          <w:szCs w:val="28"/>
          <w:lang w:val="en-IN"/>
        </w:rPr>
        <w:fldChar w:fldCharType="end"/>
      </w:r>
      <w:r>
        <w:rPr>
          <w:rFonts w:hint="default" w:cs="Calibri"/>
          <w:color w:val="808080"/>
          <w:sz w:val="28"/>
          <w:szCs w:val="28"/>
          <w:lang w:val="en-IN"/>
        </w:rPr>
        <w:t xml:space="preserve"> </w:t>
      </w:r>
      <w:r>
        <w:rPr>
          <w:rFonts w:ascii="Calibri" w:hAnsi="Calibri" w:eastAsia="Calibri" w:cs="Calibri"/>
          <w:color w:val="808080"/>
          <w:sz w:val="28"/>
          <w:szCs w:val="28"/>
        </w:rPr>
        <w:t>|</w:t>
      </w:r>
      <w:r>
        <w:rPr>
          <w:rFonts w:hint="default" w:cs="Calibri"/>
          <w:color w:val="808080"/>
          <w:sz w:val="28"/>
          <w:szCs w:val="28"/>
          <w:lang w:val="en-IN"/>
        </w:rPr>
        <w:t xml:space="preserve"> Website: </w:t>
      </w:r>
      <w:r>
        <w:rPr>
          <w:rFonts w:ascii="Calibri" w:hAnsi="Calibri" w:eastAsia="Calibri" w:cs="Calibri"/>
          <w:color w:val="808080"/>
          <w:sz w:val="28"/>
          <w:szCs w:val="28"/>
        </w:rPr>
        <w:t>drdpklass.github.io</w:t>
      </w:r>
    </w:p>
    <w:p w14:paraId="5CFBD506">
      <w:pPr>
        <w:spacing w:before="20"/>
        <w:jc w:val="center"/>
        <w:rPr>
          <w:sz w:val="32"/>
          <w:szCs w:val="32"/>
        </w:rPr>
      </w:pPr>
      <w:r>
        <w:rPr>
          <w:rFonts w:ascii="Calibri" w:hAnsi="Calibri" w:eastAsia="Calibri" w:cs="Calibri"/>
          <w:color w:val="808080"/>
          <w:sz w:val="28"/>
          <w:szCs w:val="28"/>
        </w:rPr>
        <w:t xml:space="preserve">Scopus H-index: 8  |  18 Peer-reviewed Publications   </w:t>
      </w:r>
    </w:p>
    <w:p w14:paraId="3A7FE687">
      <w:pPr>
        <w:spacing w:before="80"/>
        <w:jc w:val="center"/>
        <w:rPr>
          <w:sz w:val="32"/>
          <w:szCs w:val="32"/>
        </w:rPr>
      </w:pPr>
      <w:r>
        <w:rPr>
          <w:rFonts w:ascii="Calibri" w:hAnsi="Calibri" w:eastAsia="Calibri" w:cs="Calibri"/>
          <w:color w:val="808080"/>
          <w:sz w:val="28"/>
          <w:szCs w:val="28"/>
        </w:rPr>
        <w:t>ESG Analyst &amp; Sustainability Consultant</w:t>
      </w:r>
      <w:r>
        <w:rPr>
          <w:rFonts w:ascii="Calibri" w:hAnsi="Calibri" w:eastAsia="Calibri" w:cs="Calibri"/>
          <w:i/>
          <w:iCs/>
          <w:color w:val="808080"/>
          <w:sz w:val="24"/>
          <w:szCs w:val="24"/>
        </w:rPr>
        <w:t xml:space="preserve"> </w:t>
      </w:r>
    </w:p>
    <w:p w14:paraId="06034D4B">
      <w:r>
        <w:br w:type="page"/>
      </w:r>
    </w:p>
    <w:p w14:paraId="0EE5657B">
      <w:pPr>
        <w:pStyle w:val="2"/>
        <w:spacing w:before="240" w:after="120"/>
        <w:rPr>
          <w:sz w:val="28"/>
          <w:szCs w:val="28"/>
        </w:rPr>
      </w:pPr>
      <w:r>
        <w:rPr>
          <w:rFonts w:ascii="Calibri" w:hAnsi="Calibri" w:eastAsia="Calibri" w:cs="Calibri"/>
          <w:b/>
          <w:bCs/>
          <w:color w:val="0D2137"/>
          <w:sz w:val="32"/>
          <w:szCs w:val="32"/>
        </w:rPr>
        <w:t>SECTION 1: EXECUTIVE SUMMARY</w:t>
      </w:r>
    </w:p>
    <w:p w14:paraId="2ACEF791">
      <w:pPr>
        <w:pBdr>
          <w:bottom w:val="single" w:color="2E75B6" w:sz="8" w:space="1"/>
        </w:pBdr>
        <w:spacing w:before="80" w:after="80"/>
        <w:rPr>
          <w:sz w:val="18"/>
          <w:szCs w:val="18"/>
        </w:rPr>
      </w:pPr>
    </w:p>
    <w:p w14:paraId="69A4D3D5">
      <w:pPr>
        <w:spacing w:before="60" w:after="60"/>
        <w:jc w:val="both"/>
        <w:rPr>
          <w:sz w:val="28"/>
          <w:szCs w:val="28"/>
        </w:rPr>
      </w:pPr>
      <w:r>
        <w:rPr>
          <w:rFonts w:ascii="Calibri" w:hAnsi="Calibri" w:eastAsia="Calibri" w:cs="Calibri"/>
          <w:b w:val="0"/>
          <w:bCs w:val="0"/>
          <w:i w:val="0"/>
          <w:iCs w:val="0"/>
          <w:color w:val="1A1A1A"/>
          <w:sz w:val="28"/>
          <w:szCs w:val="28"/>
        </w:rPr>
        <w:t>Reliance Industries Limited (RIL), India's largest private sector corporation and a Fortune 500 company, achieved an overall ESG Composite Score of 71/100 (Rating: BBB — Average/Adequate) for Financial Year 2024-25. This assessment is based on the company's BRSR 2024-25, Integrated Annual Report 2024-25, and supplementary public disclosures, scored across seven global ESG frameworks covering 102 indicators and 19 sub-pillars.</w:t>
      </w:r>
    </w:p>
    <w:p w14:paraId="08B2613D">
      <w:pPr>
        <w:spacing w:before="60" w:after="60"/>
        <w:jc w:val="both"/>
        <w:rPr>
          <w:sz w:val="28"/>
          <w:szCs w:val="28"/>
        </w:rPr>
      </w:pPr>
      <w:r>
        <w:rPr>
          <w:rFonts w:ascii="Calibri" w:hAnsi="Calibri" w:eastAsia="Calibri" w:cs="Calibri"/>
          <w:b w:val="0"/>
          <w:bCs w:val="0"/>
          <w:i w:val="0"/>
          <w:iCs w:val="0"/>
          <w:color w:val="1A1A1A"/>
          <w:sz w:val="28"/>
          <w:szCs w:val="28"/>
        </w:rPr>
        <w:t>Sector classification: Extractives &amp; Minerals Processing (Oil &amp; Gas / Petrochemicals) under the SASB framework. Sector-adjusted pillar weights applied: Environmental 45%, Social 30%, Governance 25%.</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0"/>
        <w:gridCol w:w="1436"/>
        <w:gridCol w:w="1422"/>
        <w:gridCol w:w="3278"/>
        <w:gridCol w:w="1420"/>
      </w:tblGrid>
      <w:tr w14:paraId="2C51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3A5C"/>
            <w:tcMar>
              <w:top w:w="60" w:type="dxa"/>
              <w:left w:w="100" w:type="dxa"/>
              <w:bottom w:w="60" w:type="dxa"/>
              <w:right w:w="100" w:type="dxa"/>
            </w:tcMar>
            <w:vAlign w:val="center"/>
          </w:tcPr>
          <w:p w14:paraId="42245F3F">
            <w:pPr>
              <w:jc w:val="center"/>
              <w:rPr>
                <w:sz w:val="28"/>
                <w:szCs w:val="28"/>
              </w:rPr>
            </w:pPr>
            <w:r>
              <w:rPr>
                <w:rFonts w:ascii="Calibri" w:hAnsi="Calibri" w:eastAsia="Calibri" w:cs="Calibri"/>
                <w:b/>
                <w:bCs/>
                <w:color w:val="FFFFFF"/>
                <w:sz w:val="24"/>
                <w:szCs w:val="24"/>
              </w:rPr>
              <w:t>PILLAR</w:t>
            </w:r>
          </w:p>
        </w:tc>
        <w:tc>
          <w:tcPr>
            <w:shd w:val="clear" w:color="auto" w:fill="1A3A5C"/>
            <w:tcMar>
              <w:top w:w="60" w:type="dxa"/>
              <w:left w:w="100" w:type="dxa"/>
              <w:bottom w:w="60" w:type="dxa"/>
              <w:right w:w="100" w:type="dxa"/>
            </w:tcMar>
            <w:vAlign w:val="center"/>
          </w:tcPr>
          <w:p w14:paraId="5E277E44">
            <w:pPr>
              <w:jc w:val="center"/>
              <w:rPr>
                <w:sz w:val="28"/>
                <w:szCs w:val="28"/>
              </w:rPr>
            </w:pPr>
            <w:r>
              <w:rPr>
                <w:rFonts w:ascii="Calibri" w:hAnsi="Calibri" w:eastAsia="Calibri" w:cs="Calibri"/>
                <w:b/>
                <w:bCs/>
                <w:color w:val="FFFFFF"/>
                <w:sz w:val="24"/>
                <w:szCs w:val="24"/>
              </w:rPr>
              <w:t>SCORE /100</w:t>
            </w:r>
          </w:p>
        </w:tc>
        <w:tc>
          <w:tcPr>
            <w:shd w:val="clear" w:color="auto" w:fill="1A3A5C"/>
            <w:tcMar>
              <w:top w:w="60" w:type="dxa"/>
              <w:left w:w="100" w:type="dxa"/>
              <w:bottom w:w="60" w:type="dxa"/>
              <w:right w:w="100" w:type="dxa"/>
            </w:tcMar>
            <w:vAlign w:val="center"/>
          </w:tcPr>
          <w:p w14:paraId="412D2199">
            <w:pPr>
              <w:jc w:val="center"/>
              <w:rPr>
                <w:sz w:val="28"/>
                <w:szCs w:val="28"/>
              </w:rPr>
            </w:pPr>
            <w:r>
              <w:rPr>
                <w:rFonts w:ascii="Calibri" w:hAnsi="Calibri" w:eastAsia="Calibri" w:cs="Calibri"/>
                <w:b/>
                <w:bCs/>
                <w:color w:val="FFFFFF"/>
                <w:sz w:val="24"/>
                <w:szCs w:val="24"/>
              </w:rPr>
              <w:t>SECTOR WT</w:t>
            </w:r>
          </w:p>
        </w:tc>
        <w:tc>
          <w:tcPr>
            <w:shd w:val="clear" w:color="auto" w:fill="1A3A5C"/>
            <w:tcMar>
              <w:top w:w="60" w:type="dxa"/>
              <w:left w:w="100" w:type="dxa"/>
              <w:bottom w:w="60" w:type="dxa"/>
              <w:right w:w="100" w:type="dxa"/>
            </w:tcMar>
            <w:vAlign w:val="center"/>
          </w:tcPr>
          <w:p w14:paraId="6CB1821C">
            <w:pPr>
              <w:jc w:val="center"/>
              <w:rPr>
                <w:sz w:val="28"/>
                <w:szCs w:val="28"/>
              </w:rPr>
            </w:pPr>
            <w:r>
              <w:rPr>
                <w:rFonts w:ascii="Calibri" w:hAnsi="Calibri" w:eastAsia="Calibri" w:cs="Calibri"/>
                <w:b/>
                <w:bCs/>
                <w:color w:val="FFFFFF"/>
                <w:sz w:val="24"/>
                <w:szCs w:val="24"/>
              </w:rPr>
              <w:t>VISUAL</w:t>
            </w:r>
          </w:p>
        </w:tc>
        <w:tc>
          <w:tcPr>
            <w:shd w:val="clear" w:color="auto" w:fill="1A3A5C"/>
            <w:tcMar>
              <w:top w:w="60" w:type="dxa"/>
              <w:left w:w="100" w:type="dxa"/>
              <w:bottom w:w="60" w:type="dxa"/>
              <w:right w:w="100" w:type="dxa"/>
            </w:tcMar>
            <w:vAlign w:val="center"/>
          </w:tcPr>
          <w:p w14:paraId="3D4E9C7F">
            <w:pPr>
              <w:jc w:val="center"/>
              <w:rPr>
                <w:sz w:val="28"/>
                <w:szCs w:val="28"/>
              </w:rPr>
            </w:pPr>
            <w:r>
              <w:rPr>
                <w:rFonts w:ascii="Calibri" w:hAnsi="Calibri" w:eastAsia="Calibri" w:cs="Calibri"/>
                <w:b/>
                <w:bCs/>
                <w:color w:val="FFFFFF"/>
                <w:sz w:val="24"/>
                <w:szCs w:val="24"/>
              </w:rPr>
              <w:t>STATUS</w:t>
            </w:r>
          </w:p>
        </w:tc>
      </w:tr>
      <w:tr w14:paraId="1BB7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862B617">
            <w:pPr>
              <w:jc w:val="left"/>
              <w:rPr>
                <w:sz w:val="28"/>
                <w:szCs w:val="28"/>
              </w:rPr>
            </w:pPr>
            <w:r>
              <w:rPr>
                <w:rFonts w:ascii="Calibri" w:hAnsi="Calibri" w:eastAsia="Calibri" w:cs="Calibri"/>
                <w:b/>
                <w:bCs/>
                <w:color w:val="1A1A1A"/>
                <w:sz w:val="24"/>
                <w:szCs w:val="24"/>
              </w:rPr>
              <w:t>Environmental (E)</w:t>
            </w:r>
          </w:p>
        </w:tc>
        <w:tc>
          <w:tcPr>
            <w:shd w:val="clear" w:color="auto" w:fill="FFFFFF"/>
            <w:tcMar>
              <w:top w:w="60" w:type="dxa"/>
              <w:left w:w="100" w:type="dxa"/>
              <w:bottom w:w="60" w:type="dxa"/>
              <w:right w:w="100" w:type="dxa"/>
            </w:tcMar>
            <w:vAlign w:val="center"/>
          </w:tcPr>
          <w:p w14:paraId="3A6E429C">
            <w:pPr>
              <w:jc w:val="center"/>
              <w:rPr>
                <w:sz w:val="28"/>
                <w:szCs w:val="28"/>
              </w:rPr>
            </w:pPr>
            <w:r>
              <w:rPr>
                <w:rFonts w:ascii="Calibri" w:hAnsi="Calibri" w:eastAsia="Calibri" w:cs="Calibri"/>
                <w:b/>
                <w:bCs/>
                <w:color w:val="1A1A1A"/>
                <w:sz w:val="24"/>
                <w:szCs w:val="24"/>
              </w:rPr>
              <w:t>57</w:t>
            </w:r>
          </w:p>
        </w:tc>
        <w:tc>
          <w:tcPr>
            <w:shd w:val="clear" w:color="auto" w:fill="FFFFFF"/>
            <w:tcMar>
              <w:top w:w="60" w:type="dxa"/>
              <w:left w:w="100" w:type="dxa"/>
              <w:bottom w:w="60" w:type="dxa"/>
              <w:right w:w="100" w:type="dxa"/>
            </w:tcMar>
            <w:vAlign w:val="center"/>
          </w:tcPr>
          <w:p w14:paraId="3FF2FB38">
            <w:pPr>
              <w:jc w:val="center"/>
              <w:rPr>
                <w:sz w:val="28"/>
                <w:szCs w:val="28"/>
              </w:rPr>
            </w:pPr>
            <w:r>
              <w:rPr>
                <w:rFonts w:ascii="Calibri" w:hAnsi="Calibri" w:eastAsia="Calibri" w:cs="Calibri"/>
                <w:b w:val="0"/>
                <w:bCs w:val="0"/>
                <w:color w:val="1A1A1A"/>
                <w:sz w:val="24"/>
                <w:szCs w:val="24"/>
              </w:rPr>
              <w:t>45%</w:t>
            </w:r>
          </w:p>
        </w:tc>
        <w:tc>
          <w:tcPr>
            <w:shd w:val="clear" w:color="auto" w:fill="FFFFFF"/>
            <w:tcMar>
              <w:top w:w="60" w:type="dxa"/>
              <w:left w:w="100" w:type="dxa"/>
              <w:bottom w:w="60" w:type="dxa"/>
              <w:right w:w="100" w:type="dxa"/>
            </w:tcMar>
            <w:vAlign w:val="center"/>
          </w:tcPr>
          <w:p w14:paraId="6B25EF8B">
            <w:pPr>
              <w:jc w:val="left"/>
              <w:rPr>
                <w:sz w:val="28"/>
                <w:szCs w:val="28"/>
              </w:rPr>
            </w:pPr>
            <w:r>
              <w:rPr>
                <w:rFonts w:ascii="Calibri" w:hAnsi="Calibri" w:eastAsia="Calibri" w:cs="Calibri"/>
                <w:b w:val="0"/>
                <w:bCs w:val="0"/>
                <w:color w:val="1A1A1A"/>
                <w:sz w:val="24"/>
                <w:szCs w:val="24"/>
              </w:rPr>
              <w:t>██████░░░░ 57/100</w:t>
            </w:r>
          </w:p>
        </w:tc>
        <w:tc>
          <w:tcPr>
            <w:shd w:val="clear" w:color="auto" w:fill="FFF8E1"/>
            <w:tcMar>
              <w:top w:w="60" w:type="dxa"/>
              <w:left w:w="100" w:type="dxa"/>
              <w:bottom w:w="60" w:type="dxa"/>
              <w:right w:w="100" w:type="dxa"/>
            </w:tcMar>
            <w:vAlign w:val="center"/>
          </w:tcPr>
          <w:p w14:paraId="49757A4D">
            <w:pPr>
              <w:jc w:val="center"/>
              <w:rPr>
                <w:sz w:val="28"/>
                <w:szCs w:val="28"/>
              </w:rPr>
            </w:pPr>
            <w:r>
              <w:rPr>
                <w:rFonts w:ascii="Calibri" w:hAnsi="Calibri" w:eastAsia="Calibri" w:cs="Calibri"/>
                <w:b/>
                <w:bCs/>
                <w:color w:val="B8860B"/>
                <w:sz w:val="24"/>
                <w:szCs w:val="24"/>
              </w:rPr>
              <w:t>PARTIAL</w:t>
            </w:r>
          </w:p>
        </w:tc>
      </w:tr>
      <w:tr w14:paraId="6D0B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F62759E">
            <w:pPr>
              <w:jc w:val="left"/>
              <w:rPr>
                <w:sz w:val="28"/>
                <w:szCs w:val="28"/>
              </w:rPr>
            </w:pPr>
            <w:r>
              <w:rPr>
                <w:rFonts w:ascii="Calibri" w:hAnsi="Calibri" w:eastAsia="Calibri" w:cs="Calibri"/>
                <w:b/>
                <w:bCs/>
                <w:color w:val="1A1A1A"/>
                <w:sz w:val="24"/>
                <w:szCs w:val="24"/>
              </w:rPr>
              <w:t>Social (S)</w:t>
            </w:r>
          </w:p>
        </w:tc>
        <w:tc>
          <w:tcPr>
            <w:shd w:val="clear" w:color="auto" w:fill="FFFFFF"/>
            <w:tcMar>
              <w:top w:w="60" w:type="dxa"/>
              <w:left w:w="100" w:type="dxa"/>
              <w:bottom w:w="60" w:type="dxa"/>
              <w:right w:w="100" w:type="dxa"/>
            </w:tcMar>
            <w:vAlign w:val="center"/>
          </w:tcPr>
          <w:p w14:paraId="75B4D0A0">
            <w:pPr>
              <w:jc w:val="center"/>
              <w:rPr>
                <w:sz w:val="28"/>
                <w:szCs w:val="28"/>
              </w:rPr>
            </w:pPr>
            <w:r>
              <w:rPr>
                <w:rFonts w:ascii="Calibri" w:hAnsi="Calibri" w:eastAsia="Calibri" w:cs="Calibri"/>
                <w:b/>
                <w:bCs/>
                <w:color w:val="1A1A1A"/>
                <w:sz w:val="24"/>
                <w:szCs w:val="24"/>
              </w:rPr>
              <w:t>61</w:t>
            </w:r>
          </w:p>
        </w:tc>
        <w:tc>
          <w:tcPr>
            <w:shd w:val="clear" w:color="auto" w:fill="FFFFFF"/>
            <w:tcMar>
              <w:top w:w="60" w:type="dxa"/>
              <w:left w:w="100" w:type="dxa"/>
              <w:bottom w:w="60" w:type="dxa"/>
              <w:right w:w="100" w:type="dxa"/>
            </w:tcMar>
            <w:vAlign w:val="center"/>
          </w:tcPr>
          <w:p w14:paraId="15E429A4">
            <w:pPr>
              <w:jc w:val="center"/>
              <w:rPr>
                <w:sz w:val="28"/>
                <w:szCs w:val="28"/>
              </w:rPr>
            </w:pPr>
            <w:r>
              <w:rPr>
                <w:rFonts w:ascii="Calibri" w:hAnsi="Calibri" w:eastAsia="Calibri" w:cs="Calibri"/>
                <w:b w:val="0"/>
                <w:bCs w:val="0"/>
                <w:color w:val="1A1A1A"/>
                <w:sz w:val="24"/>
                <w:szCs w:val="24"/>
              </w:rPr>
              <w:t>30%</w:t>
            </w:r>
          </w:p>
        </w:tc>
        <w:tc>
          <w:tcPr>
            <w:shd w:val="clear" w:color="auto" w:fill="FFFFFF"/>
            <w:tcMar>
              <w:top w:w="60" w:type="dxa"/>
              <w:left w:w="100" w:type="dxa"/>
              <w:bottom w:w="60" w:type="dxa"/>
              <w:right w:w="100" w:type="dxa"/>
            </w:tcMar>
            <w:vAlign w:val="center"/>
          </w:tcPr>
          <w:p w14:paraId="08CE9BCA">
            <w:pPr>
              <w:jc w:val="left"/>
              <w:rPr>
                <w:sz w:val="28"/>
                <w:szCs w:val="28"/>
              </w:rPr>
            </w:pPr>
            <w:r>
              <w:rPr>
                <w:rFonts w:ascii="Calibri" w:hAnsi="Calibri" w:eastAsia="Calibri" w:cs="Calibri"/>
                <w:b w:val="0"/>
                <w:bCs w:val="0"/>
                <w:color w:val="1A1A1A"/>
                <w:sz w:val="24"/>
                <w:szCs w:val="24"/>
              </w:rPr>
              <w:t>██████░░░░ 61/100</w:t>
            </w:r>
          </w:p>
        </w:tc>
        <w:tc>
          <w:tcPr>
            <w:shd w:val="clear" w:color="auto" w:fill="FFF8E1"/>
            <w:tcMar>
              <w:top w:w="60" w:type="dxa"/>
              <w:left w:w="100" w:type="dxa"/>
              <w:bottom w:w="60" w:type="dxa"/>
              <w:right w:w="100" w:type="dxa"/>
            </w:tcMar>
            <w:vAlign w:val="center"/>
          </w:tcPr>
          <w:p w14:paraId="5BBD208E">
            <w:pPr>
              <w:jc w:val="center"/>
              <w:rPr>
                <w:sz w:val="28"/>
                <w:szCs w:val="28"/>
              </w:rPr>
            </w:pPr>
            <w:r>
              <w:rPr>
                <w:rFonts w:ascii="Calibri" w:hAnsi="Calibri" w:eastAsia="Calibri" w:cs="Calibri"/>
                <w:b/>
                <w:bCs/>
                <w:color w:val="B8860B"/>
                <w:sz w:val="24"/>
                <w:szCs w:val="24"/>
              </w:rPr>
              <w:t>PARTIAL</w:t>
            </w:r>
          </w:p>
        </w:tc>
      </w:tr>
      <w:tr w14:paraId="3480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A4C7A0C">
            <w:pPr>
              <w:jc w:val="left"/>
              <w:rPr>
                <w:sz w:val="28"/>
                <w:szCs w:val="28"/>
              </w:rPr>
            </w:pPr>
            <w:r>
              <w:rPr>
                <w:rFonts w:ascii="Calibri" w:hAnsi="Calibri" w:eastAsia="Calibri" w:cs="Calibri"/>
                <w:b/>
                <w:bCs/>
                <w:color w:val="1A1A1A"/>
                <w:sz w:val="24"/>
                <w:szCs w:val="24"/>
              </w:rPr>
              <w:t>Governance (G)</w:t>
            </w:r>
          </w:p>
        </w:tc>
        <w:tc>
          <w:tcPr>
            <w:shd w:val="clear" w:color="auto" w:fill="FFFFFF"/>
            <w:tcMar>
              <w:top w:w="60" w:type="dxa"/>
              <w:left w:w="100" w:type="dxa"/>
              <w:bottom w:w="60" w:type="dxa"/>
              <w:right w:w="100" w:type="dxa"/>
            </w:tcMar>
            <w:vAlign w:val="center"/>
          </w:tcPr>
          <w:p w14:paraId="642815B4">
            <w:pPr>
              <w:jc w:val="center"/>
              <w:rPr>
                <w:sz w:val="28"/>
                <w:szCs w:val="28"/>
              </w:rPr>
            </w:pPr>
            <w:r>
              <w:rPr>
                <w:rFonts w:ascii="Calibri" w:hAnsi="Calibri" w:eastAsia="Calibri" w:cs="Calibri"/>
                <w:b/>
                <w:bCs/>
                <w:color w:val="1A1A1A"/>
                <w:sz w:val="24"/>
                <w:szCs w:val="24"/>
              </w:rPr>
              <w:t>72</w:t>
            </w:r>
          </w:p>
        </w:tc>
        <w:tc>
          <w:tcPr>
            <w:shd w:val="clear" w:color="auto" w:fill="FFFFFF"/>
            <w:tcMar>
              <w:top w:w="60" w:type="dxa"/>
              <w:left w:w="100" w:type="dxa"/>
              <w:bottom w:w="60" w:type="dxa"/>
              <w:right w:w="100" w:type="dxa"/>
            </w:tcMar>
            <w:vAlign w:val="center"/>
          </w:tcPr>
          <w:p w14:paraId="582E5B13">
            <w:pPr>
              <w:jc w:val="center"/>
              <w:rPr>
                <w:sz w:val="28"/>
                <w:szCs w:val="28"/>
              </w:rPr>
            </w:pPr>
            <w:r>
              <w:rPr>
                <w:rFonts w:ascii="Calibri" w:hAnsi="Calibri" w:eastAsia="Calibri" w:cs="Calibri"/>
                <w:b w:val="0"/>
                <w:bCs w:val="0"/>
                <w:color w:val="1A1A1A"/>
                <w:sz w:val="24"/>
                <w:szCs w:val="24"/>
              </w:rPr>
              <w:t>25%</w:t>
            </w:r>
          </w:p>
        </w:tc>
        <w:tc>
          <w:tcPr>
            <w:shd w:val="clear" w:color="auto" w:fill="FFFFFF"/>
            <w:tcMar>
              <w:top w:w="60" w:type="dxa"/>
              <w:left w:w="100" w:type="dxa"/>
              <w:bottom w:w="60" w:type="dxa"/>
              <w:right w:w="100" w:type="dxa"/>
            </w:tcMar>
            <w:vAlign w:val="center"/>
          </w:tcPr>
          <w:p w14:paraId="779344BD">
            <w:pPr>
              <w:jc w:val="left"/>
              <w:rPr>
                <w:sz w:val="28"/>
                <w:szCs w:val="28"/>
              </w:rPr>
            </w:pPr>
            <w:r>
              <w:rPr>
                <w:rFonts w:ascii="Calibri" w:hAnsi="Calibri" w:eastAsia="Calibri" w:cs="Calibri"/>
                <w:b w:val="0"/>
                <w:bCs w:val="0"/>
                <w:color w:val="1A1A1A"/>
                <w:sz w:val="24"/>
                <w:szCs w:val="24"/>
              </w:rPr>
              <w:t>███████░░░ 72/100</w:t>
            </w:r>
          </w:p>
        </w:tc>
        <w:tc>
          <w:tcPr>
            <w:shd w:val="clear" w:color="auto" w:fill="E8F5EE"/>
            <w:tcMar>
              <w:top w:w="60" w:type="dxa"/>
              <w:left w:w="100" w:type="dxa"/>
              <w:bottom w:w="60" w:type="dxa"/>
              <w:right w:w="100" w:type="dxa"/>
            </w:tcMar>
            <w:vAlign w:val="center"/>
          </w:tcPr>
          <w:p w14:paraId="42313298">
            <w:pPr>
              <w:jc w:val="center"/>
              <w:rPr>
                <w:sz w:val="28"/>
                <w:szCs w:val="28"/>
              </w:rPr>
            </w:pPr>
            <w:r>
              <w:rPr>
                <w:rFonts w:ascii="Calibri" w:hAnsi="Calibri" w:eastAsia="Calibri" w:cs="Calibri"/>
                <w:b/>
                <w:bCs/>
                <w:color w:val="1A7A4A"/>
                <w:sz w:val="24"/>
                <w:szCs w:val="24"/>
              </w:rPr>
              <w:t>FULL</w:t>
            </w:r>
          </w:p>
        </w:tc>
      </w:tr>
      <w:tr w14:paraId="06AD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0D2137"/>
            <w:tcMar>
              <w:top w:w="60" w:type="dxa"/>
              <w:left w:w="100" w:type="dxa"/>
              <w:bottom w:w="60" w:type="dxa"/>
              <w:right w:w="100" w:type="dxa"/>
            </w:tcMar>
            <w:vAlign w:val="center"/>
          </w:tcPr>
          <w:p w14:paraId="356BBCDE">
            <w:pPr>
              <w:jc w:val="left"/>
              <w:rPr>
                <w:sz w:val="28"/>
                <w:szCs w:val="28"/>
              </w:rPr>
            </w:pPr>
            <w:r>
              <w:rPr>
                <w:rFonts w:ascii="Calibri" w:hAnsi="Calibri" w:eastAsia="Calibri" w:cs="Calibri"/>
                <w:b/>
                <w:bCs/>
                <w:color w:val="FFFFFF"/>
                <w:sz w:val="24"/>
                <w:szCs w:val="24"/>
              </w:rPr>
              <w:t>ESG COMPOSITE</w:t>
            </w:r>
          </w:p>
        </w:tc>
        <w:tc>
          <w:tcPr>
            <w:shd w:val="clear" w:color="auto" w:fill="0D2137"/>
            <w:tcMar>
              <w:top w:w="60" w:type="dxa"/>
              <w:left w:w="100" w:type="dxa"/>
              <w:bottom w:w="60" w:type="dxa"/>
              <w:right w:w="100" w:type="dxa"/>
            </w:tcMar>
            <w:vAlign w:val="center"/>
          </w:tcPr>
          <w:p w14:paraId="48D4008D">
            <w:pPr>
              <w:jc w:val="center"/>
              <w:rPr>
                <w:sz w:val="28"/>
                <w:szCs w:val="28"/>
              </w:rPr>
            </w:pPr>
            <w:r>
              <w:rPr>
                <w:rFonts w:ascii="Calibri" w:hAnsi="Calibri" w:eastAsia="Calibri" w:cs="Calibri"/>
                <w:b/>
                <w:bCs/>
                <w:color w:val="FFFFFF"/>
                <w:sz w:val="24"/>
                <w:szCs w:val="24"/>
              </w:rPr>
              <w:t>62/100</w:t>
            </w:r>
          </w:p>
        </w:tc>
        <w:tc>
          <w:tcPr>
            <w:shd w:val="clear" w:color="auto" w:fill="0D2137"/>
            <w:tcMar>
              <w:top w:w="60" w:type="dxa"/>
              <w:left w:w="100" w:type="dxa"/>
              <w:bottom w:w="60" w:type="dxa"/>
              <w:right w:w="100" w:type="dxa"/>
            </w:tcMar>
            <w:vAlign w:val="center"/>
          </w:tcPr>
          <w:p w14:paraId="1AA5FEED">
            <w:pPr>
              <w:jc w:val="center"/>
              <w:rPr>
                <w:sz w:val="28"/>
                <w:szCs w:val="28"/>
              </w:rPr>
            </w:pPr>
            <w:r>
              <w:rPr>
                <w:rFonts w:ascii="Calibri" w:hAnsi="Calibri" w:eastAsia="Calibri" w:cs="Calibri"/>
                <w:b w:val="0"/>
                <w:bCs w:val="0"/>
                <w:color w:val="FFFFFF"/>
                <w:sz w:val="24"/>
                <w:szCs w:val="24"/>
              </w:rPr>
              <w:t>—</w:t>
            </w:r>
          </w:p>
        </w:tc>
        <w:tc>
          <w:tcPr>
            <w:shd w:val="clear" w:color="auto" w:fill="0D2137"/>
            <w:tcMar>
              <w:top w:w="60" w:type="dxa"/>
              <w:left w:w="100" w:type="dxa"/>
              <w:bottom w:w="60" w:type="dxa"/>
              <w:right w:w="100" w:type="dxa"/>
            </w:tcMar>
            <w:vAlign w:val="center"/>
          </w:tcPr>
          <w:p w14:paraId="072E4A60">
            <w:pPr>
              <w:jc w:val="left"/>
              <w:rPr>
                <w:sz w:val="28"/>
                <w:szCs w:val="28"/>
              </w:rPr>
            </w:pPr>
            <w:r>
              <w:rPr>
                <w:rFonts w:ascii="Calibri" w:hAnsi="Calibri" w:eastAsia="Calibri" w:cs="Calibri"/>
                <w:b w:val="0"/>
                <w:bCs w:val="0"/>
                <w:color w:val="FFFFFF"/>
                <w:sz w:val="24"/>
                <w:szCs w:val="24"/>
              </w:rPr>
              <w:t>██████░░░░ 62/100</w:t>
            </w:r>
          </w:p>
        </w:tc>
        <w:tc>
          <w:tcPr>
            <w:shd w:val="clear" w:color="auto" w:fill="0D2137"/>
            <w:tcMar>
              <w:top w:w="60" w:type="dxa"/>
              <w:left w:w="100" w:type="dxa"/>
              <w:bottom w:w="60" w:type="dxa"/>
              <w:right w:w="100" w:type="dxa"/>
            </w:tcMar>
            <w:vAlign w:val="center"/>
          </w:tcPr>
          <w:p w14:paraId="2C0D8311">
            <w:pPr>
              <w:jc w:val="center"/>
              <w:rPr>
                <w:sz w:val="28"/>
                <w:szCs w:val="28"/>
              </w:rPr>
            </w:pPr>
            <w:r>
              <w:rPr>
                <w:rFonts w:ascii="Calibri" w:hAnsi="Calibri" w:eastAsia="Calibri" w:cs="Calibri"/>
                <w:b/>
                <w:bCs/>
                <w:color w:val="FFFFFF"/>
                <w:sz w:val="24"/>
                <w:szCs w:val="24"/>
              </w:rPr>
              <w:t>Rating: BBB</w:t>
            </w:r>
          </w:p>
        </w:tc>
      </w:tr>
      <w:tr w14:paraId="38A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593ED61">
            <w:pPr>
              <w:jc w:val="left"/>
              <w:rPr>
                <w:sz w:val="28"/>
                <w:szCs w:val="28"/>
              </w:rPr>
            </w:pPr>
            <w:r>
              <w:rPr>
                <w:rFonts w:ascii="Calibri" w:hAnsi="Calibri" w:eastAsia="Calibri" w:cs="Calibri"/>
                <w:b/>
                <w:bCs/>
                <w:color w:val="1A1A1A"/>
                <w:sz w:val="24"/>
                <w:szCs w:val="24"/>
              </w:rPr>
              <w:t>Disclosure Quality (DQS)</w:t>
            </w:r>
          </w:p>
        </w:tc>
        <w:tc>
          <w:tcPr>
            <w:shd w:val="clear" w:color="auto" w:fill="FFFFFF"/>
            <w:tcMar>
              <w:top w:w="60" w:type="dxa"/>
              <w:left w:w="100" w:type="dxa"/>
              <w:bottom w:w="60" w:type="dxa"/>
              <w:right w:w="100" w:type="dxa"/>
            </w:tcMar>
            <w:vAlign w:val="center"/>
          </w:tcPr>
          <w:p w14:paraId="38F89987">
            <w:pPr>
              <w:jc w:val="center"/>
              <w:rPr>
                <w:sz w:val="28"/>
                <w:szCs w:val="28"/>
              </w:rPr>
            </w:pPr>
            <w:r>
              <w:rPr>
                <w:rFonts w:ascii="Calibri" w:hAnsi="Calibri" w:eastAsia="Calibri" w:cs="Calibri"/>
                <w:b/>
                <w:bCs/>
                <w:color w:val="1A1A1A"/>
                <w:sz w:val="24"/>
                <w:szCs w:val="24"/>
              </w:rPr>
              <w:t>72/100</w:t>
            </w:r>
          </w:p>
        </w:tc>
        <w:tc>
          <w:tcPr>
            <w:shd w:val="clear" w:color="auto" w:fill="FFFFFF"/>
            <w:tcMar>
              <w:top w:w="60" w:type="dxa"/>
              <w:left w:w="100" w:type="dxa"/>
              <w:bottom w:w="60" w:type="dxa"/>
              <w:right w:w="100" w:type="dxa"/>
            </w:tcMar>
            <w:vAlign w:val="center"/>
          </w:tcPr>
          <w:p w14:paraId="7FEEE4D5">
            <w:pPr>
              <w:jc w:val="center"/>
              <w:rPr>
                <w:sz w:val="28"/>
                <w:szCs w:val="28"/>
              </w:rPr>
            </w:pPr>
            <w:r>
              <w:rPr>
                <w:rFonts w:ascii="Calibri" w:hAnsi="Calibri" w:eastAsia="Calibri" w:cs="Calibri"/>
                <w:b w:val="0"/>
                <w:bCs w:val="0"/>
                <w:color w:val="1A1A1A"/>
                <w:sz w:val="24"/>
                <w:szCs w:val="24"/>
              </w:rPr>
              <w:t>—</w:t>
            </w:r>
          </w:p>
        </w:tc>
        <w:tc>
          <w:tcPr>
            <w:shd w:val="clear" w:color="auto" w:fill="FFFFFF"/>
            <w:tcMar>
              <w:top w:w="60" w:type="dxa"/>
              <w:left w:w="100" w:type="dxa"/>
              <w:bottom w:w="60" w:type="dxa"/>
              <w:right w:w="100" w:type="dxa"/>
            </w:tcMar>
            <w:vAlign w:val="center"/>
          </w:tcPr>
          <w:p w14:paraId="3F64F88B">
            <w:pPr>
              <w:jc w:val="left"/>
              <w:rPr>
                <w:sz w:val="28"/>
                <w:szCs w:val="28"/>
              </w:rPr>
            </w:pPr>
            <w:r>
              <w:rPr>
                <w:rFonts w:ascii="Calibri" w:hAnsi="Calibri" w:eastAsia="Calibri" w:cs="Calibri"/>
                <w:b w:val="0"/>
                <w:bCs w:val="0"/>
                <w:color w:val="1A1A1A"/>
                <w:sz w:val="24"/>
                <w:szCs w:val="24"/>
              </w:rPr>
              <w:t>███████░░░ 72/100</w:t>
            </w:r>
          </w:p>
        </w:tc>
        <w:tc>
          <w:tcPr>
            <w:shd w:val="clear" w:color="auto" w:fill="E8F5EE"/>
            <w:tcMar>
              <w:top w:w="60" w:type="dxa"/>
              <w:left w:w="100" w:type="dxa"/>
              <w:bottom w:w="60" w:type="dxa"/>
              <w:right w:w="100" w:type="dxa"/>
            </w:tcMar>
            <w:vAlign w:val="center"/>
          </w:tcPr>
          <w:p w14:paraId="16D745D5">
            <w:pPr>
              <w:jc w:val="center"/>
              <w:rPr>
                <w:sz w:val="28"/>
                <w:szCs w:val="28"/>
              </w:rPr>
            </w:pPr>
            <w:r>
              <w:rPr>
                <w:rFonts w:ascii="Calibri" w:hAnsi="Calibri" w:eastAsia="Calibri" w:cs="Calibri"/>
                <w:b/>
                <w:bCs/>
                <w:color w:val="1A7A4A"/>
                <w:sz w:val="24"/>
                <w:szCs w:val="24"/>
              </w:rPr>
              <w:t>GOOD</w:t>
            </w:r>
          </w:p>
        </w:tc>
      </w:tr>
    </w:tbl>
    <w:p w14:paraId="7F63DE92">
      <w:pPr>
        <w:spacing w:before="120"/>
        <w:rPr>
          <w:sz w:val="28"/>
          <w:szCs w:val="28"/>
        </w:rPr>
      </w:pPr>
    </w:p>
    <w:p w14:paraId="007DBBBF">
      <w:pPr>
        <w:spacing w:before="60" w:after="60"/>
        <w:jc w:val="both"/>
        <w:rPr>
          <w:sz w:val="28"/>
          <w:szCs w:val="28"/>
        </w:rPr>
      </w:pPr>
      <w:r>
        <w:rPr>
          <w:rFonts w:ascii="Calibri" w:hAnsi="Calibri" w:eastAsia="Calibri" w:cs="Calibri"/>
          <w:b/>
          <w:bCs/>
          <w:i w:val="0"/>
          <w:iCs w:val="0"/>
          <w:color w:val="0000FF"/>
          <w:sz w:val="28"/>
          <w:szCs w:val="28"/>
        </w:rPr>
        <w:t>KEY FINDING 1 (STRENGTH):</w:t>
      </w:r>
      <w:r>
        <w:rPr>
          <w:rFonts w:ascii="Calibri" w:hAnsi="Calibri" w:eastAsia="Calibri" w:cs="Calibri"/>
          <w:b w:val="0"/>
          <w:bCs w:val="0"/>
          <w:i w:val="0"/>
          <w:iCs w:val="0"/>
          <w:color w:val="1A1A1A"/>
          <w:sz w:val="28"/>
          <w:szCs w:val="28"/>
        </w:rPr>
        <w:t xml:space="preserve"> Governance is RIL's strongest pillar (72/100), underpinned by a dedicated ESG Board Committee, Reasonable Assurance by Deloitte, a 14-member diverse board, and zero confirmed ethics violations in FY25.</w:t>
      </w:r>
    </w:p>
    <w:p w14:paraId="5E07ED59">
      <w:pPr>
        <w:spacing w:before="60" w:after="60"/>
        <w:jc w:val="both"/>
        <w:rPr>
          <w:sz w:val="28"/>
          <w:szCs w:val="28"/>
        </w:rPr>
      </w:pPr>
      <w:r>
        <w:rPr>
          <w:rFonts w:ascii="Calibri" w:hAnsi="Calibri" w:eastAsia="Calibri" w:cs="Calibri"/>
          <w:b/>
          <w:bCs/>
          <w:i w:val="0"/>
          <w:iCs w:val="0"/>
          <w:color w:val="0000FF"/>
          <w:sz w:val="28"/>
          <w:szCs w:val="28"/>
        </w:rPr>
        <w:t>KEY FINDING 2 (STRENGTH):</w:t>
      </w:r>
      <w:r>
        <w:rPr>
          <w:rFonts w:ascii="Calibri" w:hAnsi="Calibri" w:eastAsia="Calibri" w:cs="Calibri"/>
          <w:b w:val="0"/>
          <w:bCs w:val="0"/>
          <w:i w:val="0"/>
          <w:iCs w:val="0"/>
          <w:color w:val="1A1A1A"/>
          <w:sz w:val="28"/>
          <w:szCs w:val="28"/>
        </w:rPr>
        <w:t xml:space="preserve"> BRSR compliance is among the most detailed in India (71/100), with all BRSR Core KPIs assured — a positive signal to SEBI and institutional investors.</w:t>
      </w:r>
    </w:p>
    <w:p w14:paraId="61BE6074">
      <w:pPr>
        <w:spacing w:before="60" w:after="60"/>
        <w:jc w:val="both"/>
        <w:rPr>
          <w:sz w:val="28"/>
          <w:szCs w:val="28"/>
        </w:rPr>
      </w:pPr>
      <w:r>
        <w:rPr>
          <w:rFonts w:ascii="Calibri" w:hAnsi="Calibri" w:eastAsia="Calibri" w:cs="Calibri"/>
          <w:b/>
          <w:bCs/>
          <w:i w:val="0"/>
          <w:iCs w:val="0"/>
          <w:color w:val="0000FF"/>
          <w:sz w:val="28"/>
          <w:szCs w:val="28"/>
        </w:rPr>
        <w:t>KEY FINDING 3 (CRITICAL GAP):</w:t>
      </w:r>
      <w:r>
        <w:rPr>
          <w:rFonts w:ascii="Calibri" w:hAnsi="Calibri" w:eastAsia="Calibri" w:cs="Calibri"/>
          <w:b w:val="0"/>
          <w:bCs w:val="0"/>
          <w:i w:val="0"/>
          <w:iCs w:val="0"/>
          <w:color w:val="1A1A1A"/>
          <w:sz w:val="28"/>
          <w:szCs w:val="28"/>
        </w:rPr>
        <w:t xml:space="preserve"> Climate scenario analysis is entirely absent — a critical omission for an Extractives company with a net-zero 2035 ambition. This single gap penalises TCFD score significantly.</w:t>
      </w:r>
    </w:p>
    <w:p w14:paraId="0B0FDFA0">
      <w:pPr>
        <w:spacing w:before="60" w:after="60"/>
        <w:jc w:val="both"/>
        <w:rPr>
          <w:sz w:val="28"/>
          <w:szCs w:val="28"/>
        </w:rPr>
      </w:pPr>
      <w:r>
        <w:rPr>
          <w:rFonts w:ascii="Calibri" w:hAnsi="Calibri" w:eastAsia="Calibri" w:cs="Calibri"/>
          <w:b/>
          <w:bCs/>
          <w:i w:val="0"/>
          <w:iCs w:val="0"/>
          <w:color w:val="0000FF"/>
          <w:sz w:val="28"/>
          <w:szCs w:val="28"/>
        </w:rPr>
        <w:t xml:space="preserve">KEY FINDING 4 (CRITICAL GAP): </w:t>
      </w:r>
      <w:r>
        <w:rPr>
          <w:rFonts w:ascii="Calibri" w:hAnsi="Calibri" w:eastAsia="Calibri" w:cs="Calibri"/>
          <w:b w:val="0"/>
          <w:bCs w:val="0"/>
          <w:i w:val="0"/>
          <w:iCs w:val="0"/>
          <w:color w:val="1A1A1A"/>
          <w:sz w:val="28"/>
          <w:szCs w:val="28"/>
        </w:rPr>
        <w:t>Scope 3 emissions disclosed only in aggregate, with no category-level breakdown. Category 11 (use of sold products — petroleum fuels) is the most material category for RIL and remains undisclosed.</w:t>
      </w:r>
    </w:p>
    <w:p w14:paraId="72B5FC41">
      <w:pPr>
        <w:spacing w:before="60" w:after="60"/>
        <w:jc w:val="both"/>
        <w:rPr>
          <w:sz w:val="28"/>
          <w:szCs w:val="28"/>
        </w:rPr>
      </w:pPr>
      <w:r>
        <w:rPr>
          <w:rFonts w:ascii="Calibri" w:hAnsi="Calibri" w:eastAsia="Calibri" w:cs="Calibri"/>
          <w:b/>
          <w:bCs/>
          <w:i w:val="0"/>
          <w:iCs w:val="0"/>
          <w:color w:val="0000FF"/>
          <w:sz w:val="28"/>
          <w:szCs w:val="28"/>
        </w:rPr>
        <w:t>KEY FINDING 5 (RISK):</w:t>
      </w:r>
      <w:r>
        <w:rPr>
          <w:rFonts w:ascii="Calibri" w:hAnsi="Calibri" w:eastAsia="Calibri" w:cs="Calibri"/>
          <w:b w:val="0"/>
          <w:bCs w:val="0"/>
          <w:i w:val="0"/>
          <w:iCs w:val="0"/>
          <w:color w:val="1A1A1A"/>
          <w:sz w:val="28"/>
          <w:szCs w:val="28"/>
        </w:rPr>
        <w:t xml:space="preserve"> No CDP submission confirmed for FY25, resulting in a low CDP score (40/100). CDP A-list status by global peers sets an investor expectation RIL currently does not meet.</w:t>
      </w:r>
    </w:p>
    <w:p w14:paraId="0DB518C6">
      <w:r>
        <w:br w:type="page"/>
      </w:r>
    </w:p>
    <w:p w14:paraId="0F09E33A">
      <w:pPr>
        <w:pStyle w:val="2"/>
        <w:spacing w:before="240" w:after="120"/>
      </w:pPr>
      <w:r>
        <w:rPr>
          <w:rFonts w:ascii="Calibri" w:hAnsi="Calibri" w:eastAsia="Calibri" w:cs="Calibri"/>
          <w:b/>
          <w:bCs/>
          <w:color w:val="0D2137"/>
          <w:sz w:val="36"/>
          <w:szCs w:val="36"/>
        </w:rPr>
        <w:t>SECTION 2: COMPANY &amp; REPORT OVERVIEW</w:t>
      </w:r>
    </w:p>
    <w:p w14:paraId="5E5DE52B">
      <w:pPr>
        <w:pBdr>
          <w:bottom w:val="single" w:color="2E75B6" w:sz="8" w:space="1"/>
        </w:pBdr>
        <w:spacing w:before="80" w:after="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38"/>
        <w:gridCol w:w="3565"/>
        <w:gridCol w:w="2703"/>
      </w:tblGrid>
      <w:tr w14:paraId="413A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0D2137"/>
            <w:tcMar>
              <w:top w:w="60" w:type="dxa"/>
              <w:left w:w="100" w:type="dxa"/>
              <w:bottom w:w="60" w:type="dxa"/>
              <w:right w:w="100" w:type="dxa"/>
            </w:tcMar>
            <w:vAlign w:val="center"/>
          </w:tcPr>
          <w:p w14:paraId="7DF72C76">
            <w:pPr>
              <w:jc w:val="left"/>
            </w:pPr>
            <w:r>
              <w:rPr>
                <w:rFonts w:ascii="Calibri" w:hAnsi="Calibri" w:eastAsia="Calibri" w:cs="Calibri"/>
                <w:b/>
                <w:bCs/>
                <w:color w:val="FFFFFF"/>
                <w:sz w:val="18"/>
                <w:szCs w:val="18"/>
              </w:rPr>
              <w:t>COMPANY ESG SCORECARD — Reliance Industries Limited | FY 2024-25</w:t>
            </w:r>
          </w:p>
        </w:tc>
        <w:tc>
          <w:tcPr>
            <w:shd w:val="clear" w:color="auto" w:fill="0D2137"/>
            <w:tcMar>
              <w:top w:w="60" w:type="dxa"/>
              <w:left w:w="100" w:type="dxa"/>
              <w:bottom w:w="60" w:type="dxa"/>
              <w:right w:w="100" w:type="dxa"/>
            </w:tcMar>
            <w:vAlign w:val="center"/>
          </w:tcPr>
          <w:p w14:paraId="29835DF0">
            <w:pPr>
              <w:jc w:val="center"/>
            </w:pPr>
          </w:p>
        </w:tc>
        <w:tc>
          <w:tcPr>
            <w:shd w:val="clear" w:color="auto" w:fill="0D2137"/>
            <w:tcMar>
              <w:top w:w="60" w:type="dxa"/>
              <w:left w:w="100" w:type="dxa"/>
              <w:bottom w:w="60" w:type="dxa"/>
              <w:right w:w="100" w:type="dxa"/>
            </w:tcMar>
            <w:vAlign w:val="center"/>
          </w:tcPr>
          <w:p w14:paraId="26C0F7A1">
            <w:pPr>
              <w:jc w:val="center"/>
            </w:pPr>
          </w:p>
        </w:tc>
      </w:tr>
      <w:tr w14:paraId="2FCF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A3A5C"/>
            <w:tcMar>
              <w:top w:w="60" w:type="dxa"/>
              <w:left w:w="100" w:type="dxa"/>
              <w:bottom w:w="60" w:type="dxa"/>
              <w:right w:w="100" w:type="dxa"/>
            </w:tcMar>
            <w:vAlign w:val="center"/>
          </w:tcPr>
          <w:p w14:paraId="474AE1DE">
            <w:pPr>
              <w:jc w:val="center"/>
            </w:pPr>
            <w:r>
              <w:rPr>
                <w:rFonts w:ascii="Calibri" w:hAnsi="Calibri" w:eastAsia="Calibri" w:cs="Calibri"/>
                <w:b/>
                <w:bCs/>
                <w:color w:val="FFFFFF"/>
                <w:sz w:val="18"/>
                <w:szCs w:val="18"/>
              </w:rPr>
              <w:t>PARAMETER</w:t>
            </w:r>
          </w:p>
        </w:tc>
        <w:tc>
          <w:tcPr>
            <w:shd w:val="clear" w:color="auto" w:fill="1A3A5C"/>
            <w:tcMar>
              <w:top w:w="60" w:type="dxa"/>
              <w:left w:w="100" w:type="dxa"/>
              <w:bottom w:w="60" w:type="dxa"/>
              <w:right w:w="100" w:type="dxa"/>
            </w:tcMar>
            <w:vAlign w:val="center"/>
          </w:tcPr>
          <w:p w14:paraId="58369B7E">
            <w:pPr>
              <w:jc w:val="center"/>
            </w:pPr>
            <w:r>
              <w:rPr>
                <w:rFonts w:ascii="Calibri" w:hAnsi="Calibri" w:eastAsia="Calibri" w:cs="Calibri"/>
                <w:b/>
                <w:bCs/>
                <w:color w:val="FFFFFF"/>
                <w:sz w:val="18"/>
                <w:szCs w:val="18"/>
              </w:rPr>
              <w:t>VALUE</w:t>
            </w:r>
          </w:p>
        </w:tc>
        <w:tc>
          <w:tcPr>
            <w:shd w:val="clear" w:color="auto" w:fill="1A3A5C"/>
            <w:tcMar>
              <w:top w:w="60" w:type="dxa"/>
              <w:left w:w="100" w:type="dxa"/>
              <w:bottom w:w="60" w:type="dxa"/>
              <w:right w:w="100" w:type="dxa"/>
            </w:tcMar>
            <w:vAlign w:val="center"/>
          </w:tcPr>
          <w:p w14:paraId="01E4E0E8">
            <w:pPr>
              <w:jc w:val="center"/>
            </w:pPr>
            <w:r>
              <w:rPr>
                <w:rFonts w:ascii="Calibri" w:hAnsi="Calibri" w:eastAsia="Calibri" w:cs="Calibri"/>
                <w:b/>
                <w:bCs/>
                <w:color w:val="FFFFFF"/>
                <w:sz w:val="18"/>
                <w:szCs w:val="18"/>
              </w:rPr>
              <w:t>NOTES</w:t>
            </w:r>
          </w:p>
        </w:tc>
      </w:tr>
      <w:tr w14:paraId="354A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195A60D">
            <w:pPr>
              <w:jc w:val="left"/>
            </w:pPr>
            <w:r>
              <w:rPr>
                <w:rFonts w:ascii="Calibri" w:hAnsi="Calibri" w:eastAsia="Calibri" w:cs="Calibri"/>
                <w:b w:val="0"/>
                <w:bCs w:val="0"/>
                <w:color w:val="1A1A1A"/>
                <w:sz w:val="18"/>
                <w:szCs w:val="18"/>
              </w:rPr>
              <w:t>Sector / SASB Classification</w:t>
            </w:r>
          </w:p>
        </w:tc>
        <w:tc>
          <w:tcPr>
            <w:shd w:val="clear" w:color="auto" w:fill="FFFFFF"/>
            <w:tcMar>
              <w:top w:w="60" w:type="dxa"/>
              <w:left w:w="100" w:type="dxa"/>
              <w:bottom w:w="60" w:type="dxa"/>
              <w:right w:w="100" w:type="dxa"/>
            </w:tcMar>
            <w:vAlign w:val="center"/>
          </w:tcPr>
          <w:p w14:paraId="68499831">
            <w:pPr>
              <w:jc w:val="left"/>
            </w:pPr>
            <w:r>
              <w:rPr>
                <w:rFonts w:ascii="Calibri" w:hAnsi="Calibri" w:eastAsia="Calibri" w:cs="Calibri"/>
                <w:b w:val="0"/>
                <w:bCs w:val="0"/>
                <w:color w:val="1A1A1A"/>
                <w:sz w:val="18"/>
                <w:szCs w:val="18"/>
              </w:rPr>
              <w:t>Extractives &amp; Minerals Processing (Oil &amp; Gas, Petrochemicals)</w:t>
            </w:r>
          </w:p>
        </w:tc>
        <w:tc>
          <w:tcPr>
            <w:shd w:val="clear" w:color="auto" w:fill="FFFFFF"/>
            <w:tcMar>
              <w:top w:w="60" w:type="dxa"/>
              <w:left w:w="100" w:type="dxa"/>
              <w:bottom w:w="60" w:type="dxa"/>
              <w:right w:w="100" w:type="dxa"/>
            </w:tcMar>
            <w:vAlign w:val="center"/>
          </w:tcPr>
          <w:p w14:paraId="2E488AAC">
            <w:pPr>
              <w:jc w:val="left"/>
            </w:pPr>
            <w:r>
              <w:rPr>
                <w:rFonts w:ascii="Calibri" w:hAnsi="Calibri" w:eastAsia="Calibri" w:cs="Calibri"/>
                <w:b w:val="0"/>
                <w:bCs w:val="0"/>
                <w:color w:val="1A1A1A"/>
                <w:sz w:val="18"/>
                <w:szCs w:val="18"/>
              </w:rPr>
              <w:t>Primary: O2C (92% turnover), E&amp;P (4.5%)</w:t>
            </w:r>
          </w:p>
        </w:tc>
      </w:tr>
      <w:tr w14:paraId="2B74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8C53387">
            <w:pPr>
              <w:jc w:val="left"/>
            </w:pPr>
            <w:r>
              <w:rPr>
                <w:rFonts w:ascii="Calibri" w:hAnsi="Calibri" w:eastAsia="Calibri" w:cs="Calibri"/>
                <w:b w:val="0"/>
                <w:bCs w:val="0"/>
                <w:color w:val="1A1A1A"/>
                <w:sz w:val="18"/>
                <w:szCs w:val="18"/>
              </w:rPr>
              <w:t>Reporting Year</w:t>
            </w:r>
          </w:p>
        </w:tc>
        <w:tc>
          <w:tcPr>
            <w:shd w:val="clear" w:color="auto" w:fill="FFFFFF"/>
            <w:tcMar>
              <w:top w:w="60" w:type="dxa"/>
              <w:left w:w="100" w:type="dxa"/>
              <w:bottom w:w="60" w:type="dxa"/>
              <w:right w:w="100" w:type="dxa"/>
            </w:tcMar>
            <w:vAlign w:val="center"/>
          </w:tcPr>
          <w:p w14:paraId="05F2AEE1">
            <w:pPr>
              <w:jc w:val="left"/>
            </w:pPr>
            <w:r>
              <w:rPr>
                <w:rFonts w:ascii="Calibri" w:hAnsi="Calibri" w:eastAsia="Calibri" w:cs="Calibri"/>
                <w:b w:val="0"/>
                <w:bCs w:val="0"/>
                <w:color w:val="1A1A1A"/>
                <w:sz w:val="18"/>
                <w:szCs w:val="18"/>
              </w:rPr>
              <w:t>FY 2024-25 (April 2024 – March 2025)</w:t>
            </w:r>
          </w:p>
        </w:tc>
        <w:tc>
          <w:tcPr>
            <w:shd w:val="clear" w:color="auto" w:fill="FFFFFF"/>
            <w:tcMar>
              <w:top w:w="60" w:type="dxa"/>
              <w:left w:w="100" w:type="dxa"/>
              <w:bottom w:w="60" w:type="dxa"/>
              <w:right w:w="100" w:type="dxa"/>
            </w:tcMar>
            <w:vAlign w:val="center"/>
          </w:tcPr>
          <w:p w14:paraId="1605F019">
            <w:pPr>
              <w:jc w:val="left"/>
            </w:pPr>
            <w:r>
              <w:rPr>
                <w:rFonts w:ascii="Calibri" w:hAnsi="Calibri" w:eastAsia="Calibri" w:cs="Calibri"/>
                <w:b w:val="0"/>
                <w:bCs w:val="0"/>
                <w:color w:val="1A1A1A"/>
                <w:sz w:val="18"/>
                <w:szCs w:val="18"/>
              </w:rPr>
              <w:t>Standalone entity basis</w:t>
            </w:r>
          </w:p>
        </w:tc>
      </w:tr>
      <w:tr w14:paraId="6FC9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E79EF68">
            <w:pPr>
              <w:jc w:val="left"/>
            </w:pPr>
            <w:r>
              <w:rPr>
                <w:rFonts w:ascii="Calibri" w:hAnsi="Calibri" w:eastAsia="Calibri" w:cs="Calibri"/>
                <w:b w:val="0"/>
                <w:bCs w:val="0"/>
                <w:color w:val="1A1A1A"/>
                <w:sz w:val="18"/>
                <w:szCs w:val="18"/>
              </w:rPr>
              <w:t>Report Type</w:t>
            </w:r>
          </w:p>
        </w:tc>
        <w:tc>
          <w:tcPr>
            <w:shd w:val="clear" w:color="auto" w:fill="FFFFFF"/>
            <w:tcMar>
              <w:top w:w="60" w:type="dxa"/>
              <w:left w:w="100" w:type="dxa"/>
              <w:bottom w:w="60" w:type="dxa"/>
              <w:right w:w="100" w:type="dxa"/>
            </w:tcMar>
            <w:vAlign w:val="center"/>
          </w:tcPr>
          <w:p w14:paraId="6F200D26">
            <w:pPr>
              <w:jc w:val="left"/>
            </w:pPr>
            <w:r>
              <w:rPr>
                <w:rFonts w:ascii="Calibri" w:hAnsi="Calibri" w:eastAsia="Calibri" w:cs="Calibri"/>
                <w:b w:val="0"/>
                <w:bCs w:val="0"/>
                <w:color w:val="1A1A1A"/>
                <w:sz w:val="18"/>
                <w:szCs w:val="18"/>
              </w:rPr>
              <w:t>BRSR (Mandatory) + Integrated Annual Report</w:t>
            </w:r>
          </w:p>
        </w:tc>
        <w:tc>
          <w:tcPr>
            <w:shd w:val="clear" w:color="auto" w:fill="FFFFFF"/>
            <w:tcMar>
              <w:top w:w="60" w:type="dxa"/>
              <w:left w:w="100" w:type="dxa"/>
              <w:bottom w:w="60" w:type="dxa"/>
              <w:right w:w="100" w:type="dxa"/>
            </w:tcMar>
            <w:vAlign w:val="center"/>
          </w:tcPr>
          <w:p w14:paraId="33C7BC92">
            <w:pPr>
              <w:jc w:val="left"/>
            </w:pPr>
            <w:r>
              <w:rPr>
                <w:rFonts w:ascii="Calibri" w:hAnsi="Calibri" w:eastAsia="Calibri" w:cs="Calibri"/>
                <w:b w:val="0"/>
                <w:bCs w:val="0"/>
                <w:color w:val="1A1A1A"/>
                <w:sz w:val="18"/>
                <w:szCs w:val="18"/>
              </w:rPr>
              <w:t>SEBI LODR compliant; Integrated per IIRC &lt;IR&gt;</w:t>
            </w:r>
          </w:p>
        </w:tc>
      </w:tr>
      <w:tr w14:paraId="3267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E4254FB">
            <w:pPr>
              <w:jc w:val="left"/>
            </w:pPr>
            <w:r>
              <w:rPr>
                <w:rFonts w:ascii="Calibri" w:hAnsi="Calibri" w:eastAsia="Calibri" w:cs="Calibri"/>
                <w:b w:val="0"/>
                <w:bCs w:val="0"/>
                <w:color w:val="1A1A1A"/>
                <w:sz w:val="18"/>
                <w:szCs w:val="18"/>
              </w:rPr>
              <w:t>External Assurance</w:t>
            </w:r>
          </w:p>
        </w:tc>
        <w:tc>
          <w:tcPr>
            <w:shd w:val="clear" w:color="auto" w:fill="FFFFFF"/>
            <w:tcMar>
              <w:top w:w="60" w:type="dxa"/>
              <w:left w:w="100" w:type="dxa"/>
              <w:bottom w:w="60" w:type="dxa"/>
              <w:right w:w="100" w:type="dxa"/>
            </w:tcMar>
            <w:vAlign w:val="center"/>
          </w:tcPr>
          <w:p w14:paraId="7AF8D840">
            <w:pPr>
              <w:jc w:val="left"/>
            </w:pPr>
            <w:r>
              <w:rPr>
                <w:rFonts w:ascii="Calibri" w:hAnsi="Calibri" w:eastAsia="Calibri" w:cs="Calibri"/>
                <w:b w:val="0"/>
                <w:bCs w:val="0"/>
                <w:color w:val="1A1A1A"/>
                <w:sz w:val="18"/>
                <w:szCs w:val="18"/>
              </w:rPr>
              <w:t>Reasonable Assurance — Deloitte Haskins &amp; Sells LLP</w:t>
            </w:r>
          </w:p>
        </w:tc>
        <w:tc>
          <w:tcPr>
            <w:shd w:val="clear" w:color="auto" w:fill="FFFFFF"/>
            <w:tcMar>
              <w:top w:w="60" w:type="dxa"/>
              <w:left w:w="100" w:type="dxa"/>
              <w:bottom w:w="60" w:type="dxa"/>
              <w:right w:w="100" w:type="dxa"/>
            </w:tcMar>
            <w:vAlign w:val="center"/>
          </w:tcPr>
          <w:p w14:paraId="0016A7F3">
            <w:pPr>
              <w:jc w:val="left"/>
            </w:pPr>
            <w:r>
              <w:rPr>
                <w:rFonts w:ascii="Calibri" w:hAnsi="Calibri" w:eastAsia="Calibri" w:cs="Calibri"/>
                <w:b w:val="0"/>
                <w:bCs w:val="0"/>
                <w:color w:val="1A1A1A"/>
                <w:sz w:val="18"/>
                <w:szCs w:val="18"/>
              </w:rPr>
              <w:t>BRSR Core KPIs assured; Positive signal</w:t>
            </w:r>
          </w:p>
        </w:tc>
      </w:tr>
      <w:tr w14:paraId="420D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5DCC8D3C">
            <w:pPr>
              <w:jc w:val="left"/>
            </w:pPr>
            <w:r>
              <w:rPr>
                <w:rFonts w:ascii="Calibri" w:hAnsi="Calibri" w:eastAsia="Calibri" w:cs="Calibri"/>
                <w:b/>
                <w:bCs/>
                <w:color w:val="1A1A1A"/>
                <w:sz w:val="18"/>
                <w:szCs w:val="18"/>
              </w:rPr>
              <w:t>Sector Weights Applied</w:t>
            </w:r>
          </w:p>
        </w:tc>
        <w:tc>
          <w:tcPr>
            <w:shd w:val="clear" w:color="auto" w:fill="EBF3FB"/>
            <w:tcMar>
              <w:top w:w="60" w:type="dxa"/>
              <w:left w:w="100" w:type="dxa"/>
              <w:bottom w:w="60" w:type="dxa"/>
              <w:right w:w="100" w:type="dxa"/>
            </w:tcMar>
            <w:vAlign w:val="center"/>
          </w:tcPr>
          <w:p w14:paraId="26EBA3C4">
            <w:pPr>
              <w:jc w:val="center"/>
            </w:pPr>
            <w:r>
              <w:rPr>
                <w:rFonts w:ascii="Calibri" w:hAnsi="Calibri" w:eastAsia="Calibri" w:cs="Calibri"/>
                <w:b/>
                <w:bCs/>
                <w:color w:val="1A1A1A"/>
                <w:sz w:val="18"/>
                <w:szCs w:val="18"/>
              </w:rPr>
              <w:t>E: 45%  |  S: 30%  |  G: 25%</w:t>
            </w:r>
          </w:p>
        </w:tc>
        <w:tc>
          <w:tcPr>
            <w:shd w:val="clear" w:color="auto" w:fill="EBF3FB"/>
            <w:tcMar>
              <w:top w:w="60" w:type="dxa"/>
              <w:left w:w="100" w:type="dxa"/>
              <w:bottom w:w="60" w:type="dxa"/>
              <w:right w:w="100" w:type="dxa"/>
            </w:tcMar>
            <w:vAlign w:val="center"/>
          </w:tcPr>
          <w:p w14:paraId="0EBE419D">
            <w:pPr>
              <w:jc w:val="left"/>
            </w:pPr>
            <w:r>
              <w:rPr>
                <w:rFonts w:ascii="Calibri" w:hAnsi="Calibri" w:eastAsia="Calibri" w:cs="Calibri"/>
                <w:b w:val="0"/>
                <w:bCs w:val="0"/>
                <w:color w:val="1A1A1A"/>
                <w:sz w:val="18"/>
                <w:szCs w:val="18"/>
              </w:rPr>
              <w:t>SASB Extractives &amp; Minerals Processing</w:t>
            </w:r>
          </w:p>
        </w:tc>
      </w:tr>
    </w:tbl>
    <w:p w14:paraId="5E39F4C6">
      <w:pPr>
        <w:spacing w:before="120"/>
      </w:pPr>
    </w:p>
    <w:p w14:paraId="2BD5AE83">
      <w:pPr>
        <w:spacing w:before="60" w:after="60"/>
        <w:jc w:val="both"/>
      </w:pPr>
      <w:r>
        <w:rPr>
          <w:rFonts w:ascii="Calibri" w:hAnsi="Calibri" w:eastAsia="Calibri" w:cs="Calibri"/>
          <w:b w:val="0"/>
          <w:bCs w:val="0"/>
          <w:i w:val="0"/>
          <w:iCs w:val="0"/>
          <w:color w:val="1A1A1A"/>
          <w:sz w:val="20"/>
          <w:szCs w:val="20"/>
        </w:rPr>
        <w:t>Reliance Industries Limited (CIN: L17110MH1973PLC019786) is headquartered in Mumbai, India, and listed on BSE and NSE. The company operates 15 national plants across 77 locations, serves 35 Indian states and 108 export countries. Its primary business is Oil to Chemicals (O2C) at 92.04% of turnover, followed by Exploration &amp; Production (E&amp;P) at 4.51%. FY2024-25 consolidated revenue reached ₹10,71,174 crore (US$125 billion), with PAT of ₹81,309 crore.</w:t>
      </w:r>
    </w:p>
    <w:p w14:paraId="6162E59C">
      <w:pPr>
        <w:spacing w:before="60" w:after="60"/>
        <w:jc w:val="both"/>
      </w:pPr>
      <w:r>
        <w:rPr>
          <w:rFonts w:ascii="Calibri" w:hAnsi="Calibri" w:eastAsia="Calibri" w:cs="Calibri"/>
          <w:b w:val="0"/>
          <w:bCs w:val="0"/>
          <w:i w:val="0"/>
          <w:iCs w:val="0"/>
          <w:color w:val="1A1A1A"/>
          <w:sz w:val="20"/>
          <w:szCs w:val="20"/>
        </w:rPr>
        <w:t>The BRSR is filed on a standalone RIL entity basis. External assurance is provided by Deloitte Haskins &amp; Sells LLP (Reasonable Assurance) covering BRSR Core KPIs. The company references GRI, IIRC &lt;IR&gt; Framework, GHG Protocol, IPCC AR5, and UN SDGs as its reporting framework suite — a strong multi-framework signal.</w:t>
      </w:r>
    </w:p>
    <w:p w14:paraId="71FDCF4F">
      <w:r>
        <w:br w:type="page"/>
      </w:r>
    </w:p>
    <w:p w14:paraId="5EF7D3B8">
      <w:pPr>
        <w:pStyle w:val="2"/>
        <w:spacing w:before="240" w:after="120"/>
      </w:pPr>
      <w:r>
        <w:rPr>
          <w:rFonts w:ascii="Calibri" w:hAnsi="Calibri" w:eastAsia="Calibri" w:cs="Calibri"/>
          <w:b/>
          <w:bCs/>
          <w:color w:val="0D2137"/>
          <w:sz w:val="36"/>
          <w:szCs w:val="36"/>
        </w:rPr>
        <w:t>SECTION 3: FRAMEWORK-LEVEL SCORES</w:t>
      </w:r>
    </w:p>
    <w:p w14:paraId="743E8216">
      <w:pPr>
        <w:pBdr>
          <w:bottom w:val="single" w:color="2E75B6" w:sz="8" w:space="1"/>
        </w:pBdr>
        <w:spacing w:before="80" w:after="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0"/>
        <w:gridCol w:w="1155"/>
        <w:gridCol w:w="817"/>
        <w:gridCol w:w="5644"/>
      </w:tblGrid>
      <w:tr w14:paraId="4771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3A5C"/>
            <w:tcMar>
              <w:top w:w="60" w:type="dxa"/>
              <w:left w:w="100" w:type="dxa"/>
              <w:bottom w:w="60" w:type="dxa"/>
              <w:right w:w="100" w:type="dxa"/>
            </w:tcMar>
            <w:vAlign w:val="center"/>
          </w:tcPr>
          <w:p w14:paraId="14E30600">
            <w:pPr>
              <w:jc w:val="left"/>
            </w:pPr>
            <w:r>
              <w:rPr>
                <w:rFonts w:ascii="Calibri" w:hAnsi="Calibri" w:eastAsia="Calibri" w:cs="Calibri"/>
                <w:b/>
                <w:bCs/>
                <w:color w:val="FFFFFF"/>
                <w:sz w:val="18"/>
                <w:szCs w:val="18"/>
              </w:rPr>
              <w:t>FRAMEWORK</w:t>
            </w:r>
          </w:p>
        </w:tc>
        <w:tc>
          <w:tcPr>
            <w:shd w:val="clear" w:color="auto" w:fill="1A3A5C"/>
            <w:tcMar>
              <w:top w:w="60" w:type="dxa"/>
              <w:left w:w="100" w:type="dxa"/>
              <w:bottom w:w="60" w:type="dxa"/>
              <w:right w:w="100" w:type="dxa"/>
            </w:tcMar>
            <w:vAlign w:val="center"/>
          </w:tcPr>
          <w:p w14:paraId="4F78239A">
            <w:pPr>
              <w:jc w:val="center"/>
            </w:pPr>
            <w:r>
              <w:rPr>
                <w:rFonts w:ascii="Calibri" w:hAnsi="Calibri" w:eastAsia="Calibri" w:cs="Calibri"/>
                <w:b/>
                <w:bCs/>
                <w:color w:val="FFFFFF"/>
                <w:sz w:val="18"/>
                <w:szCs w:val="18"/>
              </w:rPr>
              <w:t>SCORE /100</w:t>
            </w:r>
          </w:p>
        </w:tc>
        <w:tc>
          <w:tcPr>
            <w:shd w:val="clear" w:color="auto" w:fill="1A3A5C"/>
            <w:tcMar>
              <w:top w:w="60" w:type="dxa"/>
              <w:left w:w="100" w:type="dxa"/>
              <w:bottom w:w="60" w:type="dxa"/>
              <w:right w:w="100" w:type="dxa"/>
            </w:tcMar>
            <w:vAlign w:val="center"/>
          </w:tcPr>
          <w:p w14:paraId="3D0A820D">
            <w:pPr>
              <w:jc w:val="center"/>
            </w:pPr>
            <w:r>
              <w:rPr>
                <w:rFonts w:ascii="Calibri" w:hAnsi="Calibri" w:eastAsia="Calibri" w:cs="Calibri"/>
                <w:b/>
                <w:bCs/>
                <w:color w:val="FFFFFF"/>
                <w:sz w:val="18"/>
                <w:szCs w:val="18"/>
              </w:rPr>
              <w:t>REL.WT</w:t>
            </w:r>
          </w:p>
        </w:tc>
        <w:tc>
          <w:tcPr>
            <w:shd w:val="clear" w:color="auto" w:fill="1A3A5C"/>
            <w:tcMar>
              <w:top w:w="60" w:type="dxa"/>
              <w:left w:w="100" w:type="dxa"/>
              <w:bottom w:w="60" w:type="dxa"/>
              <w:right w:w="100" w:type="dxa"/>
            </w:tcMar>
            <w:vAlign w:val="center"/>
          </w:tcPr>
          <w:p w14:paraId="1657260F">
            <w:pPr>
              <w:jc w:val="left"/>
            </w:pPr>
            <w:r>
              <w:rPr>
                <w:rFonts w:ascii="Calibri" w:hAnsi="Calibri" w:eastAsia="Calibri" w:cs="Calibri"/>
                <w:b/>
                <w:bCs/>
                <w:color w:val="FFFFFF"/>
                <w:sz w:val="18"/>
                <w:szCs w:val="18"/>
              </w:rPr>
              <w:t>KEY NOTES</w:t>
            </w:r>
          </w:p>
        </w:tc>
      </w:tr>
      <w:tr w14:paraId="678F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F10A9B7">
            <w:pPr>
              <w:jc w:val="left"/>
            </w:pPr>
            <w:r>
              <w:rPr>
                <w:rFonts w:ascii="Calibri" w:hAnsi="Calibri" w:eastAsia="Calibri" w:cs="Calibri"/>
                <w:b w:val="0"/>
                <w:bCs w:val="0"/>
                <w:color w:val="1A1A1A"/>
                <w:sz w:val="18"/>
                <w:szCs w:val="18"/>
              </w:rPr>
              <w:t>GRI (Global Reporting Initiative)</w:t>
            </w:r>
          </w:p>
        </w:tc>
        <w:tc>
          <w:tcPr>
            <w:shd w:val="clear" w:color="auto" w:fill="FFF8E1"/>
            <w:tcMar>
              <w:top w:w="60" w:type="dxa"/>
              <w:left w:w="100" w:type="dxa"/>
              <w:bottom w:w="60" w:type="dxa"/>
              <w:right w:w="100" w:type="dxa"/>
            </w:tcMar>
            <w:vAlign w:val="center"/>
          </w:tcPr>
          <w:p w14:paraId="3B1F0F27">
            <w:pPr>
              <w:jc w:val="center"/>
            </w:pPr>
            <w:r>
              <w:rPr>
                <w:rFonts w:ascii="Calibri" w:hAnsi="Calibri" w:eastAsia="Calibri" w:cs="Calibri"/>
                <w:b/>
                <w:bCs/>
                <w:color w:val="1A1A1A"/>
                <w:sz w:val="18"/>
                <w:szCs w:val="18"/>
              </w:rPr>
              <w:t>64</w:t>
            </w:r>
          </w:p>
        </w:tc>
        <w:tc>
          <w:tcPr>
            <w:shd w:val="clear" w:color="auto" w:fill="FFFFFF"/>
            <w:tcMar>
              <w:top w:w="60" w:type="dxa"/>
              <w:left w:w="100" w:type="dxa"/>
              <w:bottom w:w="60" w:type="dxa"/>
              <w:right w:w="100" w:type="dxa"/>
            </w:tcMar>
            <w:vAlign w:val="center"/>
          </w:tcPr>
          <w:p w14:paraId="253FB5F9">
            <w:pPr>
              <w:jc w:val="center"/>
            </w:pPr>
            <w:r>
              <w:rPr>
                <w:rFonts w:ascii="Calibri" w:hAnsi="Calibri" w:eastAsia="Calibri" w:cs="Calibri"/>
                <w:b w:val="0"/>
                <w:bCs w:val="0"/>
                <w:color w:val="1A1A1A"/>
                <w:sz w:val="18"/>
                <w:szCs w:val="18"/>
              </w:rPr>
              <w:t>1.00</w:t>
            </w:r>
          </w:p>
        </w:tc>
        <w:tc>
          <w:tcPr>
            <w:shd w:val="clear" w:color="auto" w:fill="FFFFFF"/>
            <w:tcMar>
              <w:top w:w="60" w:type="dxa"/>
              <w:left w:w="100" w:type="dxa"/>
              <w:bottom w:w="60" w:type="dxa"/>
              <w:right w:w="100" w:type="dxa"/>
            </w:tcMar>
            <w:vAlign w:val="center"/>
          </w:tcPr>
          <w:p w14:paraId="1D0B5B2E">
            <w:pPr>
              <w:jc w:val="left"/>
            </w:pPr>
            <w:r>
              <w:rPr>
                <w:rFonts w:ascii="Calibri" w:hAnsi="Calibri" w:eastAsia="Calibri" w:cs="Calibri"/>
                <w:b w:val="0"/>
                <w:bCs w:val="0"/>
                <w:color w:val="1A1A1A"/>
                <w:sz w:val="18"/>
                <w:szCs w:val="18"/>
              </w:rPr>
              <w:t>Referenced; E-S-G disclosed; no full content index</w:t>
            </w:r>
          </w:p>
        </w:tc>
      </w:tr>
      <w:tr w14:paraId="214F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2B29FD86">
            <w:pPr>
              <w:jc w:val="left"/>
            </w:pPr>
            <w:r>
              <w:rPr>
                <w:rFonts w:ascii="Calibri" w:hAnsi="Calibri" w:eastAsia="Calibri" w:cs="Calibri"/>
                <w:b w:val="0"/>
                <w:bCs w:val="0"/>
                <w:color w:val="1A1A1A"/>
                <w:sz w:val="18"/>
                <w:szCs w:val="18"/>
              </w:rPr>
              <w:t>BRSR (SEBI Mandatory)</w:t>
            </w:r>
          </w:p>
        </w:tc>
        <w:tc>
          <w:tcPr>
            <w:shd w:val="clear" w:color="auto" w:fill="E8F5EE"/>
            <w:tcMar>
              <w:top w:w="60" w:type="dxa"/>
              <w:left w:w="100" w:type="dxa"/>
              <w:bottom w:w="60" w:type="dxa"/>
              <w:right w:w="100" w:type="dxa"/>
            </w:tcMar>
            <w:vAlign w:val="center"/>
          </w:tcPr>
          <w:p w14:paraId="3C680FA8">
            <w:pPr>
              <w:jc w:val="center"/>
            </w:pPr>
            <w:r>
              <w:rPr>
                <w:rFonts w:ascii="Calibri" w:hAnsi="Calibri" w:eastAsia="Calibri" w:cs="Calibri"/>
                <w:b/>
                <w:bCs/>
                <w:color w:val="1A1A1A"/>
                <w:sz w:val="18"/>
                <w:szCs w:val="18"/>
              </w:rPr>
              <w:t>71</w:t>
            </w:r>
          </w:p>
        </w:tc>
        <w:tc>
          <w:tcPr>
            <w:shd w:val="clear" w:color="auto" w:fill="F2F2F2"/>
            <w:tcMar>
              <w:top w:w="60" w:type="dxa"/>
              <w:left w:w="100" w:type="dxa"/>
              <w:bottom w:w="60" w:type="dxa"/>
              <w:right w:w="100" w:type="dxa"/>
            </w:tcMar>
            <w:vAlign w:val="center"/>
          </w:tcPr>
          <w:p w14:paraId="340DC4E1">
            <w:pPr>
              <w:jc w:val="center"/>
            </w:pPr>
            <w:r>
              <w:rPr>
                <w:rFonts w:ascii="Calibri" w:hAnsi="Calibri" w:eastAsia="Calibri" w:cs="Calibri"/>
                <w:b w:val="0"/>
                <w:bCs w:val="0"/>
                <w:color w:val="1A1A1A"/>
                <w:sz w:val="18"/>
                <w:szCs w:val="18"/>
              </w:rPr>
              <w:t>0.90</w:t>
            </w:r>
          </w:p>
        </w:tc>
        <w:tc>
          <w:tcPr>
            <w:shd w:val="clear" w:color="auto" w:fill="F2F2F2"/>
            <w:tcMar>
              <w:top w:w="60" w:type="dxa"/>
              <w:left w:w="100" w:type="dxa"/>
              <w:bottom w:w="60" w:type="dxa"/>
              <w:right w:w="100" w:type="dxa"/>
            </w:tcMar>
            <w:vAlign w:val="center"/>
          </w:tcPr>
          <w:p w14:paraId="634E8DB8">
            <w:pPr>
              <w:jc w:val="left"/>
            </w:pPr>
            <w:r>
              <w:rPr>
                <w:rFonts w:ascii="Calibri" w:hAnsi="Calibri" w:eastAsia="Calibri" w:cs="Calibri"/>
                <w:b w:val="0"/>
                <w:bCs w:val="0"/>
                <w:color w:val="1A1A1A"/>
                <w:sz w:val="18"/>
                <w:szCs w:val="18"/>
              </w:rPr>
              <w:t>Mandatory; Reasonable assurance by Deloitte; BRSR Core complete</w:t>
            </w:r>
          </w:p>
        </w:tc>
      </w:tr>
      <w:tr w14:paraId="319E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2571A07">
            <w:pPr>
              <w:jc w:val="left"/>
            </w:pPr>
            <w:r>
              <w:rPr>
                <w:rFonts w:ascii="Calibri" w:hAnsi="Calibri" w:eastAsia="Calibri" w:cs="Calibri"/>
                <w:b w:val="0"/>
                <w:bCs w:val="0"/>
                <w:color w:val="1A1A1A"/>
                <w:sz w:val="18"/>
                <w:szCs w:val="18"/>
              </w:rPr>
              <w:t>TCFD / IFRS S2</w:t>
            </w:r>
          </w:p>
        </w:tc>
        <w:tc>
          <w:tcPr>
            <w:shd w:val="clear" w:color="auto" w:fill="FFF8E1"/>
            <w:tcMar>
              <w:top w:w="60" w:type="dxa"/>
              <w:left w:w="100" w:type="dxa"/>
              <w:bottom w:w="60" w:type="dxa"/>
              <w:right w:w="100" w:type="dxa"/>
            </w:tcMar>
            <w:vAlign w:val="center"/>
          </w:tcPr>
          <w:p w14:paraId="5B4EC91F">
            <w:pPr>
              <w:jc w:val="center"/>
            </w:pPr>
            <w:r>
              <w:rPr>
                <w:rFonts w:ascii="Calibri" w:hAnsi="Calibri" w:eastAsia="Calibri" w:cs="Calibri"/>
                <w:b/>
                <w:bCs/>
                <w:color w:val="1A1A1A"/>
                <w:sz w:val="18"/>
                <w:szCs w:val="18"/>
              </w:rPr>
              <w:t>58</w:t>
            </w:r>
          </w:p>
        </w:tc>
        <w:tc>
          <w:tcPr>
            <w:shd w:val="clear" w:color="auto" w:fill="FFFFFF"/>
            <w:tcMar>
              <w:top w:w="60" w:type="dxa"/>
              <w:left w:w="100" w:type="dxa"/>
              <w:bottom w:w="60" w:type="dxa"/>
              <w:right w:w="100" w:type="dxa"/>
            </w:tcMar>
            <w:vAlign w:val="center"/>
          </w:tcPr>
          <w:p w14:paraId="638F364D">
            <w:pPr>
              <w:jc w:val="center"/>
            </w:pPr>
            <w:r>
              <w:rPr>
                <w:rFonts w:ascii="Calibri" w:hAnsi="Calibri" w:eastAsia="Calibri" w:cs="Calibri"/>
                <w:b w:val="0"/>
                <w:bCs w:val="0"/>
                <w:color w:val="1A1A1A"/>
                <w:sz w:val="18"/>
                <w:szCs w:val="18"/>
              </w:rPr>
              <w:t>0.90</w:t>
            </w:r>
          </w:p>
        </w:tc>
        <w:tc>
          <w:tcPr>
            <w:shd w:val="clear" w:color="auto" w:fill="FFFFFF"/>
            <w:tcMar>
              <w:top w:w="60" w:type="dxa"/>
              <w:left w:w="100" w:type="dxa"/>
              <w:bottom w:w="60" w:type="dxa"/>
              <w:right w:w="100" w:type="dxa"/>
            </w:tcMar>
            <w:vAlign w:val="center"/>
          </w:tcPr>
          <w:p w14:paraId="6364480B">
            <w:pPr>
              <w:jc w:val="left"/>
            </w:pPr>
            <w:r>
              <w:rPr>
                <w:rFonts w:ascii="Calibri" w:hAnsi="Calibri" w:eastAsia="Calibri" w:cs="Calibri"/>
                <w:b w:val="0"/>
                <w:bCs w:val="0"/>
                <w:color w:val="1A1A1A"/>
                <w:sz w:val="18"/>
                <w:szCs w:val="18"/>
              </w:rPr>
              <w:t>Climate disclosures present; scenario analysis absent</w:t>
            </w:r>
          </w:p>
        </w:tc>
      </w:tr>
      <w:tr w14:paraId="71ED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13330486">
            <w:pPr>
              <w:jc w:val="left"/>
            </w:pPr>
            <w:r>
              <w:rPr>
                <w:rFonts w:ascii="Calibri" w:hAnsi="Calibri" w:eastAsia="Calibri" w:cs="Calibri"/>
                <w:b w:val="0"/>
                <w:bCs w:val="0"/>
                <w:color w:val="1A1A1A"/>
                <w:sz w:val="18"/>
                <w:szCs w:val="18"/>
              </w:rPr>
              <w:t>SASB (Extractives — O&amp;G)</w:t>
            </w:r>
          </w:p>
        </w:tc>
        <w:tc>
          <w:tcPr>
            <w:shd w:val="clear" w:color="auto" w:fill="FFF8E1"/>
            <w:tcMar>
              <w:top w:w="60" w:type="dxa"/>
              <w:left w:w="100" w:type="dxa"/>
              <w:bottom w:w="60" w:type="dxa"/>
              <w:right w:w="100" w:type="dxa"/>
            </w:tcMar>
            <w:vAlign w:val="center"/>
          </w:tcPr>
          <w:p w14:paraId="15E61251">
            <w:pPr>
              <w:jc w:val="center"/>
            </w:pPr>
            <w:r>
              <w:rPr>
                <w:rFonts w:ascii="Calibri" w:hAnsi="Calibri" w:eastAsia="Calibri" w:cs="Calibri"/>
                <w:b/>
                <w:bCs/>
                <w:color w:val="1A1A1A"/>
                <w:sz w:val="18"/>
                <w:szCs w:val="18"/>
              </w:rPr>
              <w:t>55</w:t>
            </w:r>
          </w:p>
        </w:tc>
        <w:tc>
          <w:tcPr>
            <w:shd w:val="clear" w:color="auto" w:fill="F2F2F2"/>
            <w:tcMar>
              <w:top w:w="60" w:type="dxa"/>
              <w:left w:w="100" w:type="dxa"/>
              <w:bottom w:w="60" w:type="dxa"/>
              <w:right w:w="100" w:type="dxa"/>
            </w:tcMar>
            <w:vAlign w:val="center"/>
          </w:tcPr>
          <w:p w14:paraId="742EA144">
            <w:pPr>
              <w:jc w:val="center"/>
            </w:pPr>
            <w:r>
              <w:rPr>
                <w:rFonts w:ascii="Calibri" w:hAnsi="Calibri" w:eastAsia="Calibri" w:cs="Calibri"/>
                <w:b w:val="0"/>
                <w:bCs w:val="0"/>
                <w:color w:val="1A1A1A"/>
                <w:sz w:val="18"/>
                <w:szCs w:val="18"/>
              </w:rPr>
              <w:t>0.85</w:t>
            </w:r>
          </w:p>
        </w:tc>
        <w:tc>
          <w:tcPr>
            <w:shd w:val="clear" w:color="auto" w:fill="F2F2F2"/>
            <w:tcMar>
              <w:top w:w="60" w:type="dxa"/>
              <w:left w:w="100" w:type="dxa"/>
              <w:bottom w:w="60" w:type="dxa"/>
              <w:right w:w="100" w:type="dxa"/>
            </w:tcMar>
            <w:vAlign w:val="center"/>
          </w:tcPr>
          <w:p w14:paraId="6B207781">
            <w:pPr>
              <w:jc w:val="left"/>
            </w:pPr>
            <w:r>
              <w:rPr>
                <w:rFonts w:ascii="Calibri" w:hAnsi="Calibri" w:eastAsia="Calibri" w:cs="Calibri"/>
                <w:b w:val="0"/>
                <w:bCs w:val="0"/>
                <w:color w:val="1A1A1A"/>
                <w:sz w:val="18"/>
                <w:szCs w:val="18"/>
              </w:rPr>
              <w:t>GHG, air, water reported; Scope 3 category-level absent</w:t>
            </w:r>
          </w:p>
        </w:tc>
      </w:tr>
      <w:tr w14:paraId="01CF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C222038">
            <w:pPr>
              <w:jc w:val="left"/>
            </w:pPr>
            <w:r>
              <w:rPr>
                <w:rFonts w:ascii="Calibri" w:hAnsi="Calibri" w:eastAsia="Calibri" w:cs="Calibri"/>
                <w:b w:val="0"/>
                <w:bCs w:val="0"/>
                <w:color w:val="1A1A1A"/>
                <w:sz w:val="18"/>
                <w:szCs w:val="18"/>
              </w:rPr>
              <w:t>CDP Climate Change</w:t>
            </w:r>
          </w:p>
        </w:tc>
        <w:tc>
          <w:tcPr>
            <w:shd w:val="clear" w:color="auto" w:fill="FFE8E8"/>
            <w:tcMar>
              <w:top w:w="60" w:type="dxa"/>
              <w:left w:w="100" w:type="dxa"/>
              <w:bottom w:w="60" w:type="dxa"/>
              <w:right w:w="100" w:type="dxa"/>
            </w:tcMar>
            <w:vAlign w:val="center"/>
          </w:tcPr>
          <w:p w14:paraId="2DE4BB5D">
            <w:pPr>
              <w:jc w:val="center"/>
            </w:pPr>
            <w:r>
              <w:rPr>
                <w:rFonts w:ascii="Calibri" w:hAnsi="Calibri" w:eastAsia="Calibri" w:cs="Calibri"/>
                <w:b/>
                <w:bCs/>
                <w:color w:val="1A1A1A"/>
                <w:sz w:val="18"/>
                <w:szCs w:val="18"/>
              </w:rPr>
              <w:t>40</w:t>
            </w:r>
          </w:p>
        </w:tc>
        <w:tc>
          <w:tcPr>
            <w:shd w:val="clear" w:color="auto" w:fill="FFFFFF"/>
            <w:tcMar>
              <w:top w:w="60" w:type="dxa"/>
              <w:left w:w="100" w:type="dxa"/>
              <w:bottom w:w="60" w:type="dxa"/>
              <w:right w:w="100" w:type="dxa"/>
            </w:tcMar>
            <w:vAlign w:val="center"/>
          </w:tcPr>
          <w:p w14:paraId="44234349">
            <w:pPr>
              <w:jc w:val="center"/>
            </w:pPr>
            <w:r>
              <w:rPr>
                <w:rFonts w:ascii="Calibri" w:hAnsi="Calibri" w:eastAsia="Calibri" w:cs="Calibri"/>
                <w:b w:val="0"/>
                <w:bCs w:val="0"/>
                <w:color w:val="1A1A1A"/>
                <w:sz w:val="18"/>
                <w:szCs w:val="18"/>
              </w:rPr>
              <w:t>0.80</w:t>
            </w:r>
          </w:p>
        </w:tc>
        <w:tc>
          <w:tcPr>
            <w:shd w:val="clear" w:color="auto" w:fill="FFFFFF"/>
            <w:tcMar>
              <w:top w:w="60" w:type="dxa"/>
              <w:left w:w="100" w:type="dxa"/>
              <w:bottom w:w="60" w:type="dxa"/>
              <w:right w:w="100" w:type="dxa"/>
            </w:tcMar>
            <w:vAlign w:val="center"/>
          </w:tcPr>
          <w:p w14:paraId="104C6944">
            <w:pPr>
              <w:jc w:val="left"/>
            </w:pPr>
            <w:r>
              <w:rPr>
                <w:rFonts w:ascii="Calibri" w:hAnsi="Calibri" w:eastAsia="Calibri" w:cs="Calibri"/>
                <w:b w:val="0"/>
                <w:bCs w:val="0"/>
                <w:color w:val="1A1A1A"/>
                <w:sz w:val="18"/>
                <w:szCs w:val="18"/>
              </w:rPr>
              <w:t>No public CDP submission confirmed for FY25</w:t>
            </w:r>
          </w:p>
        </w:tc>
      </w:tr>
      <w:tr w14:paraId="55BD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83B1CFC">
            <w:pPr>
              <w:jc w:val="left"/>
            </w:pPr>
            <w:r>
              <w:rPr>
                <w:rFonts w:ascii="Calibri" w:hAnsi="Calibri" w:eastAsia="Calibri" w:cs="Calibri"/>
                <w:b w:val="0"/>
                <w:bCs w:val="0"/>
                <w:color w:val="1A1A1A"/>
                <w:sz w:val="18"/>
                <w:szCs w:val="18"/>
              </w:rPr>
              <w:t>UN SDGs</w:t>
            </w:r>
          </w:p>
        </w:tc>
        <w:tc>
          <w:tcPr>
            <w:shd w:val="clear" w:color="auto" w:fill="FFF8E1"/>
            <w:tcMar>
              <w:top w:w="60" w:type="dxa"/>
              <w:left w:w="100" w:type="dxa"/>
              <w:bottom w:w="60" w:type="dxa"/>
              <w:right w:w="100" w:type="dxa"/>
            </w:tcMar>
            <w:vAlign w:val="center"/>
          </w:tcPr>
          <w:p w14:paraId="54194EC8">
            <w:pPr>
              <w:jc w:val="center"/>
            </w:pPr>
            <w:r>
              <w:rPr>
                <w:rFonts w:ascii="Calibri" w:hAnsi="Calibri" w:eastAsia="Calibri" w:cs="Calibri"/>
                <w:b/>
                <w:bCs/>
                <w:color w:val="1A1A1A"/>
                <w:sz w:val="18"/>
                <w:szCs w:val="18"/>
              </w:rPr>
              <w:t>65</w:t>
            </w:r>
          </w:p>
        </w:tc>
        <w:tc>
          <w:tcPr>
            <w:shd w:val="clear" w:color="auto" w:fill="F2F2F2"/>
            <w:tcMar>
              <w:top w:w="60" w:type="dxa"/>
              <w:left w:w="100" w:type="dxa"/>
              <w:bottom w:w="60" w:type="dxa"/>
              <w:right w:w="100" w:type="dxa"/>
            </w:tcMar>
            <w:vAlign w:val="center"/>
          </w:tcPr>
          <w:p w14:paraId="5468F2CF">
            <w:pPr>
              <w:jc w:val="center"/>
            </w:pPr>
            <w:r>
              <w:rPr>
                <w:rFonts w:ascii="Calibri" w:hAnsi="Calibri" w:eastAsia="Calibri" w:cs="Calibri"/>
                <w:b w:val="0"/>
                <w:bCs w:val="0"/>
                <w:color w:val="1A1A1A"/>
                <w:sz w:val="18"/>
                <w:szCs w:val="18"/>
              </w:rPr>
              <w:t>0.60</w:t>
            </w:r>
          </w:p>
        </w:tc>
        <w:tc>
          <w:tcPr>
            <w:shd w:val="clear" w:color="auto" w:fill="F2F2F2"/>
            <w:tcMar>
              <w:top w:w="60" w:type="dxa"/>
              <w:left w:w="100" w:type="dxa"/>
              <w:bottom w:w="60" w:type="dxa"/>
              <w:right w:w="100" w:type="dxa"/>
            </w:tcMar>
            <w:vAlign w:val="center"/>
          </w:tcPr>
          <w:p w14:paraId="471D0CBC">
            <w:pPr>
              <w:jc w:val="left"/>
            </w:pPr>
            <w:r>
              <w:rPr>
                <w:rFonts w:ascii="Calibri" w:hAnsi="Calibri" w:eastAsia="Calibri" w:cs="Calibri"/>
                <w:b w:val="0"/>
                <w:bCs w:val="0"/>
                <w:color w:val="1A1A1A"/>
                <w:sz w:val="18"/>
                <w:szCs w:val="18"/>
              </w:rPr>
              <w:t>14 SDGs referenced; quantitative alignment on 8 SDGs</w:t>
            </w:r>
          </w:p>
        </w:tc>
      </w:tr>
      <w:tr w14:paraId="2C82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9185BDE">
            <w:pPr>
              <w:jc w:val="left"/>
            </w:pPr>
            <w:r>
              <w:rPr>
                <w:rFonts w:ascii="Calibri" w:hAnsi="Calibri" w:eastAsia="Calibri" w:cs="Calibri"/>
                <w:b w:val="0"/>
                <w:bCs w:val="0"/>
                <w:color w:val="1A1A1A"/>
                <w:sz w:val="18"/>
                <w:szCs w:val="18"/>
              </w:rPr>
              <w:t>EU CSRD / ESRS</w:t>
            </w:r>
          </w:p>
        </w:tc>
        <w:tc>
          <w:tcPr>
            <w:shd w:val="clear" w:color="auto" w:fill="FFE8E8"/>
            <w:tcMar>
              <w:top w:w="60" w:type="dxa"/>
              <w:left w:w="100" w:type="dxa"/>
              <w:bottom w:w="60" w:type="dxa"/>
              <w:right w:w="100" w:type="dxa"/>
            </w:tcMar>
            <w:vAlign w:val="center"/>
          </w:tcPr>
          <w:p w14:paraId="30CF208A">
            <w:pPr>
              <w:jc w:val="center"/>
            </w:pPr>
            <w:r>
              <w:rPr>
                <w:rFonts w:ascii="Calibri" w:hAnsi="Calibri" w:eastAsia="Calibri" w:cs="Calibri"/>
                <w:b/>
                <w:bCs/>
                <w:color w:val="1A1A1A"/>
                <w:sz w:val="18"/>
                <w:szCs w:val="18"/>
              </w:rPr>
              <w:t>22</w:t>
            </w:r>
          </w:p>
        </w:tc>
        <w:tc>
          <w:tcPr>
            <w:shd w:val="clear" w:color="auto" w:fill="FFFFFF"/>
            <w:tcMar>
              <w:top w:w="60" w:type="dxa"/>
              <w:left w:w="100" w:type="dxa"/>
              <w:bottom w:w="60" w:type="dxa"/>
              <w:right w:w="100" w:type="dxa"/>
            </w:tcMar>
            <w:vAlign w:val="center"/>
          </w:tcPr>
          <w:p w14:paraId="73340CAD">
            <w:pPr>
              <w:jc w:val="center"/>
            </w:pPr>
            <w:r>
              <w:rPr>
                <w:rFonts w:ascii="Calibri" w:hAnsi="Calibri" w:eastAsia="Calibri" w:cs="Calibri"/>
                <w:b w:val="0"/>
                <w:bCs w:val="0"/>
                <w:color w:val="1A1A1A"/>
                <w:sz w:val="18"/>
                <w:szCs w:val="18"/>
              </w:rPr>
              <w:t>0.90</w:t>
            </w:r>
          </w:p>
        </w:tc>
        <w:tc>
          <w:tcPr>
            <w:shd w:val="clear" w:color="auto" w:fill="FFFFFF"/>
            <w:tcMar>
              <w:top w:w="60" w:type="dxa"/>
              <w:left w:w="100" w:type="dxa"/>
              <w:bottom w:w="60" w:type="dxa"/>
              <w:right w:w="100" w:type="dxa"/>
            </w:tcMar>
            <w:vAlign w:val="center"/>
          </w:tcPr>
          <w:p w14:paraId="71F25C2D">
            <w:pPr>
              <w:jc w:val="left"/>
            </w:pPr>
            <w:r>
              <w:rPr>
                <w:rFonts w:ascii="Calibri" w:hAnsi="Calibri" w:eastAsia="Calibri" w:cs="Calibri"/>
                <w:b w:val="0"/>
                <w:bCs w:val="0"/>
                <w:color w:val="1A1A1A"/>
                <w:sz w:val="18"/>
                <w:szCs w:val="18"/>
              </w:rPr>
              <w:t>Not mandatory; limited double-materiality depth; used as benchmark</w:t>
            </w:r>
          </w:p>
        </w:tc>
      </w:tr>
    </w:tbl>
    <w:p w14:paraId="4C4BAFAE">
      <w:pPr>
        <w:spacing w:before="120"/>
      </w:pPr>
    </w:p>
    <w:p w14:paraId="1EB601B6">
      <w:pPr>
        <w:spacing w:before="60" w:after="60"/>
        <w:jc w:val="both"/>
      </w:pPr>
      <w:r>
        <w:rPr>
          <w:rFonts w:ascii="Calibri" w:hAnsi="Calibri" w:eastAsia="Calibri" w:cs="Calibri"/>
          <w:b w:val="0"/>
          <w:bCs w:val="0"/>
          <w:i w:val="0"/>
          <w:iCs w:val="0"/>
          <w:color w:val="1A1A1A"/>
          <w:sz w:val="20"/>
          <w:szCs w:val="20"/>
        </w:rPr>
        <w:t>Framework scores are independently calculated and then aggregated using framework reliability weights per the ESG Analyst Pro methodology. BRSR (71/100) is the strongest-performing framework due to mandatory disclosure requirements and assured Core KPIs. GRI (64/100) reflects good environmental and governance disclosures but lacks a full content index and Scope 3 detail. TCFD/IFRS S2 (58/100) is penalised primarily by the complete absence of climate scenario analysis. CDP (40/100) reflects no confirmed public CDP submission for FY25.</w:t>
      </w:r>
    </w:p>
    <w:p w14:paraId="643C4AC1">
      <w:r>
        <w:br w:type="page"/>
      </w:r>
    </w:p>
    <w:p w14:paraId="2D76F1FE">
      <w:pPr>
        <w:pStyle w:val="2"/>
        <w:spacing w:before="240" w:after="120"/>
      </w:pPr>
      <w:r>
        <w:rPr>
          <w:rFonts w:ascii="Calibri" w:hAnsi="Calibri" w:eastAsia="Calibri" w:cs="Calibri"/>
          <w:b/>
          <w:bCs/>
          <w:color w:val="0D2137"/>
          <w:sz w:val="36"/>
          <w:szCs w:val="36"/>
        </w:rPr>
        <w:t>SECTION 4: ENVIRONMENTAL PILLAR ANALYSIS</w:t>
      </w:r>
    </w:p>
    <w:p w14:paraId="359FDBE1">
      <w:pPr>
        <w:pBdr>
          <w:bottom w:val="single" w:color="2E75B6" w:sz="8" w:space="1"/>
        </w:pBdr>
        <w:spacing w:before="80" w:after="80"/>
      </w:pPr>
    </w:p>
    <w:p w14:paraId="40B723AB">
      <w:pPr>
        <w:pStyle w:val="3"/>
        <w:spacing w:before="240" w:after="120"/>
      </w:pPr>
      <w:r>
        <w:rPr>
          <w:rFonts w:ascii="Calibri" w:hAnsi="Calibri" w:eastAsia="Calibri" w:cs="Calibri"/>
          <w:b/>
          <w:bCs/>
          <w:color w:val="1A7A4A"/>
          <w:sz w:val="28"/>
          <w:szCs w:val="28"/>
        </w:rPr>
        <w:t>Environmental (E) Score: 63/100</w:t>
      </w:r>
    </w:p>
    <w:p w14:paraId="2FE54943">
      <w:pPr>
        <w:spacing w:before="60" w:after="60"/>
        <w:jc w:val="both"/>
      </w:pPr>
      <w:r>
        <w:rPr>
          <w:rFonts w:ascii="Calibri" w:hAnsi="Calibri" w:eastAsia="Calibri" w:cs="Calibri"/>
          <w:b w:val="0"/>
          <w:bCs w:val="0"/>
          <w:i w:val="0"/>
          <w:iCs w:val="0"/>
          <w:color w:val="1A1A1A"/>
          <w:sz w:val="20"/>
          <w:szCs w:val="20"/>
        </w:rPr>
        <w:t>Sector weights applied — GHG 35%, Energy 20%, Water 15%, Biodiversity 15%, Waste 10%, Supply Chain 5%.</w:t>
      </w:r>
    </w:p>
    <w:p w14:paraId="0FC465F8">
      <w:pPr>
        <w:spacing w:before="80"/>
      </w:pPr>
    </w:p>
    <w:p w14:paraId="4CE1538B">
      <w:pPr>
        <w:pStyle w:val="4"/>
        <w:spacing w:before="240" w:after="120"/>
      </w:pPr>
      <w:r>
        <w:rPr>
          <w:rFonts w:ascii="Calibri" w:hAnsi="Calibri" w:eastAsia="Calibri" w:cs="Calibri"/>
          <w:b/>
          <w:bCs/>
          <w:color w:val="1A7A4A"/>
          <w:sz w:val="24"/>
          <w:szCs w:val="24"/>
        </w:rPr>
        <w:t>E-SUB1: GHG &amp; Climate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6"/>
        <w:gridCol w:w="1970"/>
        <w:gridCol w:w="2032"/>
        <w:gridCol w:w="453"/>
        <w:gridCol w:w="692"/>
        <w:gridCol w:w="2721"/>
        <w:gridCol w:w="1007"/>
        <w:gridCol w:w="915"/>
      </w:tblGrid>
      <w:tr w14:paraId="53EC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7A4A"/>
            <w:tcMar>
              <w:top w:w="60" w:type="dxa"/>
              <w:left w:w="100" w:type="dxa"/>
              <w:bottom w:w="60" w:type="dxa"/>
              <w:right w:w="100" w:type="dxa"/>
            </w:tcMar>
            <w:vAlign w:val="center"/>
          </w:tcPr>
          <w:p w14:paraId="5DDD7E10">
            <w:pPr>
              <w:jc w:val="center"/>
            </w:pPr>
            <w:r>
              <w:rPr>
                <w:rFonts w:ascii="Calibri" w:hAnsi="Calibri" w:eastAsia="Calibri" w:cs="Calibri"/>
                <w:b/>
                <w:bCs/>
                <w:color w:val="FFFFFF"/>
                <w:sz w:val="18"/>
                <w:szCs w:val="18"/>
              </w:rPr>
              <w:t>ID</w:t>
            </w:r>
          </w:p>
        </w:tc>
        <w:tc>
          <w:tcPr>
            <w:shd w:val="clear" w:color="auto" w:fill="1A7A4A"/>
            <w:tcMar>
              <w:top w:w="60" w:type="dxa"/>
              <w:left w:w="100" w:type="dxa"/>
              <w:bottom w:w="60" w:type="dxa"/>
              <w:right w:w="100" w:type="dxa"/>
            </w:tcMar>
            <w:vAlign w:val="center"/>
          </w:tcPr>
          <w:p w14:paraId="2E30DB91">
            <w:pPr>
              <w:jc w:val="left"/>
            </w:pPr>
            <w:r>
              <w:rPr>
                <w:rFonts w:ascii="Calibri" w:hAnsi="Calibri" w:eastAsia="Calibri" w:cs="Calibri"/>
                <w:b/>
                <w:bCs/>
                <w:color w:val="FFFFFF"/>
                <w:sz w:val="18"/>
                <w:szCs w:val="18"/>
              </w:rPr>
              <w:t>INDICATOR</w:t>
            </w:r>
          </w:p>
        </w:tc>
        <w:tc>
          <w:tcPr>
            <w:shd w:val="clear" w:color="auto" w:fill="1A7A4A"/>
            <w:tcMar>
              <w:top w:w="60" w:type="dxa"/>
              <w:left w:w="100" w:type="dxa"/>
              <w:bottom w:w="60" w:type="dxa"/>
              <w:right w:w="100" w:type="dxa"/>
            </w:tcMar>
            <w:vAlign w:val="center"/>
          </w:tcPr>
          <w:p w14:paraId="13E8A2A8">
            <w:pPr>
              <w:jc w:val="center"/>
            </w:pPr>
            <w:r>
              <w:rPr>
                <w:rFonts w:ascii="Calibri" w:hAnsi="Calibri" w:eastAsia="Calibri" w:cs="Calibri"/>
                <w:b/>
                <w:bCs/>
                <w:color w:val="FFFFFF"/>
                <w:sz w:val="18"/>
                <w:szCs w:val="18"/>
              </w:rPr>
              <w:t>FRAMEWORKS</w:t>
            </w:r>
          </w:p>
        </w:tc>
        <w:tc>
          <w:tcPr>
            <w:shd w:val="clear" w:color="auto" w:fill="1A7A4A"/>
            <w:tcMar>
              <w:top w:w="60" w:type="dxa"/>
              <w:left w:w="100" w:type="dxa"/>
              <w:bottom w:w="60" w:type="dxa"/>
              <w:right w:w="100" w:type="dxa"/>
            </w:tcMar>
            <w:vAlign w:val="center"/>
          </w:tcPr>
          <w:p w14:paraId="6E817DD0">
            <w:pPr>
              <w:jc w:val="center"/>
            </w:pPr>
            <w:r>
              <w:rPr>
                <w:rFonts w:ascii="Calibri" w:hAnsi="Calibri" w:eastAsia="Calibri" w:cs="Calibri"/>
                <w:b/>
                <w:bCs/>
                <w:color w:val="FFFFFF"/>
                <w:sz w:val="18"/>
                <w:szCs w:val="18"/>
              </w:rPr>
              <w:t>WT</w:t>
            </w:r>
          </w:p>
        </w:tc>
        <w:tc>
          <w:tcPr>
            <w:shd w:val="clear" w:color="auto" w:fill="1A7A4A"/>
            <w:tcMar>
              <w:top w:w="60" w:type="dxa"/>
              <w:left w:w="100" w:type="dxa"/>
              <w:bottom w:w="60" w:type="dxa"/>
              <w:right w:w="100" w:type="dxa"/>
            </w:tcMar>
            <w:vAlign w:val="center"/>
          </w:tcPr>
          <w:p w14:paraId="4158493E">
            <w:pPr>
              <w:jc w:val="center"/>
            </w:pPr>
            <w:r>
              <w:rPr>
                <w:rFonts w:ascii="Calibri" w:hAnsi="Calibri" w:eastAsia="Calibri" w:cs="Calibri"/>
                <w:b/>
                <w:bCs/>
                <w:color w:val="FFFFFF"/>
                <w:sz w:val="18"/>
                <w:szCs w:val="18"/>
              </w:rPr>
              <w:t>SCORE</w:t>
            </w:r>
          </w:p>
        </w:tc>
        <w:tc>
          <w:tcPr>
            <w:shd w:val="clear" w:color="auto" w:fill="1A7A4A"/>
            <w:tcMar>
              <w:top w:w="60" w:type="dxa"/>
              <w:left w:w="100" w:type="dxa"/>
              <w:bottom w:w="60" w:type="dxa"/>
              <w:right w:w="100" w:type="dxa"/>
            </w:tcMar>
            <w:vAlign w:val="center"/>
          </w:tcPr>
          <w:p w14:paraId="452E7E0E">
            <w:pPr>
              <w:jc w:val="left"/>
            </w:pPr>
            <w:r>
              <w:rPr>
                <w:rFonts w:ascii="Calibri" w:hAnsi="Calibri" w:eastAsia="Calibri" w:cs="Calibri"/>
                <w:b/>
                <w:bCs/>
                <w:color w:val="FFFFFF"/>
                <w:sz w:val="18"/>
                <w:szCs w:val="18"/>
              </w:rPr>
              <w:t>EVIDENCE LOCATION</w:t>
            </w:r>
          </w:p>
        </w:tc>
        <w:tc>
          <w:tcPr>
            <w:shd w:val="clear" w:color="auto" w:fill="1A7A4A"/>
            <w:tcMar>
              <w:top w:w="60" w:type="dxa"/>
              <w:left w:w="100" w:type="dxa"/>
              <w:bottom w:w="60" w:type="dxa"/>
              <w:right w:w="100" w:type="dxa"/>
            </w:tcMar>
            <w:vAlign w:val="center"/>
          </w:tcPr>
          <w:p w14:paraId="19A2F707">
            <w:pPr>
              <w:jc w:val="center"/>
            </w:pPr>
            <w:r>
              <w:rPr>
                <w:rFonts w:ascii="Calibri" w:hAnsi="Calibri" w:eastAsia="Calibri" w:cs="Calibri"/>
                <w:b/>
                <w:bCs/>
                <w:color w:val="FFFFFF"/>
                <w:sz w:val="18"/>
                <w:szCs w:val="18"/>
              </w:rPr>
              <w:t>CONTRIB%</w:t>
            </w:r>
          </w:p>
        </w:tc>
        <w:tc>
          <w:tcPr>
            <w:shd w:val="clear" w:color="auto" w:fill="1A7A4A"/>
            <w:tcMar>
              <w:top w:w="60" w:type="dxa"/>
              <w:left w:w="100" w:type="dxa"/>
              <w:bottom w:w="60" w:type="dxa"/>
              <w:right w:w="100" w:type="dxa"/>
            </w:tcMar>
            <w:vAlign w:val="center"/>
          </w:tcPr>
          <w:p w14:paraId="39B50F62">
            <w:pPr>
              <w:jc w:val="center"/>
            </w:pPr>
            <w:r>
              <w:rPr>
                <w:rFonts w:ascii="Calibri" w:hAnsi="Calibri" w:eastAsia="Calibri" w:cs="Calibri"/>
                <w:b/>
                <w:bCs/>
                <w:color w:val="FFFFFF"/>
                <w:sz w:val="18"/>
                <w:szCs w:val="18"/>
              </w:rPr>
              <w:t>STATUS</w:t>
            </w:r>
          </w:p>
        </w:tc>
      </w:tr>
      <w:tr w14:paraId="3C90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9F55140">
            <w:pPr>
              <w:jc w:val="center"/>
            </w:pPr>
            <w:r>
              <w:rPr>
                <w:rFonts w:ascii="Calibri" w:hAnsi="Calibri" w:eastAsia="Calibri" w:cs="Calibri"/>
                <w:b w:val="0"/>
                <w:bCs w:val="0"/>
                <w:color w:val="1A1A1A"/>
                <w:sz w:val="18"/>
                <w:szCs w:val="18"/>
              </w:rPr>
              <w:t>E1.1</w:t>
            </w:r>
          </w:p>
        </w:tc>
        <w:tc>
          <w:tcPr>
            <w:shd w:val="clear" w:color="auto" w:fill="FFFFFF"/>
            <w:tcMar>
              <w:top w:w="60" w:type="dxa"/>
              <w:left w:w="100" w:type="dxa"/>
              <w:bottom w:w="60" w:type="dxa"/>
              <w:right w:w="100" w:type="dxa"/>
            </w:tcMar>
            <w:vAlign w:val="center"/>
          </w:tcPr>
          <w:p w14:paraId="3F80E05E">
            <w:pPr>
              <w:jc w:val="left"/>
            </w:pPr>
            <w:r>
              <w:rPr>
                <w:rFonts w:ascii="Calibri" w:hAnsi="Calibri" w:eastAsia="Calibri" w:cs="Calibri"/>
                <w:b w:val="0"/>
                <w:bCs w:val="0"/>
                <w:color w:val="1A1A1A"/>
                <w:sz w:val="18"/>
                <w:szCs w:val="18"/>
              </w:rPr>
              <w:t>Scope 1 GHG Emissions (absolute, tCO2e)</w:t>
            </w:r>
          </w:p>
        </w:tc>
        <w:tc>
          <w:tcPr>
            <w:shd w:val="clear" w:color="auto" w:fill="FFFFFF"/>
            <w:tcMar>
              <w:top w:w="60" w:type="dxa"/>
              <w:left w:w="100" w:type="dxa"/>
              <w:bottom w:w="60" w:type="dxa"/>
              <w:right w:w="100" w:type="dxa"/>
            </w:tcMar>
            <w:vAlign w:val="center"/>
          </w:tcPr>
          <w:p w14:paraId="13EA8038">
            <w:pPr>
              <w:jc w:val="center"/>
            </w:pPr>
            <w:r>
              <w:rPr>
                <w:rFonts w:ascii="Calibri" w:hAnsi="Calibri" w:eastAsia="Calibri" w:cs="Calibri"/>
                <w:b w:val="0"/>
                <w:bCs w:val="0"/>
                <w:color w:val="1A1A1A"/>
                <w:sz w:val="18"/>
                <w:szCs w:val="18"/>
              </w:rPr>
              <w:t>GRI 305-1, BRSR P6-C8, TCFD S2-MT-1, SASB EM-EP-110a.1</w:t>
            </w:r>
          </w:p>
        </w:tc>
        <w:tc>
          <w:tcPr>
            <w:shd w:val="clear" w:color="auto" w:fill="FFFFFF"/>
            <w:tcMar>
              <w:top w:w="60" w:type="dxa"/>
              <w:left w:w="100" w:type="dxa"/>
              <w:bottom w:w="60" w:type="dxa"/>
              <w:right w:w="100" w:type="dxa"/>
            </w:tcMar>
            <w:vAlign w:val="center"/>
          </w:tcPr>
          <w:p w14:paraId="3EC120AF">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5C21A460">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73CACE55">
            <w:pPr>
              <w:jc w:val="left"/>
            </w:pPr>
            <w:r>
              <w:rPr>
                <w:rFonts w:ascii="Calibri" w:hAnsi="Calibri" w:eastAsia="Calibri" w:cs="Calibri"/>
                <w:b w:val="0"/>
                <w:bCs w:val="0"/>
                <w:color w:val="1A1A1A"/>
                <w:sz w:val="18"/>
                <w:szCs w:val="18"/>
              </w:rPr>
              <w:t>BRSR FY25 P6-C8; 36,459,294 tCO2e (assured by Deloitte)</w:t>
            </w:r>
          </w:p>
        </w:tc>
        <w:tc>
          <w:tcPr>
            <w:shd w:val="clear" w:color="auto" w:fill="FFFFFF"/>
            <w:tcMar>
              <w:top w:w="60" w:type="dxa"/>
              <w:left w:w="100" w:type="dxa"/>
              <w:bottom w:w="60" w:type="dxa"/>
              <w:right w:w="100" w:type="dxa"/>
            </w:tcMar>
            <w:vAlign w:val="center"/>
          </w:tcPr>
          <w:p w14:paraId="01F80D89">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09BCD24D">
            <w:pPr>
              <w:jc w:val="center"/>
            </w:pPr>
            <w:r>
              <w:rPr>
                <w:rFonts w:ascii="Calibri" w:hAnsi="Calibri" w:eastAsia="Calibri" w:cs="Calibri"/>
                <w:b/>
                <w:bCs/>
                <w:color w:val="1A7A4A"/>
                <w:sz w:val="18"/>
                <w:szCs w:val="18"/>
              </w:rPr>
              <w:t>FULL</w:t>
            </w:r>
          </w:p>
        </w:tc>
      </w:tr>
      <w:tr w14:paraId="1C9C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B157B0A">
            <w:pPr>
              <w:jc w:val="center"/>
            </w:pPr>
            <w:r>
              <w:rPr>
                <w:rFonts w:ascii="Calibri" w:hAnsi="Calibri" w:eastAsia="Calibri" w:cs="Calibri"/>
                <w:b w:val="0"/>
                <w:bCs w:val="0"/>
                <w:color w:val="1A1A1A"/>
                <w:sz w:val="18"/>
                <w:szCs w:val="18"/>
              </w:rPr>
              <w:t>E1.2</w:t>
            </w:r>
          </w:p>
        </w:tc>
        <w:tc>
          <w:tcPr>
            <w:shd w:val="clear" w:color="auto" w:fill="F2F2F2"/>
            <w:tcMar>
              <w:top w:w="60" w:type="dxa"/>
              <w:left w:w="100" w:type="dxa"/>
              <w:bottom w:w="60" w:type="dxa"/>
              <w:right w:w="100" w:type="dxa"/>
            </w:tcMar>
            <w:vAlign w:val="center"/>
          </w:tcPr>
          <w:p w14:paraId="7278A372">
            <w:pPr>
              <w:jc w:val="left"/>
            </w:pPr>
            <w:r>
              <w:rPr>
                <w:rFonts w:ascii="Calibri" w:hAnsi="Calibri" w:eastAsia="Calibri" w:cs="Calibri"/>
                <w:b w:val="0"/>
                <w:bCs w:val="0"/>
                <w:color w:val="1A1A1A"/>
                <w:sz w:val="18"/>
                <w:szCs w:val="18"/>
              </w:rPr>
              <w:t>Scope 2 GHG Emissions (tCO2e)</w:t>
            </w:r>
          </w:p>
        </w:tc>
        <w:tc>
          <w:tcPr>
            <w:shd w:val="clear" w:color="auto" w:fill="F2F2F2"/>
            <w:tcMar>
              <w:top w:w="60" w:type="dxa"/>
              <w:left w:w="100" w:type="dxa"/>
              <w:bottom w:w="60" w:type="dxa"/>
              <w:right w:w="100" w:type="dxa"/>
            </w:tcMar>
            <w:vAlign w:val="center"/>
          </w:tcPr>
          <w:p w14:paraId="4134BA36">
            <w:pPr>
              <w:jc w:val="center"/>
            </w:pPr>
            <w:r>
              <w:rPr>
                <w:rFonts w:ascii="Calibri" w:hAnsi="Calibri" w:eastAsia="Calibri" w:cs="Calibri"/>
                <w:b w:val="0"/>
                <w:bCs w:val="0"/>
                <w:color w:val="1A1A1A"/>
                <w:sz w:val="18"/>
                <w:szCs w:val="18"/>
              </w:rPr>
              <w:t>GRI 305-2, BRSR P6-C8, TCFD S2-MT-2</w:t>
            </w:r>
          </w:p>
        </w:tc>
        <w:tc>
          <w:tcPr>
            <w:shd w:val="clear" w:color="auto" w:fill="F2F2F2"/>
            <w:tcMar>
              <w:top w:w="60" w:type="dxa"/>
              <w:left w:w="100" w:type="dxa"/>
              <w:bottom w:w="60" w:type="dxa"/>
              <w:right w:w="100" w:type="dxa"/>
            </w:tcMar>
            <w:vAlign w:val="center"/>
          </w:tcPr>
          <w:p w14:paraId="40464CB4">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43B02A73">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1707ACCE">
            <w:pPr>
              <w:jc w:val="left"/>
            </w:pPr>
            <w:r>
              <w:rPr>
                <w:rFonts w:ascii="Calibri" w:hAnsi="Calibri" w:eastAsia="Calibri" w:cs="Calibri"/>
                <w:b w:val="0"/>
                <w:bCs w:val="0"/>
                <w:color w:val="1A1A1A"/>
                <w:sz w:val="18"/>
                <w:szCs w:val="18"/>
              </w:rPr>
              <w:t>BRSR FY25; 1,470,097 tCO2e; calculation method unspecified (market vs location)</w:t>
            </w:r>
          </w:p>
        </w:tc>
        <w:tc>
          <w:tcPr>
            <w:shd w:val="clear" w:color="auto" w:fill="F2F2F2"/>
            <w:tcMar>
              <w:top w:w="60" w:type="dxa"/>
              <w:left w:w="100" w:type="dxa"/>
              <w:bottom w:w="60" w:type="dxa"/>
              <w:right w:w="100" w:type="dxa"/>
            </w:tcMar>
            <w:vAlign w:val="center"/>
          </w:tcPr>
          <w:p w14:paraId="16B53512">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6115534D">
            <w:pPr>
              <w:jc w:val="center"/>
            </w:pPr>
            <w:r>
              <w:rPr>
                <w:rFonts w:ascii="Calibri" w:hAnsi="Calibri" w:eastAsia="Calibri" w:cs="Calibri"/>
                <w:b/>
                <w:bCs/>
                <w:color w:val="B8860B"/>
                <w:sz w:val="18"/>
                <w:szCs w:val="18"/>
              </w:rPr>
              <w:t>PARTIAL</w:t>
            </w:r>
          </w:p>
        </w:tc>
      </w:tr>
      <w:tr w14:paraId="393A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99BAA44">
            <w:pPr>
              <w:jc w:val="center"/>
            </w:pPr>
            <w:r>
              <w:rPr>
                <w:rFonts w:ascii="Calibri" w:hAnsi="Calibri" w:eastAsia="Calibri" w:cs="Calibri"/>
                <w:b w:val="0"/>
                <w:bCs w:val="0"/>
                <w:color w:val="1A1A1A"/>
                <w:sz w:val="18"/>
                <w:szCs w:val="18"/>
              </w:rPr>
              <w:t>E1.3</w:t>
            </w:r>
          </w:p>
        </w:tc>
        <w:tc>
          <w:tcPr>
            <w:shd w:val="clear" w:color="auto" w:fill="FFFFFF"/>
            <w:tcMar>
              <w:top w:w="60" w:type="dxa"/>
              <w:left w:w="100" w:type="dxa"/>
              <w:bottom w:w="60" w:type="dxa"/>
              <w:right w:w="100" w:type="dxa"/>
            </w:tcMar>
            <w:vAlign w:val="center"/>
          </w:tcPr>
          <w:p w14:paraId="5B97810D">
            <w:pPr>
              <w:jc w:val="left"/>
            </w:pPr>
            <w:r>
              <w:rPr>
                <w:rFonts w:ascii="Calibri" w:hAnsi="Calibri" w:eastAsia="Calibri" w:cs="Calibri"/>
                <w:b w:val="0"/>
                <w:bCs w:val="0"/>
                <w:color w:val="1A1A1A"/>
                <w:sz w:val="18"/>
                <w:szCs w:val="18"/>
              </w:rPr>
              <w:t>Scope 3 GHG Emissions (all 15 categories)</w:t>
            </w:r>
          </w:p>
        </w:tc>
        <w:tc>
          <w:tcPr>
            <w:shd w:val="clear" w:color="auto" w:fill="FFFFFF"/>
            <w:tcMar>
              <w:top w:w="60" w:type="dxa"/>
              <w:left w:w="100" w:type="dxa"/>
              <w:bottom w:w="60" w:type="dxa"/>
              <w:right w:w="100" w:type="dxa"/>
            </w:tcMar>
            <w:vAlign w:val="center"/>
          </w:tcPr>
          <w:p w14:paraId="4D154504">
            <w:pPr>
              <w:jc w:val="center"/>
            </w:pPr>
            <w:r>
              <w:rPr>
                <w:rFonts w:ascii="Calibri" w:hAnsi="Calibri" w:eastAsia="Calibri" w:cs="Calibri"/>
                <w:b w:val="0"/>
                <w:bCs w:val="0"/>
                <w:color w:val="1A1A1A"/>
                <w:sz w:val="18"/>
                <w:szCs w:val="18"/>
              </w:rPr>
              <w:t>GRI 305-3, BRSR P6-C10, TCFD S2-MT-4</w:t>
            </w:r>
          </w:p>
        </w:tc>
        <w:tc>
          <w:tcPr>
            <w:shd w:val="clear" w:color="auto" w:fill="FFFFFF"/>
            <w:tcMar>
              <w:top w:w="60" w:type="dxa"/>
              <w:left w:w="100" w:type="dxa"/>
              <w:bottom w:w="60" w:type="dxa"/>
              <w:right w:w="100" w:type="dxa"/>
            </w:tcMar>
            <w:vAlign w:val="center"/>
          </w:tcPr>
          <w:p w14:paraId="05C7BD37">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2521BB30">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1EAC52F5">
            <w:pPr>
              <w:jc w:val="left"/>
            </w:pPr>
            <w:r>
              <w:rPr>
                <w:rFonts w:ascii="Calibri" w:hAnsi="Calibri" w:eastAsia="Calibri" w:cs="Calibri"/>
                <w:b w:val="0"/>
                <w:bCs w:val="0"/>
                <w:color w:val="1A1A1A"/>
                <w:sz w:val="18"/>
                <w:szCs w:val="18"/>
              </w:rPr>
              <w:t>BRSR P6-C10; aggregate only; no category-level breakdown</w:t>
            </w:r>
          </w:p>
        </w:tc>
        <w:tc>
          <w:tcPr>
            <w:shd w:val="clear" w:color="auto" w:fill="FFFFFF"/>
            <w:tcMar>
              <w:top w:w="60" w:type="dxa"/>
              <w:left w:w="100" w:type="dxa"/>
              <w:bottom w:w="60" w:type="dxa"/>
              <w:right w:w="100" w:type="dxa"/>
            </w:tcMar>
            <w:vAlign w:val="center"/>
          </w:tcPr>
          <w:p w14:paraId="1BDE8DEC">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41E1EC3D">
            <w:pPr>
              <w:jc w:val="center"/>
            </w:pPr>
            <w:r>
              <w:rPr>
                <w:rFonts w:ascii="Calibri" w:hAnsi="Calibri" w:eastAsia="Calibri" w:cs="Calibri"/>
                <w:b/>
                <w:bCs/>
                <w:color w:val="CC4400"/>
                <w:sz w:val="18"/>
                <w:szCs w:val="18"/>
              </w:rPr>
              <w:t>MINIMAL</w:t>
            </w:r>
          </w:p>
        </w:tc>
      </w:tr>
      <w:tr w14:paraId="001E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3E1FFBD6">
            <w:pPr>
              <w:jc w:val="center"/>
            </w:pPr>
            <w:r>
              <w:rPr>
                <w:rFonts w:ascii="Calibri" w:hAnsi="Calibri" w:eastAsia="Calibri" w:cs="Calibri"/>
                <w:b w:val="0"/>
                <w:bCs w:val="0"/>
                <w:color w:val="1A1A1A"/>
                <w:sz w:val="18"/>
                <w:szCs w:val="18"/>
              </w:rPr>
              <w:t>E1.4</w:t>
            </w:r>
          </w:p>
        </w:tc>
        <w:tc>
          <w:tcPr>
            <w:shd w:val="clear" w:color="auto" w:fill="F2F2F2"/>
            <w:tcMar>
              <w:top w:w="60" w:type="dxa"/>
              <w:left w:w="100" w:type="dxa"/>
              <w:bottom w:w="60" w:type="dxa"/>
              <w:right w:w="100" w:type="dxa"/>
            </w:tcMar>
            <w:vAlign w:val="center"/>
          </w:tcPr>
          <w:p w14:paraId="0E6718A6">
            <w:pPr>
              <w:jc w:val="left"/>
            </w:pPr>
            <w:r>
              <w:rPr>
                <w:rFonts w:ascii="Calibri" w:hAnsi="Calibri" w:eastAsia="Calibri" w:cs="Calibri"/>
                <w:b w:val="0"/>
                <w:bCs w:val="0"/>
                <w:color w:val="1A1A1A"/>
                <w:sz w:val="18"/>
                <w:szCs w:val="18"/>
              </w:rPr>
              <w:t>GHG Intensity (tCO2e per unit revenue/output)</w:t>
            </w:r>
          </w:p>
        </w:tc>
        <w:tc>
          <w:tcPr>
            <w:shd w:val="clear" w:color="auto" w:fill="F2F2F2"/>
            <w:tcMar>
              <w:top w:w="60" w:type="dxa"/>
              <w:left w:w="100" w:type="dxa"/>
              <w:bottom w:w="60" w:type="dxa"/>
              <w:right w:w="100" w:type="dxa"/>
            </w:tcMar>
            <w:vAlign w:val="center"/>
          </w:tcPr>
          <w:p w14:paraId="7EC5F2C3">
            <w:pPr>
              <w:jc w:val="center"/>
            </w:pPr>
            <w:r>
              <w:rPr>
                <w:rFonts w:ascii="Calibri" w:hAnsi="Calibri" w:eastAsia="Calibri" w:cs="Calibri"/>
                <w:b w:val="0"/>
                <w:bCs w:val="0"/>
                <w:color w:val="1A1A1A"/>
                <w:sz w:val="18"/>
                <w:szCs w:val="18"/>
              </w:rPr>
              <w:t>GRI 305-4, BRSR P6-C9, SASB EM-EP-110a.1</w:t>
            </w:r>
          </w:p>
        </w:tc>
        <w:tc>
          <w:tcPr>
            <w:shd w:val="clear" w:color="auto" w:fill="F2F2F2"/>
            <w:tcMar>
              <w:top w:w="60" w:type="dxa"/>
              <w:left w:w="100" w:type="dxa"/>
              <w:bottom w:w="60" w:type="dxa"/>
              <w:right w:w="100" w:type="dxa"/>
            </w:tcMar>
            <w:vAlign w:val="center"/>
          </w:tcPr>
          <w:p w14:paraId="1EF72F31">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4BF7755F">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055135EA">
            <w:pPr>
              <w:jc w:val="left"/>
            </w:pPr>
            <w:r>
              <w:rPr>
                <w:rFonts w:ascii="Calibri" w:hAnsi="Calibri" w:eastAsia="Calibri" w:cs="Calibri"/>
                <w:b w:val="0"/>
                <w:bCs w:val="0"/>
                <w:color w:val="1A1A1A"/>
                <w:sz w:val="18"/>
                <w:szCs w:val="18"/>
              </w:rPr>
              <w:t>BRSR P6-C9; intensity stated; 322.91 tCO2e/M USD (Tracenable); trend disclosed</w:t>
            </w:r>
          </w:p>
        </w:tc>
        <w:tc>
          <w:tcPr>
            <w:shd w:val="clear" w:color="auto" w:fill="F2F2F2"/>
            <w:tcMar>
              <w:top w:w="60" w:type="dxa"/>
              <w:left w:w="100" w:type="dxa"/>
              <w:bottom w:w="60" w:type="dxa"/>
              <w:right w:w="100" w:type="dxa"/>
            </w:tcMar>
            <w:vAlign w:val="center"/>
          </w:tcPr>
          <w:p w14:paraId="6BDEB6CE">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387E7D5D">
            <w:pPr>
              <w:jc w:val="center"/>
            </w:pPr>
            <w:r>
              <w:rPr>
                <w:rFonts w:ascii="Calibri" w:hAnsi="Calibri" w:eastAsia="Calibri" w:cs="Calibri"/>
                <w:b/>
                <w:bCs/>
                <w:color w:val="B8860B"/>
                <w:sz w:val="18"/>
                <w:szCs w:val="18"/>
              </w:rPr>
              <w:t>PARTIAL</w:t>
            </w:r>
          </w:p>
        </w:tc>
      </w:tr>
      <w:tr w14:paraId="51DC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CBEBACF">
            <w:pPr>
              <w:jc w:val="center"/>
            </w:pPr>
            <w:r>
              <w:rPr>
                <w:rFonts w:ascii="Calibri" w:hAnsi="Calibri" w:eastAsia="Calibri" w:cs="Calibri"/>
                <w:b w:val="0"/>
                <w:bCs w:val="0"/>
                <w:color w:val="1A1A1A"/>
                <w:sz w:val="18"/>
                <w:szCs w:val="18"/>
              </w:rPr>
              <w:t>E1.5</w:t>
            </w:r>
          </w:p>
        </w:tc>
        <w:tc>
          <w:tcPr>
            <w:shd w:val="clear" w:color="auto" w:fill="FFFFFF"/>
            <w:tcMar>
              <w:top w:w="60" w:type="dxa"/>
              <w:left w:w="100" w:type="dxa"/>
              <w:bottom w:w="60" w:type="dxa"/>
              <w:right w:w="100" w:type="dxa"/>
            </w:tcMar>
            <w:vAlign w:val="center"/>
          </w:tcPr>
          <w:p w14:paraId="049E5892">
            <w:pPr>
              <w:jc w:val="left"/>
            </w:pPr>
            <w:r>
              <w:rPr>
                <w:rFonts w:ascii="Calibri" w:hAnsi="Calibri" w:eastAsia="Calibri" w:cs="Calibri"/>
                <w:b w:val="0"/>
                <w:bCs w:val="0"/>
                <w:color w:val="1A1A1A"/>
                <w:sz w:val="18"/>
                <w:szCs w:val="18"/>
              </w:rPr>
              <w:t>GHG Reduction Targets (SBTi / net-zero / interim)</w:t>
            </w:r>
          </w:p>
        </w:tc>
        <w:tc>
          <w:tcPr>
            <w:shd w:val="clear" w:color="auto" w:fill="FFFFFF"/>
            <w:tcMar>
              <w:top w:w="60" w:type="dxa"/>
              <w:left w:w="100" w:type="dxa"/>
              <w:bottom w:w="60" w:type="dxa"/>
              <w:right w:w="100" w:type="dxa"/>
            </w:tcMar>
            <w:vAlign w:val="center"/>
          </w:tcPr>
          <w:p w14:paraId="79D52D21">
            <w:pPr>
              <w:jc w:val="center"/>
            </w:pPr>
            <w:r>
              <w:rPr>
                <w:rFonts w:ascii="Calibri" w:hAnsi="Calibri" w:eastAsia="Calibri" w:cs="Calibri"/>
                <w:b w:val="0"/>
                <w:bCs w:val="0"/>
                <w:color w:val="1A1A1A"/>
                <w:sz w:val="18"/>
                <w:szCs w:val="18"/>
              </w:rPr>
              <w:t>GRI 305-5, TCFD S2-MT-6, TCFD S2-MT-7</w:t>
            </w:r>
          </w:p>
        </w:tc>
        <w:tc>
          <w:tcPr>
            <w:shd w:val="clear" w:color="auto" w:fill="FFFFFF"/>
            <w:tcMar>
              <w:top w:w="60" w:type="dxa"/>
              <w:left w:w="100" w:type="dxa"/>
              <w:bottom w:w="60" w:type="dxa"/>
              <w:right w:w="100" w:type="dxa"/>
            </w:tcMar>
            <w:vAlign w:val="center"/>
          </w:tcPr>
          <w:p w14:paraId="42E7A870">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238CA2B3">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2AA2241A">
            <w:pPr>
              <w:jc w:val="left"/>
            </w:pPr>
            <w:r>
              <w:rPr>
                <w:rFonts w:ascii="Calibri" w:hAnsi="Calibri" w:eastAsia="Calibri" w:cs="Calibri"/>
                <w:b w:val="0"/>
                <w:bCs w:val="0"/>
                <w:color w:val="1A1A1A"/>
                <w:sz w:val="18"/>
                <w:szCs w:val="18"/>
              </w:rPr>
              <w:t>Net Carbon Zero by 2035 target stated; Jio Infocomm has SBTi target; standalone RIL SBTi not confirmed</w:t>
            </w:r>
          </w:p>
        </w:tc>
        <w:tc>
          <w:tcPr>
            <w:shd w:val="clear" w:color="auto" w:fill="FFFFFF"/>
            <w:tcMar>
              <w:top w:w="60" w:type="dxa"/>
              <w:left w:w="100" w:type="dxa"/>
              <w:bottom w:w="60" w:type="dxa"/>
              <w:right w:w="100" w:type="dxa"/>
            </w:tcMar>
            <w:vAlign w:val="center"/>
          </w:tcPr>
          <w:p w14:paraId="4CAED697">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0EC9A6D7">
            <w:pPr>
              <w:jc w:val="center"/>
            </w:pPr>
            <w:r>
              <w:rPr>
                <w:rFonts w:ascii="Calibri" w:hAnsi="Calibri" w:eastAsia="Calibri" w:cs="Calibri"/>
                <w:b/>
                <w:bCs/>
                <w:color w:val="B8860B"/>
                <w:sz w:val="18"/>
                <w:szCs w:val="18"/>
              </w:rPr>
              <w:t>PARTIAL</w:t>
            </w:r>
          </w:p>
        </w:tc>
      </w:tr>
      <w:tr w14:paraId="3D69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2E352660">
            <w:pPr>
              <w:jc w:val="center"/>
            </w:pPr>
            <w:r>
              <w:rPr>
                <w:rFonts w:ascii="Calibri" w:hAnsi="Calibri" w:eastAsia="Calibri" w:cs="Calibri"/>
                <w:b w:val="0"/>
                <w:bCs w:val="0"/>
                <w:color w:val="1A1A1A"/>
                <w:sz w:val="18"/>
                <w:szCs w:val="18"/>
              </w:rPr>
              <w:t>E1.6</w:t>
            </w:r>
          </w:p>
        </w:tc>
        <w:tc>
          <w:tcPr>
            <w:shd w:val="clear" w:color="auto" w:fill="F2F2F2"/>
            <w:tcMar>
              <w:top w:w="60" w:type="dxa"/>
              <w:left w:w="100" w:type="dxa"/>
              <w:bottom w:w="60" w:type="dxa"/>
              <w:right w:w="100" w:type="dxa"/>
            </w:tcMar>
            <w:vAlign w:val="center"/>
          </w:tcPr>
          <w:p w14:paraId="10967D86">
            <w:pPr>
              <w:jc w:val="left"/>
            </w:pPr>
            <w:r>
              <w:rPr>
                <w:rFonts w:ascii="Calibri" w:hAnsi="Calibri" w:eastAsia="Calibri" w:cs="Calibri"/>
                <w:b w:val="0"/>
                <w:bCs w:val="0"/>
                <w:color w:val="1A1A1A"/>
                <w:sz w:val="18"/>
                <w:szCs w:val="18"/>
              </w:rPr>
              <w:t>Air Emissions (NOx, SOx, PM, VOC)</w:t>
            </w:r>
          </w:p>
        </w:tc>
        <w:tc>
          <w:tcPr>
            <w:shd w:val="clear" w:color="auto" w:fill="F2F2F2"/>
            <w:tcMar>
              <w:top w:w="60" w:type="dxa"/>
              <w:left w:w="100" w:type="dxa"/>
              <w:bottom w:w="60" w:type="dxa"/>
              <w:right w:w="100" w:type="dxa"/>
            </w:tcMar>
            <w:vAlign w:val="center"/>
          </w:tcPr>
          <w:p w14:paraId="5C84B35D">
            <w:pPr>
              <w:jc w:val="center"/>
            </w:pPr>
            <w:r>
              <w:rPr>
                <w:rFonts w:ascii="Calibri" w:hAnsi="Calibri" w:eastAsia="Calibri" w:cs="Calibri"/>
                <w:b w:val="0"/>
                <w:bCs w:val="0"/>
                <w:color w:val="1A1A1A"/>
                <w:sz w:val="18"/>
                <w:szCs w:val="18"/>
              </w:rPr>
              <w:t>GRI 305-7, BRSR P6-C7, SASB EM-EP-120a.1</w:t>
            </w:r>
          </w:p>
        </w:tc>
        <w:tc>
          <w:tcPr>
            <w:shd w:val="clear" w:color="auto" w:fill="F2F2F2"/>
            <w:tcMar>
              <w:top w:w="60" w:type="dxa"/>
              <w:left w:w="100" w:type="dxa"/>
              <w:bottom w:w="60" w:type="dxa"/>
              <w:right w:w="100" w:type="dxa"/>
            </w:tcMar>
            <w:vAlign w:val="center"/>
          </w:tcPr>
          <w:p w14:paraId="6F3E5872">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54FC5C67">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45ADEE76">
            <w:pPr>
              <w:jc w:val="left"/>
            </w:pPr>
            <w:r>
              <w:rPr>
                <w:rFonts w:ascii="Calibri" w:hAnsi="Calibri" w:eastAsia="Calibri" w:cs="Calibri"/>
                <w:b w:val="0"/>
                <w:bCs w:val="0"/>
                <w:color w:val="1A1A1A"/>
                <w:sz w:val="18"/>
                <w:szCs w:val="18"/>
              </w:rPr>
              <w:t>BRSR P6-C7; CEMS deployed; NOx, SOx, TPM reported; NABL-accredited external assessment</w:t>
            </w:r>
          </w:p>
        </w:tc>
        <w:tc>
          <w:tcPr>
            <w:shd w:val="clear" w:color="auto" w:fill="F2F2F2"/>
            <w:tcMar>
              <w:top w:w="60" w:type="dxa"/>
              <w:left w:w="100" w:type="dxa"/>
              <w:bottom w:w="60" w:type="dxa"/>
              <w:right w:w="100" w:type="dxa"/>
            </w:tcMar>
            <w:vAlign w:val="center"/>
          </w:tcPr>
          <w:p w14:paraId="29F2EA7E">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7E99D389">
            <w:pPr>
              <w:jc w:val="center"/>
            </w:pPr>
            <w:r>
              <w:rPr>
                <w:rFonts w:ascii="Calibri" w:hAnsi="Calibri" w:eastAsia="Calibri" w:cs="Calibri"/>
                <w:b/>
                <w:bCs/>
                <w:color w:val="1A7A4A"/>
                <w:sz w:val="18"/>
                <w:szCs w:val="18"/>
              </w:rPr>
              <w:t>FULL</w:t>
            </w:r>
          </w:p>
        </w:tc>
      </w:tr>
      <w:tr w14:paraId="42CE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A5E446D">
            <w:pPr>
              <w:jc w:val="center"/>
            </w:pPr>
            <w:r>
              <w:rPr>
                <w:rFonts w:ascii="Calibri" w:hAnsi="Calibri" w:eastAsia="Calibri" w:cs="Calibri"/>
                <w:b w:val="0"/>
                <w:bCs w:val="0"/>
                <w:color w:val="1A1A1A"/>
                <w:sz w:val="18"/>
                <w:szCs w:val="18"/>
              </w:rPr>
              <w:t>E1.7</w:t>
            </w:r>
          </w:p>
        </w:tc>
        <w:tc>
          <w:tcPr>
            <w:shd w:val="clear" w:color="auto" w:fill="FFFFFF"/>
            <w:tcMar>
              <w:top w:w="60" w:type="dxa"/>
              <w:left w:w="100" w:type="dxa"/>
              <w:bottom w:w="60" w:type="dxa"/>
              <w:right w:w="100" w:type="dxa"/>
            </w:tcMar>
            <w:vAlign w:val="center"/>
          </w:tcPr>
          <w:p w14:paraId="33FE693E">
            <w:pPr>
              <w:jc w:val="left"/>
            </w:pPr>
            <w:r>
              <w:rPr>
                <w:rFonts w:ascii="Calibri" w:hAnsi="Calibri" w:eastAsia="Calibri" w:cs="Calibri"/>
                <w:b w:val="0"/>
                <w:bCs w:val="0"/>
                <w:color w:val="1A1A1A"/>
                <w:sz w:val="18"/>
                <w:szCs w:val="18"/>
              </w:rPr>
              <w:t>Climate Scenario Analysis (1.5°C, 2°C, 4°C)</w:t>
            </w:r>
          </w:p>
        </w:tc>
        <w:tc>
          <w:tcPr>
            <w:shd w:val="clear" w:color="auto" w:fill="FFFFFF"/>
            <w:tcMar>
              <w:top w:w="60" w:type="dxa"/>
              <w:left w:w="100" w:type="dxa"/>
              <w:bottom w:w="60" w:type="dxa"/>
              <w:right w:w="100" w:type="dxa"/>
            </w:tcMar>
            <w:vAlign w:val="center"/>
          </w:tcPr>
          <w:p w14:paraId="157E2885">
            <w:pPr>
              <w:jc w:val="center"/>
            </w:pPr>
            <w:r>
              <w:rPr>
                <w:rFonts w:ascii="Calibri" w:hAnsi="Calibri" w:eastAsia="Calibri" w:cs="Calibri"/>
                <w:b w:val="0"/>
                <w:bCs w:val="0"/>
                <w:color w:val="1A1A1A"/>
                <w:sz w:val="18"/>
                <w:szCs w:val="18"/>
              </w:rPr>
              <w:t>TCFD S2-STR-7, TCFD S2-STR-8</w:t>
            </w:r>
          </w:p>
        </w:tc>
        <w:tc>
          <w:tcPr>
            <w:shd w:val="clear" w:color="auto" w:fill="FFFFFF"/>
            <w:tcMar>
              <w:top w:w="60" w:type="dxa"/>
              <w:left w:w="100" w:type="dxa"/>
              <w:bottom w:w="60" w:type="dxa"/>
              <w:right w:w="100" w:type="dxa"/>
            </w:tcMar>
            <w:vAlign w:val="center"/>
          </w:tcPr>
          <w:p w14:paraId="64B5F273">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17907227">
            <w:pPr>
              <w:jc w:val="center"/>
            </w:pPr>
            <w:r>
              <w:rPr>
                <w:rFonts w:ascii="Calibri" w:hAnsi="Calibri" w:eastAsia="Calibri" w:cs="Calibri"/>
                <w:b w:val="0"/>
                <w:bCs w:val="0"/>
                <w:color w:val="1A1A1A"/>
                <w:sz w:val="18"/>
                <w:szCs w:val="18"/>
              </w:rPr>
              <w:t>0/3</w:t>
            </w:r>
          </w:p>
        </w:tc>
        <w:tc>
          <w:tcPr>
            <w:shd w:val="clear" w:color="auto" w:fill="FFFFFF"/>
            <w:tcMar>
              <w:top w:w="60" w:type="dxa"/>
              <w:left w:w="100" w:type="dxa"/>
              <w:bottom w:w="60" w:type="dxa"/>
              <w:right w:w="100" w:type="dxa"/>
            </w:tcMar>
            <w:vAlign w:val="center"/>
          </w:tcPr>
          <w:p w14:paraId="0E4362A9">
            <w:pPr>
              <w:jc w:val="left"/>
            </w:pPr>
            <w:r>
              <w:rPr>
                <w:rFonts w:ascii="Calibri" w:hAnsi="Calibri" w:eastAsia="Calibri" w:cs="Calibri"/>
                <w:b w:val="0"/>
                <w:bCs w:val="0"/>
                <w:color w:val="1A1A1A"/>
                <w:sz w:val="18"/>
                <w:szCs w:val="18"/>
              </w:rPr>
              <w:t>Not disclosed. No named scenario analysis found in FY25 report.</w:t>
            </w:r>
          </w:p>
        </w:tc>
        <w:tc>
          <w:tcPr>
            <w:shd w:val="clear" w:color="auto" w:fill="FFFFFF"/>
            <w:tcMar>
              <w:top w:w="60" w:type="dxa"/>
              <w:left w:w="100" w:type="dxa"/>
              <w:bottom w:w="60" w:type="dxa"/>
              <w:right w:w="100" w:type="dxa"/>
            </w:tcMar>
            <w:vAlign w:val="center"/>
          </w:tcPr>
          <w:p w14:paraId="17D36187">
            <w:pPr>
              <w:jc w:val="center"/>
            </w:pPr>
            <w:r>
              <w:rPr>
                <w:rFonts w:ascii="Calibri" w:hAnsi="Calibri" w:eastAsia="Calibri" w:cs="Calibri"/>
                <w:b w:val="0"/>
                <w:bCs w:val="0"/>
                <w:color w:val="1A1A1A"/>
                <w:sz w:val="18"/>
                <w:szCs w:val="18"/>
              </w:rPr>
              <w:t>0%</w:t>
            </w:r>
          </w:p>
        </w:tc>
        <w:tc>
          <w:tcPr>
            <w:shd w:val="clear" w:color="auto" w:fill="FFE8E8"/>
            <w:tcMar>
              <w:top w:w="60" w:type="dxa"/>
              <w:left w:w="100" w:type="dxa"/>
              <w:bottom w:w="60" w:type="dxa"/>
              <w:right w:w="100" w:type="dxa"/>
            </w:tcMar>
            <w:vAlign w:val="center"/>
          </w:tcPr>
          <w:p w14:paraId="7F8C49AC">
            <w:pPr>
              <w:jc w:val="center"/>
            </w:pPr>
            <w:r>
              <w:rPr>
                <w:rFonts w:ascii="Calibri" w:hAnsi="Calibri" w:eastAsia="Calibri" w:cs="Calibri"/>
                <w:b/>
                <w:bCs/>
                <w:color w:val="C00000"/>
                <w:sz w:val="18"/>
                <w:szCs w:val="18"/>
              </w:rPr>
              <w:t>ABSENT</w:t>
            </w:r>
          </w:p>
        </w:tc>
      </w:tr>
      <w:tr w14:paraId="587A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0CDD0681">
            <w:pPr>
              <w:jc w:val="center"/>
            </w:pPr>
            <w:r>
              <w:rPr>
                <w:rFonts w:ascii="Calibri" w:hAnsi="Calibri" w:eastAsia="Calibri" w:cs="Calibri"/>
                <w:b w:val="0"/>
                <w:bCs w:val="0"/>
                <w:color w:val="1A1A1A"/>
                <w:sz w:val="18"/>
                <w:szCs w:val="18"/>
              </w:rPr>
              <w:t>E1.8</w:t>
            </w:r>
          </w:p>
        </w:tc>
        <w:tc>
          <w:tcPr>
            <w:shd w:val="clear" w:color="auto" w:fill="F2F2F2"/>
            <w:tcMar>
              <w:top w:w="60" w:type="dxa"/>
              <w:left w:w="100" w:type="dxa"/>
              <w:bottom w:w="60" w:type="dxa"/>
              <w:right w:w="100" w:type="dxa"/>
            </w:tcMar>
            <w:vAlign w:val="center"/>
          </w:tcPr>
          <w:p w14:paraId="057FD9B2">
            <w:pPr>
              <w:jc w:val="left"/>
            </w:pPr>
            <w:r>
              <w:rPr>
                <w:rFonts w:ascii="Calibri" w:hAnsi="Calibri" w:eastAsia="Calibri" w:cs="Calibri"/>
                <w:b w:val="0"/>
                <w:bCs w:val="0"/>
                <w:color w:val="1A1A1A"/>
                <w:sz w:val="18"/>
                <w:szCs w:val="18"/>
              </w:rPr>
              <w:t>Physical &amp; Transition Risk Identification</w:t>
            </w:r>
          </w:p>
        </w:tc>
        <w:tc>
          <w:tcPr>
            <w:shd w:val="clear" w:color="auto" w:fill="F2F2F2"/>
            <w:tcMar>
              <w:top w:w="60" w:type="dxa"/>
              <w:left w:w="100" w:type="dxa"/>
              <w:bottom w:w="60" w:type="dxa"/>
              <w:right w:w="100" w:type="dxa"/>
            </w:tcMar>
            <w:vAlign w:val="center"/>
          </w:tcPr>
          <w:p w14:paraId="48E35BC2">
            <w:pPr>
              <w:jc w:val="center"/>
            </w:pPr>
            <w:r>
              <w:rPr>
                <w:rFonts w:ascii="Calibri" w:hAnsi="Calibri" w:eastAsia="Calibri" w:cs="Calibri"/>
                <w:b w:val="0"/>
                <w:bCs w:val="0"/>
                <w:color w:val="1A1A1A"/>
                <w:sz w:val="18"/>
                <w:szCs w:val="18"/>
              </w:rPr>
              <w:t>TCFD S2-STR-1/2/3, IFRS S2</w:t>
            </w:r>
          </w:p>
        </w:tc>
        <w:tc>
          <w:tcPr>
            <w:shd w:val="clear" w:color="auto" w:fill="F2F2F2"/>
            <w:tcMar>
              <w:top w:w="60" w:type="dxa"/>
              <w:left w:w="100" w:type="dxa"/>
              <w:bottom w:w="60" w:type="dxa"/>
              <w:right w:w="100" w:type="dxa"/>
            </w:tcMar>
            <w:vAlign w:val="center"/>
          </w:tcPr>
          <w:p w14:paraId="6B78A91E">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1047FA32">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38C8746F">
            <w:pPr>
              <w:jc w:val="left"/>
            </w:pPr>
            <w:r>
              <w:rPr>
                <w:rFonts w:ascii="Calibri" w:hAnsi="Calibri" w:eastAsia="Calibri" w:cs="Calibri"/>
                <w:b w:val="0"/>
                <w:bCs w:val="0"/>
                <w:color w:val="1A1A1A"/>
                <w:sz w:val="18"/>
                <w:szCs w:val="18"/>
              </w:rPr>
              <w:t>TCFD disclosure section; physical and transition risks listed; no financial quantification</w:t>
            </w:r>
          </w:p>
        </w:tc>
        <w:tc>
          <w:tcPr>
            <w:shd w:val="clear" w:color="auto" w:fill="F2F2F2"/>
            <w:tcMar>
              <w:top w:w="60" w:type="dxa"/>
              <w:left w:w="100" w:type="dxa"/>
              <w:bottom w:w="60" w:type="dxa"/>
              <w:right w:w="100" w:type="dxa"/>
            </w:tcMar>
            <w:vAlign w:val="center"/>
          </w:tcPr>
          <w:p w14:paraId="1584C211">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43A0A1F3">
            <w:pPr>
              <w:jc w:val="center"/>
            </w:pPr>
            <w:r>
              <w:rPr>
                <w:rFonts w:ascii="Calibri" w:hAnsi="Calibri" w:eastAsia="Calibri" w:cs="Calibri"/>
                <w:b/>
                <w:bCs/>
                <w:color w:val="B8860B"/>
                <w:sz w:val="18"/>
                <w:szCs w:val="18"/>
              </w:rPr>
              <w:t>PARTIAL</w:t>
            </w:r>
          </w:p>
        </w:tc>
      </w:tr>
      <w:tr w14:paraId="2526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3841354">
            <w:pPr>
              <w:jc w:val="center"/>
            </w:pPr>
            <w:r>
              <w:rPr>
                <w:rFonts w:ascii="Calibri" w:hAnsi="Calibri" w:eastAsia="Calibri" w:cs="Calibri"/>
                <w:b w:val="0"/>
                <w:bCs w:val="0"/>
                <w:color w:val="1A1A1A"/>
                <w:sz w:val="18"/>
                <w:szCs w:val="18"/>
              </w:rPr>
              <w:t>E1.9</w:t>
            </w:r>
          </w:p>
        </w:tc>
        <w:tc>
          <w:tcPr>
            <w:shd w:val="clear" w:color="auto" w:fill="FFFFFF"/>
            <w:tcMar>
              <w:top w:w="60" w:type="dxa"/>
              <w:left w:w="100" w:type="dxa"/>
              <w:bottom w:w="60" w:type="dxa"/>
              <w:right w:w="100" w:type="dxa"/>
            </w:tcMar>
            <w:vAlign w:val="center"/>
          </w:tcPr>
          <w:p w14:paraId="6A944C05">
            <w:pPr>
              <w:jc w:val="left"/>
            </w:pPr>
            <w:r>
              <w:rPr>
                <w:rFonts w:ascii="Calibri" w:hAnsi="Calibri" w:eastAsia="Calibri" w:cs="Calibri"/>
                <w:b w:val="0"/>
                <w:bCs w:val="0"/>
                <w:color w:val="1A1A1A"/>
                <w:sz w:val="18"/>
                <w:szCs w:val="18"/>
              </w:rPr>
              <w:t>Internal Carbon Price</w:t>
            </w:r>
          </w:p>
        </w:tc>
        <w:tc>
          <w:tcPr>
            <w:shd w:val="clear" w:color="auto" w:fill="FFFFFF"/>
            <w:tcMar>
              <w:top w:w="60" w:type="dxa"/>
              <w:left w:w="100" w:type="dxa"/>
              <w:bottom w:w="60" w:type="dxa"/>
              <w:right w:w="100" w:type="dxa"/>
            </w:tcMar>
            <w:vAlign w:val="center"/>
          </w:tcPr>
          <w:p w14:paraId="7D889640">
            <w:pPr>
              <w:jc w:val="center"/>
            </w:pPr>
            <w:r>
              <w:rPr>
                <w:rFonts w:ascii="Calibri" w:hAnsi="Calibri" w:eastAsia="Calibri" w:cs="Calibri"/>
                <w:b w:val="0"/>
                <w:bCs w:val="0"/>
                <w:color w:val="1A1A1A"/>
                <w:sz w:val="18"/>
                <w:szCs w:val="18"/>
              </w:rPr>
              <w:t>TCFD S2-MT-9, CDP C11</w:t>
            </w:r>
          </w:p>
        </w:tc>
        <w:tc>
          <w:tcPr>
            <w:shd w:val="clear" w:color="auto" w:fill="FFFFFF"/>
            <w:tcMar>
              <w:top w:w="60" w:type="dxa"/>
              <w:left w:w="100" w:type="dxa"/>
              <w:bottom w:w="60" w:type="dxa"/>
              <w:right w:w="100" w:type="dxa"/>
            </w:tcMar>
            <w:vAlign w:val="center"/>
          </w:tcPr>
          <w:p w14:paraId="1A5EE589">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2EAFFC76">
            <w:pPr>
              <w:jc w:val="center"/>
            </w:pPr>
            <w:r>
              <w:rPr>
                <w:rFonts w:ascii="Calibri" w:hAnsi="Calibri" w:eastAsia="Calibri" w:cs="Calibri"/>
                <w:b w:val="0"/>
                <w:bCs w:val="0"/>
                <w:color w:val="1A1A1A"/>
                <w:sz w:val="18"/>
                <w:szCs w:val="18"/>
              </w:rPr>
              <w:t>0/3</w:t>
            </w:r>
          </w:p>
        </w:tc>
        <w:tc>
          <w:tcPr>
            <w:shd w:val="clear" w:color="auto" w:fill="FFFFFF"/>
            <w:tcMar>
              <w:top w:w="60" w:type="dxa"/>
              <w:left w:w="100" w:type="dxa"/>
              <w:bottom w:w="60" w:type="dxa"/>
              <w:right w:w="100" w:type="dxa"/>
            </w:tcMar>
            <w:vAlign w:val="center"/>
          </w:tcPr>
          <w:p w14:paraId="3A1AFB11">
            <w:pPr>
              <w:jc w:val="left"/>
            </w:pPr>
            <w:r>
              <w:rPr>
                <w:rFonts w:ascii="Calibri" w:hAnsi="Calibri" w:eastAsia="Calibri" w:cs="Calibri"/>
                <w:b w:val="0"/>
                <w:bCs w:val="0"/>
                <w:color w:val="1A1A1A"/>
                <w:sz w:val="18"/>
                <w:szCs w:val="18"/>
              </w:rPr>
              <w:t>Not disclosed.</w:t>
            </w:r>
          </w:p>
        </w:tc>
        <w:tc>
          <w:tcPr>
            <w:shd w:val="clear" w:color="auto" w:fill="FFFFFF"/>
            <w:tcMar>
              <w:top w:w="60" w:type="dxa"/>
              <w:left w:w="100" w:type="dxa"/>
              <w:bottom w:w="60" w:type="dxa"/>
              <w:right w:w="100" w:type="dxa"/>
            </w:tcMar>
            <w:vAlign w:val="center"/>
          </w:tcPr>
          <w:p w14:paraId="0FF0A68A">
            <w:pPr>
              <w:jc w:val="center"/>
            </w:pPr>
            <w:r>
              <w:rPr>
                <w:rFonts w:ascii="Calibri" w:hAnsi="Calibri" w:eastAsia="Calibri" w:cs="Calibri"/>
                <w:b w:val="0"/>
                <w:bCs w:val="0"/>
                <w:color w:val="1A1A1A"/>
                <w:sz w:val="18"/>
                <w:szCs w:val="18"/>
              </w:rPr>
              <w:t>0%</w:t>
            </w:r>
          </w:p>
        </w:tc>
        <w:tc>
          <w:tcPr>
            <w:shd w:val="clear" w:color="auto" w:fill="FFE8E8"/>
            <w:tcMar>
              <w:top w:w="60" w:type="dxa"/>
              <w:left w:w="100" w:type="dxa"/>
              <w:bottom w:w="60" w:type="dxa"/>
              <w:right w:w="100" w:type="dxa"/>
            </w:tcMar>
            <w:vAlign w:val="center"/>
          </w:tcPr>
          <w:p w14:paraId="46E8BF23">
            <w:pPr>
              <w:jc w:val="center"/>
            </w:pPr>
            <w:r>
              <w:rPr>
                <w:rFonts w:ascii="Calibri" w:hAnsi="Calibri" w:eastAsia="Calibri" w:cs="Calibri"/>
                <w:b/>
                <w:bCs/>
                <w:color w:val="C00000"/>
                <w:sz w:val="18"/>
                <w:szCs w:val="18"/>
              </w:rPr>
              <w:t>ABSENT</w:t>
            </w:r>
          </w:p>
        </w:tc>
      </w:tr>
    </w:tbl>
    <w:p w14:paraId="0399BECD">
      <w:pPr>
        <w:spacing w:before="60" w:after="60"/>
        <w:jc w:val="both"/>
      </w:pPr>
      <w:r>
        <w:rPr>
          <w:rFonts w:ascii="Calibri" w:hAnsi="Calibri" w:eastAsia="Calibri" w:cs="Calibri"/>
          <w:b/>
          <w:bCs/>
          <w:i w:val="0"/>
          <w:iCs w:val="0"/>
          <w:color w:val="1A1A1A"/>
          <w:sz w:val="20"/>
          <w:szCs w:val="20"/>
        </w:rPr>
        <w:t>Sub-pillar Score: 56/100  |  Sub-pillar Weight: 35%  |  Contribution: 20 pts to E pillar</w:t>
      </w:r>
    </w:p>
    <w:p w14:paraId="4A677B84">
      <w:pPr>
        <w:spacing w:before="80"/>
      </w:pPr>
    </w:p>
    <w:p w14:paraId="53D9A34F">
      <w:pPr>
        <w:pStyle w:val="4"/>
        <w:spacing w:before="240" w:after="120"/>
      </w:pPr>
      <w:r>
        <w:rPr>
          <w:rFonts w:ascii="Calibri" w:hAnsi="Calibri" w:eastAsia="Calibri" w:cs="Calibri"/>
          <w:b/>
          <w:bCs/>
          <w:color w:val="1A7A4A"/>
          <w:sz w:val="24"/>
          <w:szCs w:val="24"/>
        </w:rPr>
        <w:t>E-SUB2: Energy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6"/>
        <w:gridCol w:w="1626"/>
        <w:gridCol w:w="1809"/>
        <w:gridCol w:w="453"/>
        <w:gridCol w:w="692"/>
        <w:gridCol w:w="3374"/>
        <w:gridCol w:w="1007"/>
        <w:gridCol w:w="829"/>
      </w:tblGrid>
      <w:tr w14:paraId="3B33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7A4A"/>
            <w:tcMar>
              <w:top w:w="60" w:type="dxa"/>
              <w:left w:w="100" w:type="dxa"/>
              <w:bottom w:w="60" w:type="dxa"/>
              <w:right w:w="100" w:type="dxa"/>
            </w:tcMar>
            <w:vAlign w:val="center"/>
          </w:tcPr>
          <w:p w14:paraId="1DDD3BB1">
            <w:pPr>
              <w:jc w:val="center"/>
            </w:pPr>
            <w:r>
              <w:rPr>
                <w:rFonts w:ascii="Calibri" w:hAnsi="Calibri" w:eastAsia="Calibri" w:cs="Calibri"/>
                <w:b/>
                <w:bCs/>
                <w:color w:val="FFFFFF"/>
                <w:sz w:val="18"/>
                <w:szCs w:val="18"/>
              </w:rPr>
              <w:t>ID</w:t>
            </w:r>
          </w:p>
        </w:tc>
        <w:tc>
          <w:tcPr>
            <w:shd w:val="clear" w:color="auto" w:fill="1A7A4A"/>
            <w:tcMar>
              <w:top w:w="60" w:type="dxa"/>
              <w:left w:w="100" w:type="dxa"/>
              <w:bottom w:w="60" w:type="dxa"/>
              <w:right w:w="100" w:type="dxa"/>
            </w:tcMar>
            <w:vAlign w:val="center"/>
          </w:tcPr>
          <w:p w14:paraId="006FEFEE">
            <w:pPr>
              <w:jc w:val="left"/>
            </w:pPr>
            <w:r>
              <w:rPr>
                <w:rFonts w:ascii="Calibri" w:hAnsi="Calibri" w:eastAsia="Calibri" w:cs="Calibri"/>
                <w:b/>
                <w:bCs/>
                <w:color w:val="FFFFFF"/>
                <w:sz w:val="18"/>
                <w:szCs w:val="18"/>
              </w:rPr>
              <w:t>INDICATOR</w:t>
            </w:r>
          </w:p>
        </w:tc>
        <w:tc>
          <w:tcPr>
            <w:shd w:val="clear" w:color="auto" w:fill="1A7A4A"/>
            <w:tcMar>
              <w:top w:w="60" w:type="dxa"/>
              <w:left w:w="100" w:type="dxa"/>
              <w:bottom w:w="60" w:type="dxa"/>
              <w:right w:w="100" w:type="dxa"/>
            </w:tcMar>
            <w:vAlign w:val="center"/>
          </w:tcPr>
          <w:p w14:paraId="40398141">
            <w:pPr>
              <w:jc w:val="center"/>
            </w:pPr>
            <w:r>
              <w:rPr>
                <w:rFonts w:ascii="Calibri" w:hAnsi="Calibri" w:eastAsia="Calibri" w:cs="Calibri"/>
                <w:b/>
                <w:bCs/>
                <w:color w:val="FFFFFF"/>
                <w:sz w:val="18"/>
                <w:szCs w:val="18"/>
              </w:rPr>
              <w:t>FRAMEWORKS</w:t>
            </w:r>
          </w:p>
        </w:tc>
        <w:tc>
          <w:tcPr>
            <w:shd w:val="clear" w:color="auto" w:fill="1A7A4A"/>
            <w:tcMar>
              <w:top w:w="60" w:type="dxa"/>
              <w:left w:w="100" w:type="dxa"/>
              <w:bottom w:w="60" w:type="dxa"/>
              <w:right w:w="100" w:type="dxa"/>
            </w:tcMar>
            <w:vAlign w:val="center"/>
          </w:tcPr>
          <w:p w14:paraId="7ADBDFD4">
            <w:pPr>
              <w:jc w:val="center"/>
            </w:pPr>
            <w:r>
              <w:rPr>
                <w:rFonts w:ascii="Calibri" w:hAnsi="Calibri" w:eastAsia="Calibri" w:cs="Calibri"/>
                <w:b/>
                <w:bCs/>
                <w:color w:val="FFFFFF"/>
                <w:sz w:val="18"/>
                <w:szCs w:val="18"/>
              </w:rPr>
              <w:t>WT</w:t>
            </w:r>
          </w:p>
        </w:tc>
        <w:tc>
          <w:tcPr>
            <w:shd w:val="clear" w:color="auto" w:fill="1A7A4A"/>
            <w:tcMar>
              <w:top w:w="60" w:type="dxa"/>
              <w:left w:w="100" w:type="dxa"/>
              <w:bottom w:w="60" w:type="dxa"/>
              <w:right w:w="100" w:type="dxa"/>
            </w:tcMar>
            <w:vAlign w:val="center"/>
          </w:tcPr>
          <w:p w14:paraId="367CE597">
            <w:pPr>
              <w:jc w:val="center"/>
            </w:pPr>
            <w:r>
              <w:rPr>
                <w:rFonts w:ascii="Calibri" w:hAnsi="Calibri" w:eastAsia="Calibri" w:cs="Calibri"/>
                <w:b/>
                <w:bCs/>
                <w:color w:val="FFFFFF"/>
                <w:sz w:val="18"/>
                <w:szCs w:val="18"/>
              </w:rPr>
              <w:t>SCORE</w:t>
            </w:r>
          </w:p>
        </w:tc>
        <w:tc>
          <w:tcPr>
            <w:shd w:val="clear" w:color="auto" w:fill="1A7A4A"/>
            <w:tcMar>
              <w:top w:w="60" w:type="dxa"/>
              <w:left w:w="100" w:type="dxa"/>
              <w:bottom w:w="60" w:type="dxa"/>
              <w:right w:w="100" w:type="dxa"/>
            </w:tcMar>
            <w:vAlign w:val="center"/>
          </w:tcPr>
          <w:p w14:paraId="4C8E384E">
            <w:pPr>
              <w:jc w:val="left"/>
            </w:pPr>
            <w:r>
              <w:rPr>
                <w:rFonts w:ascii="Calibri" w:hAnsi="Calibri" w:eastAsia="Calibri" w:cs="Calibri"/>
                <w:b/>
                <w:bCs/>
                <w:color w:val="FFFFFF"/>
                <w:sz w:val="18"/>
                <w:szCs w:val="18"/>
              </w:rPr>
              <w:t>EVIDENCE LOCATION</w:t>
            </w:r>
          </w:p>
        </w:tc>
        <w:tc>
          <w:tcPr>
            <w:shd w:val="clear" w:color="auto" w:fill="1A7A4A"/>
            <w:tcMar>
              <w:top w:w="60" w:type="dxa"/>
              <w:left w:w="100" w:type="dxa"/>
              <w:bottom w:w="60" w:type="dxa"/>
              <w:right w:w="100" w:type="dxa"/>
            </w:tcMar>
            <w:vAlign w:val="center"/>
          </w:tcPr>
          <w:p w14:paraId="2F22A036">
            <w:pPr>
              <w:jc w:val="center"/>
            </w:pPr>
            <w:r>
              <w:rPr>
                <w:rFonts w:ascii="Calibri" w:hAnsi="Calibri" w:eastAsia="Calibri" w:cs="Calibri"/>
                <w:b/>
                <w:bCs/>
                <w:color w:val="FFFFFF"/>
                <w:sz w:val="18"/>
                <w:szCs w:val="18"/>
              </w:rPr>
              <w:t>CONTRIB%</w:t>
            </w:r>
          </w:p>
        </w:tc>
        <w:tc>
          <w:tcPr>
            <w:shd w:val="clear" w:color="auto" w:fill="1A7A4A"/>
            <w:tcMar>
              <w:top w:w="60" w:type="dxa"/>
              <w:left w:w="100" w:type="dxa"/>
              <w:bottom w:w="60" w:type="dxa"/>
              <w:right w:w="100" w:type="dxa"/>
            </w:tcMar>
            <w:vAlign w:val="center"/>
          </w:tcPr>
          <w:p w14:paraId="156B0FA8">
            <w:pPr>
              <w:jc w:val="center"/>
            </w:pPr>
            <w:r>
              <w:rPr>
                <w:rFonts w:ascii="Calibri" w:hAnsi="Calibri" w:eastAsia="Calibri" w:cs="Calibri"/>
                <w:b/>
                <w:bCs/>
                <w:color w:val="FFFFFF"/>
                <w:sz w:val="18"/>
                <w:szCs w:val="18"/>
              </w:rPr>
              <w:t>STATUS</w:t>
            </w:r>
          </w:p>
        </w:tc>
      </w:tr>
      <w:tr w14:paraId="6D12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9A7CC0A">
            <w:pPr>
              <w:jc w:val="center"/>
            </w:pPr>
            <w:r>
              <w:rPr>
                <w:rFonts w:ascii="Calibri" w:hAnsi="Calibri" w:eastAsia="Calibri" w:cs="Calibri"/>
                <w:b w:val="0"/>
                <w:bCs w:val="0"/>
                <w:color w:val="1A1A1A"/>
                <w:sz w:val="18"/>
                <w:szCs w:val="18"/>
              </w:rPr>
              <w:t>E2.1</w:t>
            </w:r>
          </w:p>
        </w:tc>
        <w:tc>
          <w:tcPr>
            <w:shd w:val="clear" w:color="auto" w:fill="FFFFFF"/>
            <w:tcMar>
              <w:top w:w="60" w:type="dxa"/>
              <w:left w:w="100" w:type="dxa"/>
              <w:bottom w:w="60" w:type="dxa"/>
              <w:right w:w="100" w:type="dxa"/>
            </w:tcMar>
            <w:vAlign w:val="center"/>
          </w:tcPr>
          <w:p w14:paraId="45056384">
            <w:pPr>
              <w:jc w:val="left"/>
            </w:pPr>
            <w:r>
              <w:rPr>
                <w:rFonts w:ascii="Calibri" w:hAnsi="Calibri" w:eastAsia="Calibri" w:cs="Calibri"/>
                <w:b w:val="0"/>
                <w:bCs w:val="0"/>
                <w:color w:val="1A1A1A"/>
                <w:sz w:val="18"/>
                <w:szCs w:val="18"/>
              </w:rPr>
              <w:t>Total Energy Consumption (GJ/MWh)</w:t>
            </w:r>
          </w:p>
        </w:tc>
        <w:tc>
          <w:tcPr>
            <w:shd w:val="clear" w:color="auto" w:fill="FFFFFF"/>
            <w:tcMar>
              <w:top w:w="60" w:type="dxa"/>
              <w:left w:w="100" w:type="dxa"/>
              <w:bottom w:w="60" w:type="dxa"/>
              <w:right w:w="100" w:type="dxa"/>
            </w:tcMar>
            <w:vAlign w:val="center"/>
          </w:tcPr>
          <w:p w14:paraId="2E228E51">
            <w:pPr>
              <w:jc w:val="center"/>
            </w:pPr>
            <w:r>
              <w:rPr>
                <w:rFonts w:ascii="Calibri" w:hAnsi="Calibri" w:eastAsia="Calibri" w:cs="Calibri"/>
                <w:b w:val="0"/>
                <w:bCs w:val="0"/>
                <w:color w:val="1A1A1A"/>
                <w:sz w:val="18"/>
                <w:szCs w:val="18"/>
              </w:rPr>
              <w:t>GRI 302-1, BRSR P6-C1, SASB IF-EU-110a.1</w:t>
            </w:r>
          </w:p>
        </w:tc>
        <w:tc>
          <w:tcPr>
            <w:shd w:val="clear" w:color="auto" w:fill="FFFFFF"/>
            <w:tcMar>
              <w:top w:w="60" w:type="dxa"/>
              <w:left w:w="100" w:type="dxa"/>
              <w:bottom w:w="60" w:type="dxa"/>
              <w:right w:w="100" w:type="dxa"/>
            </w:tcMar>
            <w:vAlign w:val="center"/>
          </w:tcPr>
          <w:p w14:paraId="490939D2">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704236A1">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21042FD5">
            <w:pPr>
              <w:jc w:val="left"/>
            </w:pPr>
            <w:r>
              <w:rPr>
                <w:rFonts w:ascii="Calibri" w:hAnsi="Calibri" w:eastAsia="Calibri" w:cs="Calibri"/>
                <w:b w:val="0"/>
                <w:bCs w:val="0"/>
                <w:color w:val="1A1A1A"/>
                <w:sz w:val="18"/>
                <w:szCs w:val="18"/>
              </w:rPr>
              <w:t>BRSR P6-C1; FY25 ~500+ Million GJ total (trend from FY24: 506.18 Million GJ for O2C &amp; E&amp;P)</w:t>
            </w:r>
          </w:p>
        </w:tc>
        <w:tc>
          <w:tcPr>
            <w:shd w:val="clear" w:color="auto" w:fill="FFFFFF"/>
            <w:tcMar>
              <w:top w:w="60" w:type="dxa"/>
              <w:left w:w="100" w:type="dxa"/>
              <w:bottom w:w="60" w:type="dxa"/>
              <w:right w:w="100" w:type="dxa"/>
            </w:tcMar>
            <w:vAlign w:val="center"/>
          </w:tcPr>
          <w:p w14:paraId="59DBD615">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113EED0B">
            <w:pPr>
              <w:jc w:val="center"/>
            </w:pPr>
            <w:r>
              <w:rPr>
                <w:rFonts w:ascii="Calibri" w:hAnsi="Calibri" w:eastAsia="Calibri" w:cs="Calibri"/>
                <w:b/>
                <w:bCs/>
                <w:color w:val="1A7A4A"/>
                <w:sz w:val="18"/>
                <w:szCs w:val="18"/>
              </w:rPr>
              <w:t>FULL</w:t>
            </w:r>
          </w:p>
        </w:tc>
      </w:tr>
      <w:tr w14:paraId="7F4D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730F2493">
            <w:pPr>
              <w:jc w:val="center"/>
            </w:pPr>
            <w:r>
              <w:rPr>
                <w:rFonts w:ascii="Calibri" w:hAnsi="Calibri" w:eastAsia="Calibri" w:cs="Calibri"/>
                <w:b w:val="0"/>
                <w:bCs w:val="0"/>
                <w:color w:val="1A1A1A"/>
                <w:sz w:val="18"/>
                <w:szCs w:val="18"/>
              </w:rPr>
              <w:t>E2.2</w:t>
            </w:r>
          </w:p>
        </w:tc>
        <w:tc>
          <w:tcPr>
            <w:shd w:val="clear" w:color="auto" w:fill="F2F2F2"/>
            <w:tcMar>
              <w:top w:w="60" w:type="dxa"/>
              <w:left w:w="100" w:type="dxa"/>
              <w:bottom w:w="60" w:type="dxa"/>
              <w:right w:w="100" w:type="dxa"/>
            </w:tcMar>
            <w:vAlign w:val="center"/>
          </w:tcPr>
          <w:p w14:paraId="2B42F3C8">
            <w:pPr>
              <w:jc w:val="left"/>
            </w:pPr>
            <w:r>
              <w:rPr>
                <w:rFonts w:ascii="Calibri" w:hAnsi="Calibri" w:eastAsia="Calibri" w:cs="Calibri"/>
                <w:b w:val="0"/>
                <w:bCs w:val="0"/>
                <w:color w:val="1A1A1A"/>
                <w:sz w:val="18"/>
                <w:szCs w:val="18"/>
              </w:rPr>
              <w:t>Renewable Energy % / Consumption</w:t>
            </w:r>
          </w:p>
        </w:tc>
        <w:tc>
          <w:tcPr>
            <w:shd w:val="clear" w:color="auto" w:fill="F2F2F2"/>
            <w:tcMar>
              <w:top w:w="60" w:type="dxa"/>
              <w:left w:w="100" w:type="dxa"/>
              <w:bottom w:w="60" w:type="dxa"/>
              <w:right w:w="100" w:type="dxa"/>
            </w:tcMar>
            <w:vAlign w:val="center"/>
          </w:tcPr>
          <w:p w14:paraId="7C603CB4">
            <w:pPr>
              <w:jc w:val="center"/>
            </w:pPr>
            <w:r>
              <w:rPr>
                <w:rFonts w:ascii="Calibri" w:hAnsi="Calibri" w:eastAsia="Calibri" w:cs="Calibri"/>
                <w:b w:val="0"/>
                <w:bCs w:val="0"/>
                <w:color w:val="1A1A1A"/>
                <w:sz w:val="18"/>
                <w:szCs w:val="18"/>
              </w:rPr>
              <w:t>GRI 302-1, BRSR P6-L1</w:t>
            </w:r>
          </w:p>
        </w:tc>
        <w:tc>
          <w:tcPr>
            <w:shd w:val="clear" w:color="auto" w:fill="F2F2F2"/>
            <w:tcMar>
              <w:top w:w="60" w:type="dxa"/>
              <w:left w:w="100" w:type="dxa"/>
              <w:bottom w:w="60" w:type="dxa"/>
              <w:right w:w="100" w:type="dxa"/>
            </w:tcMar>
            <w:vAlign w:val="center"/>
          </w:tcPr>
          <w:p w14:paraId="3341FE99">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68D78278">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12CC9B2F">
            <w:pPr>
              <w:jc w:val="left"/>
            </w:pPr>
            <w:r>
              <w:rPr>
                <w:rFonts w:ascii="Calibri" w:hAnsi="Calibri" w:eastAsia="Calibri" w:cs="Calibri"/>
                <w:b w:val="0"/>
                <w:bCs w:val="0"/>
                <w:color w:val="1A1A1A"/>
                <w:sz w:val="18"/>
                <w:szCs w:val="18"/>
              </w:rPr>
              <w:t>BRSR P6-L1; renewable sourcing increasing; FY24: 6.85 Million GJ renewable of 506.18M GJ total (~1.4%). FY25 detail inferred similar.</w:t>
            </w:r>
          </w:p>
        </w:tc>
        <w:tc>
          <w:tcPr>
            <w:shd w:val="clear" w:color="auto" w:fill="F2F2F2"/>
            <w:tcMar>
              <w:top w:w="60" w:type="dxa"/>
              <w:left w:w="100" w:type="dxa"/>
              <w:bottom w:w="60" w:type="dxa"/>
              <w:right w:w="100" w:type="dxa"/>
            </w:tcMar>
            <w:vAlign w:val="center"/>
          </w:tcPr>
          <w:p w14:paraId="7C76435F">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5F6C8B29">
            <w:pPr>
              <w:jc w:val="center"/>
            </w:pPr>
            <w:r>
              <w:rPr>
                <w:rFonts w:ascii="Calibri" w:hAnsi="Calibri" w:eastAsia="Calibri" w:cs="Calibri"/>
                <w:b/>
                <w:bCs/>
                <w:color w:val="B8860B"/>
                <w:sz w:val="18"/>
                <w:szCs w:val="18"/>
              </w:rPr>
              <w:t>PARTIAL</w:t>
            </w:r>
          </w:p>
        </w:tc>
      </w:tr>
      <w:tr w14:paraId="61A4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68F437D">
            <w:pPr>
              <w:jc w:val="center"/>
            </w:pPr>
            <w:r>
              <w:rPr>
                <w:rFonts w:ascii="Calibri" w:hAnsi="Calibri" w:eastAsia="Calibri" w:cs="Calibri"/>
                <w:b w:val="0"/>
                <w:bCs w:val="0"/>
                <w:color w:val="1A1A1A"/>
                <w:sz w:val="18"/>
                <w:szCs w:val="18"/>
              </w:rPr>
              <w:t>E2.3</w:t>
            </w:r>
          </w:p>
        </w:tc>
        <w:tc>
          <w:tcPr>
            <w:shd w:val="clear" w:color="auto" w:fill="FFFFFF"/>
            <w:tcMar>
              <w:top w:w="60" w:type="dxa"/>
              <w:left w:w="100" w:type="dxa"/>
              <w:bottom w:w="60" w:type="dxa"/>
              <w:right w:w="100" w:type="dxa"/>
            </w:tcMar>
            <w:vAlign w:val="center"/>
          </w:tcPr>
          <w:p w14:paraId="3229CB6B">
            <w:pPr>
              <w:jc w:val="left"/>
            </w:pPr>
            <w:r>
              <w:rPr>
                <w:rFonts w:ascii="Calibri" w:hAnsi="Calibri" w:eastAsia="Calibri" w:cs="Calibri"/>
                <w:b w:val="0"/>
                <w:bCs w:val="0"/>
                <w:color w:val="1A1A1A"/>
                <w:sz w:val="18"/>
                <w:szCs w:val="18"/>
              </w:rPr>
              <w:t>Energy Intensity</w:t>
            </w:r>
          </w:p>
        </w:tc>
        <w:tc>
          <w:tcPr>
            <w:shd w:val="clear" w:color="auto" w:fill="FFFFFF"/>
            <w:tcMar>
              <w:top w:w="60" w:type="dxa"/>
              <w:left w:w="100" w:type="dxa"/>
              <w:bottom w:w="60" w:type="dxa"/>
              <w:right w:w="100" w:type="dxa"/>
            </w:tcMar>
            <w:vAlign w:val="center"/>
          </w:tcPr>
          <w:p w14:paraId="45BEC04F">
            <w:pPr>
              <w:jc w:val="center"/>
            </w:pPr>
            <w:r>
              <w:rPr>
                <w:rFonts w:ascii="Calibri" w:hAnsi="Calibri" w:eastAsia="Calibri" w:cs="Calibri"/>
                <w:b w:val="0"/>
                <w:bCs w:val="0"/>
                <w:color w:val="1A1A1A"/>
                <w:sz w:val="18"/>
                <w:szCs w:val="18"/>
              </w:rPr>
              <w:t>GRI 302-3, BRSR P6-C1</w:t>
            </w:r>
          </w:p>
        </w:tc>
        <w:tc>
          <w:tcPr>
            <w:shd w:val="clear" w:color="auto" w:fill="FFFFFF"/>
            <w:tcMar>
              <w:top w:w="60" w:type="dxa"/>
              <w:left w:w="100" w:type="dxa"/>
              <w:bottom w:w="60" w:type="dxa"/>
              <w:right w:w="100" w:type="dxa"/>
            </w:tcMar>
            <w:vAlign w:val="center"/>
          </w:tcPr>
          <w:p w14:paraId="32D9C1A3">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4B9CCF01">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4D646B0B">
            <w:pPr>
              <w:jc w:val="left"/>
            </w:pPr>
            <w:r>
              <w:rPr>
                <w:rFonts w:ascii="Calibri" w:hAnsi="Calibri" w:eastAsia="Calibri" w:cs="Calibri"/>
                <w:b w:val="0"/>
                <w:bCs w:val="0"/>
                <w:color w:val="1A1A1A"/>
                <w:sz w:val="18"/>
                <w:szCs w:val="18"/>
              </w:rPr>
              <w:t>BRSR P6-C1; energy intensity per revenue disclosed; trend available</w:t>
            </w:r>
          </w:p>
        </w:tc>
        <w:tc>
          <w:tcPr>
            <w:shd w:val="clear" w:color="auto" w:fill="FFFFFF"/>
            <w:tcMar>
              <w:top w:w="60" w:type="dxa"/>
              <w:left w:w="100" w:type="dxa"/>
              <w:bottom w:w="60" w:type="dxa"/>
              <w:right w:w="100" w:type="dxa"/>
            </w:tcMar>
            <w:vAlign w:val="center"/>
          </w:tcPr>
          <w:p w14:paraId="5A94AF98">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37A0ADC1">
            <w:pPr>
              <w:jc w:val="center"/>
            </w:pPr>
            <w:r>
              <w:rPr>
                <w:rFonts w:ascii="Calibri" w:hAnsi="Calibri" w:eastAsia="Calibri" w:cs="Calibri"/>
                <w:b/>
                <w:bCs/>
                <w:color w:val="B8860B"/>
                <w:sz w:val="18"/>
                <w:szCs w:val="18"/>
              </w:rPr>
              <w:t>PARTIAL</w:t>
            </w:r>
          </w:p>
        </w:tc>
      </w:tr>
      <w:tr w14:paraId="34AD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6FE9305C">
            <w:pPr>
              <w:jc w:val="center"/>
            </w:pPr>
            <w:r>
              <w:rPr>
                <w:rFonts w:ascii="Calibri" w:hAnsi="Calibri" w:eastAsia="Calibri" w:cs="Calibri"/>
                <w:b w:val="0"/>
                <w:bCs w:val="0"/>
                <w:color w:val="1A1A1A"/>
                <w:sz w:val="18"/>
                <w:szCs w:val="18"/>
              </w:rPr>
              <w:t>E2.4</w:t>
            </w:r>
          </w:p>
        </w:tc>
        <w:tc>
          <w:tcPr>
            <w:shd w:val="clear" w:color="auto" w:fill="F2F2F2"/>
            <w:tcMar>
              <w:top w:w="60" w:type="dxa"/>
              <w:left w:w="100" w:type="dxa"/>
              <w:bottom w:w="60" w:type="dxa"/>
              <w:right w:w="100" w:type="dxa"/>
            </w:tcMar>
            <w:vAlign w:val="center"/>
          </w:tcPr>
          <w:p w14:paraId="7C711A44">
            <w:pPr>
              <w:jc w:val="left"/>
            </w:pPr>
            <w:r>
              <w:rPr>
                <w:rFonts w:ascii="Calibri" w:hAnsi="Calibri" w:eastAsia="Calibri" w:cs="Calibri"/>
                <w:b w:val="0"/>
                <w:bCs w:val="0"/>
                <w:color w:val="1A1A1A"/>
                <w:sz w:val="18"/>
                <w:szCs w:val="18"/>
              </w:rPr>
              <w:t>Energy Conservation / PAT Scheme</w:t>
            </w:r>
          </w:p>
        </w:tc>
        <w:tc>
          <w:tcPr>
            <w:shd w:val="clear" w:color="auto" w:fill="F2F2F2"/>
            <w:tcMar>
              <w:top w:w="60" w:type="dxa"/>
              <w:left w:w="100" w:type="dxa"/>
              <w:bottom w:w="60" w:type="dxa"/>
              <w:right w:w="100" w:type="dxa"/>
            </w:tcMar>
            <w:vAlign w:val="center"/>
          </w:tcPr>
          <w:p w14:paraId="7C96F228">
            <w:pPr>
              <w:jc w:val="center"/>
            </w:pPr>
            <w:r>
              <w:rPr>
                <w:rFonts w:ascii="Calibri" w:hAnsi="Calibri" w:eastAsia="Calibri" w:cs="Calibri"/>
                <w:b w:val="0"/>
                <w:bCs w:val="0"/>
                <w:color w:val="1A1A1A"/>
                <w:sz w:val="18"/>
                <w:szCs w:val="18"/>
              </w:rPr>
              <w:t>GRI 302-4, BRSR P6-C2</w:t>
            </w:r>
          </w:p>
        </w:tc>
        <w:tc>
          <w:tcPr>
            <w:shd w:val="clear" w:color="auto" w:fill="F2F2F2"/>
            <w:tcMar>
              <w:top w:w="60" w:type="dxa"/>
              <w:left w:w="100" w:type="dxa"/>
              <w:bottom w:w="60" w:type="dxa"/>
              <w:right w:w="100" w:type="dxa"/>
            </w:tcMar>
            <w:vAlign w:val="center"/>
          </w:tcPr>
          <w:p w14:paraId="09C98807">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1421230B">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066C73FF">
            <w:pPr>
              <w:jc w:val="left"/>
            </w:pPr>
            <w:r>
              <w:rPr>
                <w:rFonts w:ascii="Calibri" w:hAnsi="Calibri" w:eastAsia="Calibri" w:cs="Calibri"/>
                <w:b w:val="0"/>
                <w:bCs w:val="0"/>
                <w:color w:val="1A1A1A"/>
                <w:sz w:val="18"/>
                <w:szCs w:val="18"/>
              </w:rPr>
              <w:t>BRSR P6-C2; PAT participation confirmed; 5.28 Million GJ saved in FY24; FY25 data similar</w:t>
            </w:r>
          </w:p>
        </w:tc>
        <w:tc>
          <w:tcPr>
            <w:shd w:val="clear" w:color="auto" w:fill="F2F2F2"/>
            <w:tcMar>
              <w:top w:w="60" w:type="dxa"/>
              <w:left w:w="100" w:type="dxa"/>
              <w:bottom w:w="60" w:type="dxa"/>
              <w:right w:w="100" w:type="dxa"/>
            </w:tcMar>
            <w:vAlign w:val="center"/>
          </w:tcPr>
          <w:p w14:paraId="60F04954">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02866CC4">
            <w:pPr>
              <w:jc w:val="center"/>
            </w:pPr>
            <w:r>
              <w:rPr>
                <w:rFonts w:ascii="Calibri" w:hAnsi="Calibri" w:eastAsia="Calibri" w:cs="Calibri"/>
                <w:b/>
                <w:bCs/>
                <w:color w:val="1A7A4A"/>
                <w:sz w:val="18"/>
                <w:szCs w:val="18"/>
              </w:rPr>
              <w:t>FULL</w:t>
            </w:r>
          </w:p>
        </w:tc>
      </w:tr>
    </w:tbl>
    <w:p w14:paraId="736C398C">
      <w:pPr>
        <w:spacing w:before="60" w:after="60"/>
        <w:jc w:val="both"/>
      </w:pPr>
      <w:r>
        <w:rPr>
          <w:rFonts w:ascii="Calibri" w:hAnsi="Calibri" w:eastAsia="Calibri" w:cs="Calibri"/>
          <w:b/>
          <w:bCs/>
          <w:i w:val="0"/>
          <w:iCs w:val="0"/>
          <w:color w:val="1A1A1A"/>
          <w:sz w:val="20"/>
          <w:szCs w:val="20"/>
        </w:rPr>
        <w:t>Sub-pillar Score: 83/100  |  Sub-pillar Weight: 20%  |  Contribution: 17 pts to E pillar</w:t>
      </w:r>
    </w:p>
    <w:p w14:paraId="74BE36C8">
      <w:pPr>
        <w:spacing w:before="80"/>
      </w:pPr>
    </w:p>
    <w:p w14:paraId="7818DDCF">
      <w:pPr>
        <w:pStyle w:val="4"/>
        <w:spacing w:before="240" w:after="120"/>
      </w:pPr>
      <w:r>
        <w:rPr>
          <w:rFonts w:ascii="Calibri" w:hAnsi="Calibri" w:eastAsia="Calibri" w:cs="Calibri"/>
          <w:b/>
          <w:bCs/>
          <w:color w:val="1A7A4A"/>
          <w:sz w:val="24"/>
          <w:szCs w:val="24"/>
        </w:rPr>
        <w:t>E-SUB3: Water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6"/>
        <w:gridCol w:w="1746"/>
        <w:gridCol w:w="2045"/>
        <w:gridCol w:w="453"/>
        <w:gridCol w:w="692"/>
        <w:gridCol w:w="2932"/>
        <w:gridCol w:w="1007"/>
        <w:gridCol w:w="915"/>
      </w:tblGrid>
      <w:tr w14:paraId="19C8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7A4A"/>
            <w:tcMar>
              <w:top w:w="60" w:type="dxa"/>
              <w:left w:w="100" w:type="dxa"/>
              <w:bottom w:w="60" w:type="dxa"/>
              <w:right w:w="100" w:type="dxa"/>
            </w:tcMar>
            <w:vAlign w:val="center"/>
          </w:tcPr>
          <w:p w14:paraId="6E007B42">
            <w:pPr>
              <w:jc w:val="center"/>
            </w:pPr>
            <w:r>
              <w:rPr>
                <w:rFonts w:ascii="Calibri" w:hAnsi="Calibri" w:eastAsia="Calibri" w:cs="Calibri"/>
                <w:b/>
                <w:bCs/>
                <w:color w:val="FFFFFF"/>
                <w:sz w:val="18"/>
                <w:szCs w:val="18"/>
              </w:rPr>
              <w:t>ID</w:t>
            </w:r>
          </w:p>
        </w:tc>
        <w:tc>
          <w:tcPr>
            <w:shd w:val="clear" w:color="auto" w:fill="1A7A4A"/>
            <w:tcMar>
              <w:top w:w="60" w:type="dxa"/>
              <w:left w:w="100" w:type="dxa"/>
              <w:bottom w:w="60" w:type="dxa"/>
              <w:right w:w="100" w:type="dxa"/>
            </w:tcMar>
            <w:vAlign w:val="center"/>
          </w:tcPr>
          <w:p w14:paraId="29CED400">
            <w:pPr>
              <w:jc w:val="left"/>
            </w:pPr>
            <w:r>
              <w:rPr>
                <w:rFonts w:ascii="Calibri" w:hAnsi="Calibri" w:eastAsia="Calibri" w:cs="Calibri"/>
                <w:b/>
                <w:bCs/>
                <w:color w:val="FFFFFF"/>
                <w:sz w:val="18"/>
                <w:szCs w:val="18"/>
              </w:rPr>
              <w:t>INDICATOR</w:t>
            </w:r>
          </w:p>
        </w:tc>
        <w:tc>
          <w:tcPr>
            <w:shd w:val="clear" w:color="auto" w:fill="1A7A4A"/>
            <w:tcMar>
              <w:top w:w="60" w:type="dxa"/>
              <w:left w:w="100" w:type="dxa"/>
              <w:bottom w:w="60" w:type="dxa"/>
              <w:right w:w="100" w:type="dxa"/>
            </w:tcMar>
            <w:vAlign w:val="center"/>
          </w:tcPr>
          <w:p w14:paraId="1C160C4D">
            <w:pPr>
              <w:jc w:val="center"/>
            </w:pPr>
            <w:r>
              <w:rPr>
                <w:rFonts w:ascii="Calibri" w:hAnsi="Calibri" w:eastAsia="Calibri" w:cs="Calibri"/>
                <w:b/>
                <w:bCs/>
                <w:color w:val="FFFFFF"/>
                <w:sz w:val="18"/>
                <w:szCs w:val="18"/>
              </w:rPr>
              <w:t>FRAMEWORKS</w:t>
            </w:r>
          </w:p>
        </w:tc>
        <w:tc>
          <w:tcPr>
            <w:shd w:val="clear" w:color="auto" w:fill="1A7A4A"/>
            <w:tcMar>
              <w:top w:w="60" w:type="dxa"/>
              <w:left w:w="100" w:type="dxa"/>
              <w:bottom w:w="60" w:type="dxa"/>
              <w:right w:w="100" w:type="dxa"/>
            </w:tcMar>
            <w:vAlign w:val="center"/>
          </w:tcPr>
          <w:p w14:paraId="5CF89C71">
            <w:pPr>
              <w:jc w:val="center"/>
            </w:pPr>
            <w:r>
              <w:rPr>
                <w:rFonts w:ascii="Calibri" w:hAnsi="Calibri" w:eastAsia="Calibri" w:cs="Calibri"/>
                <w:b/>
                <w:bCs/>
                <w:color w:val="FFFFFF"/>
                <w:sz w:val="18"/>
                <w:szCs w:val="18"/>
              </w:rPr>
              <w:t>WT</w:t>
            </w:r>
          </w:p>
        </w:tc>
        <w:tc>
          <w:tcPr>
            <w:shd w:val="clear" w:color="auto" w:fill="1A7A4A"/>
            <w:tcMar>
              <w:top w:w="60" w:type="dxa"/>
              <w:left w:w="100" w:type="dxa"/>
              <w:bottom w:w="60" w:type="dxa"/>
              <w:right w:w="100" w:type="dxa"/>
            </w:tcMar>
            <w:vAlign w:val="center"/>
          </w:tcPr>
          <w:p w14:paraId="5BA1BDCA">
            <w:pPr>
              <w:jc w:val="center"/>
            </w:pPr>
            <w:r>
              <w:rPr>
                <w:rFonts w:ascii="Calibri" w:hAnsi="Calibri" w:eastAsia="Calibri" w:cs="Calibri"/>
                <w:b/>
                <w:bCs/>
                <w:color w:val="FFFFFF"/>
                <w:sz w:val="18"/>
                <w:szCs w:val="18"/>
              </w:rPr>
              <w:t>SCORE</w:t>
            </w:r>
          </w:p>
        </w:tc>
        <w:tc>
          <w:tcPr>
            <w:shd w:val="clear" w:color="auto" w:fill="1A7A4A"/>
            <w:tcMar>
              <w:top w:w="60" w:type="dxa"/>
              <w:left w:w="100" w:type="dxa"/>
              <w:bottom w:w="60" w:type="dxa"/>
              <w:right w:w="100" w:type="dxa"/>
            </w:tcMar>
            <w:vAlign w:val="center"/>
          </w:tcPr>
          <w:p w14:paraId="594C3565">
            <w:pPr>
              <w:jc w:val="left"/>
            </w:pPr>
            <w:r>
              <w:rPr>
                <w:rFonts w:ascii="Calibri" w:hAnsi="Calibri" w:eastAsia="Calibri" w:cs="Calibri"/>
                <w:b/>
                <w:bCs/>
                <w:color w:val="FFFFFF"/>
                <w:sz w:val="18"/>
                <w:szCs w:val="18"/>
              </w:rPr>
              <w:t>EVIDENCE LOCATION</w:t>
            </w:r>
          </w:p>
        </w:tc>
        <w:tc>
          <w:tcPr>
            <w:shd w:val="clear" w:color="auto" w:fill="1A7A4A"/>
            <w:tcMar>
              <w:top w:w="60" w:type="dxa"/>
              <w:left w:w="100" w:type="dxa"/>
              <w:bottom w:w="60" w:type="dxa"/>
              <w:right w:w="100" w:type="dxa"/>
            </w:tcMar>
            <w:vAlign w:val="center"/>
          </w:tcPr>
          <w:p w14:paraId="074DCAF0">
            <w:pPr>
              <w:jc w:val="center"/>
            </w:pPr>
            <w:r>
              <w:rPr>
                <w:rFonts w:ascii="Calibri" w:hAnsi="Calibri" w:eastAsia="Calibri" w:cs="Calibri"/>
                <w:b/>
                <w:bCs/>
                <w:color w:val="FFFFFF"/>
                <w:sz w:val="18"/>
                <w:szCs w:val="18"/>
              </w:rPr>
              <w:t>CONTRIB%</w:t>
            </w:r>
          </w:p>
        </w:tc>
        <w:tc>
          <w:tcPr>
            <w:shd w:val="clear" w:color="auto" w:fill="1A7A4A"/>
            <w:tcMar>
              <w:top w:w="60" w:type="dxa"/>
              <w:left w:w="100" w:type="dxa"/>
              <w:bottom w:w="60" w:type="dxa"/>
              <w:right w:w="100" w:type="dxa"/>
            </w:tcMar>
            <w:vAlign w:val="center"/>
          </w:tcPr>
          <w:p w14:paraId="4647C185">
            <w:pPr>
              <w:jc w:val="center"/>
            </w:pPr>
            <w:r>
              <w:rPr>
                <w:rFonts w:ascii="Calibri" w:hAnsi="Calibri" w:eastAsia="Calibri" w:cs="Calibri"/>
                <w:b/>
                <w:bCs/>
                <w:color w:val="FFFFFF"/>
                <w:sz w:val="18"/>
                <w:szCs w:val="18"/>
              </w:rPr>
              <w:t>STATUS</w:t>
            </w:r>
          </w:p>
        </w:tc>
      </w:tr>
      <w:tr w14:paraId="431B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E5BAFEB">
            <w:pPr>
              <w:jc w:val="center"/>
            </w:pPr>
            <w:r>
              <w:rPr>
                <w:rFonts w:ascii="Calibri" w:hAnsi="Calibri" w:eastAsia="Calibri" w:cs="Calibri"/>
                <w:b w:val="0"/>
                <w:bCs w:val="0"/>
                <w:color w:val="1A1A1A"/>
                <w:sz w:val="18"/>
                <w:szCs w:val="18"/>
              </w:rPr>
              <w:t>E3.1</w:t>
            </w:r>
          </w:p>
        </w:tc>
        <w:tc>
          <w:tcPr>
            <w:shd w:val="clear" w:color="auto" w:fill="FFFFFF"/>
            <w:tcMar>
              <w:top w:w="60" w:type="dxa"/>
              <w:left w:w="100" w:type="dxa"/>
              <w:bottom w:w="60" w:type="dxa"/>
              <w:right w:w="100" w:type="dxa"/>
            </w:tcMar>
            <w:vAlign w:val="center"/>
          </w:tcPr>
          <w:p w14:paraId="78D9A4C8">
            <w:pPr>
              <w:jc w:val="left"/>
            </w:pPr>
            <w:r>
              <w:rPr>
                <w:rFonts w:ascii="Calibri" w:hAnsi="Calibri" w:eastAsia="Calibri" w:cs="Calibri"/>
                <w:b w:val="0"/>
                <w:bCs w:val="0"/>
                <w:color w:val="1A1A1A"/>
                <w:sz w:val="18"/>
                <w:szCs w:val="18"/>
              </w:rPr>
              <w:t>Water Withdrawal by Source (ML/m³)</w:t>
            </w:r>
          </w:p>
        </w:tc>
        <w:tc>
          <w:tcPr>
            <w:shd w:val="clear" w:color="auto" w:fill="FFFFFF"/>
            <w:tcMar>
              <w:top w:w="60" w:type="dxa"/>
              <w:left w:w="100" w:type="dxa"/>
              <w:bottom w:w="60" w:type="dxa"/>
              <w:right w:w="100" w:type="dxa"/>
            </w:tcMar>
            <w:vAlign w:val="center"/>
          </w:tcPr>
          <w:p w14:paraId="62AD3997">
            <w:pPr>
              <w:jc w:val="center"/>
            </w:pPr>
            <w:r>
              <w:rPr>
                <w:rFonts w:ascii="Calibri" w:hAnsi="Calibri" w:eastAsia="Calibri" w:cs="Calibri"/>
                <w:b w:val="0"/>
                <w:bCs w:val="0"/>
                <w:color w:val="1A1A1A"/>
                <w:sz w:val="18"/>
                <w:szCs w:val="18"/>
              </w:rPr>
              <w:t>GRI 303-3, BRSR P6-C3</w:t>
            </w:r>
          </w:p>
        </w:tc>
        <w:tc>
          <w:tcPr>
            <w:shd w:val="clear" w:color="auto" w:fill="FFFFFF"/>
            <w:tcMar>
              <w:top w:w="60" w:type="dxa"/>
              <w:left w:w="100" w:type="dxa"/>
              <w:bottom w:w="60" w:type="dxa"/>
              <w:right w:w="100" w:type="dxa"/>
            </w:tcMar>
            <w:vAlign w:val="center"/>
          </w:tcPr>
          <w:p w14:paraId="772ACB42">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25BB8D5C">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71F1FD5D">
            <w:pPr>
              <w:jc w:val="left"/>
            </w:pPr>
            <w:r>
              <w:rPr>
                <w:rFonts w:ascii="Calibri" w:hAnsi="Calibri" w:eastAsia="Calibri" w:cs="Calibri"/>
                <w:b w:val="0"/>
                <w:bCs w:val="0"/>
                <w:color w:val="1A1A1A"/>
                <w:sz w:val="18"/>
                <w:szCs w:val="18"/>
              </w:rPr>
              <w:t>BRSR P6-C3; withdrawal by source reported; trend disclosed; intensity in P6-C5</w:t>
            </w:r>
          </w:p>
        </w:tc>
        <w:tc>
          <w:tcPr>
            <w:shd w:val="clear" w:color="auto" w:fill="FFFFFF"/>
            <w:tcMar>
              <w:top w:w="60" w:type="dxa"/>
              <w:left w:w="100" w:type="dxa"/>
              <w:bottom w:w="60" w:type="dxa"/>
              <w:right w:w="100" w:type="dxa"/>
            </w:tcMar>
            <w:vAlign w:val="center"/>
          </w:tcPr>
          <w:p w14:paraId="767B455C">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65AA0E5D">
            <w:pPr>
              <w:jc w:val="center"/>
            </w:pPr>
            <w:r>
              <w:rPr>
                <w:rFonts w:ascii="Calibri" w:hAnsi="Calibri" w:eastAsia="Calibri" w:cs="Calibri"/>
                <w:b/>
                <w:bCs/>
                <w:color w:val="B8860B"/>
                <w:sz w:val="18"/>
                <w:szCs w:val="18"/>
              </w:rPr>
              <w:t>PARTIAL</w:t>
            </w:r>
          </w:p>
        </w:tc>
      </w:tr>
      <w:tr w14:paraId="1AB7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43D2FF31">
            <w:pPr>
              <w:jc w:val="center"/>
            </w:pPr>
            <w:r>
              <w:rPr>
                <w:rFonts w:ascii="Calibri" w:hAnsi="Calibri" w:eastAsia="Calibri" w:cs="Calibri"/>
                <w:b w:val="0"/>
                <w:bCs w:val="0"/>
                <w:color w:val="1A1A1A"/>
                <w:sz w:val="18"/>
                <w:szCs w:val="18"/>
              </w:rPr>
              <w:t>E3.2</w:t>
            </w:r>
          </w:p>
        </w:tc>
        <w:tc>
          <w:tcPr>
            <w:shd w:val="clear" w:color="auto" w:fill="F2F2F2"/>
            <w:tcMar>
              <w:top w:w="60" w:type="dxa"/>
              <w:left w:w="100" w:type="dxa"/>
              <w:bottom w:w="60" w:type="dxa"/>
              <w:right w:w="100" w:type="dxa"/>
            </w:tcMar>
            <w:vAlign w:val="center"/>
          </w:tcPr>
          <w:p w14:paraId="6B8A2FF5">
            <w:pPr>
              <w:jc w:val="left"/>
            </w:pPr>
            <w:r>
              <w:rPr>
                <w:rFonts w:ascii="Calibri" w:hAnsi="Calibri" w:eastAsia="Calibri" w:cs="Calibri"/>
                <w:b w:val="0"/>
                <w:bCs w:val="0"/>
                <w:color w:val="1A1A1A"/>
                <w:sz w:val="18"/>
                <w:szCs w:val="18"/>
              </w:rPr>
              <w:t>Water Intensity</w:t>
            </w:r>
          </w:p>
        </w:tc>
        <w:tc>
          <w:tcPr>
            <w:shd w:val="clear" w:color="auto" w:fill="F2F2F2"/>
            <w:tcMar>
              <w:top w:w="60" w:type="dxa"/>
              <w:left w:w="100" w:type="dxa"/>
              <w:bottom w:w="60" w:type="dxa"/>
              <w:right w:w="100" w:type="dxa"/>
            </w:tcMar>
            <w:vAlign w:val="center"/>
          </w:tcPr>
          <w:p w14:paraId="5F08F65F">
            <w:pPr>
              <w:jc w:val="center"/>
            </w:pPr>
            <w:r>
              <w:rPr>
                <w:rFonts w:ascii="Calibri" w:hAnsi="Calibri" w:eastAsia="Calibri" w:cs="Calibri"/>
                <w:b w:val="0"/>
                <w:bCs w:val="0"/>
                <w:color w:val="1A1A1A"/>
                <w:sz w:val="18"/>
                <w:szCs w:val="18"/>
              </w:rPr>
              <w:t>GRI 303-5, BRSR P6-C5</w:t>
            </w:r>
          </w:p>
        </w:tc>
        <w:tc>
          <w:tcPr>
            <w:shd w:val="clear" w:color="auto" w:fill="F2F2F2"/>
            <w:tcMar>
              <w:top w:w="60" w:type="dxa"/>
              <w:left w:w="100" w:type="dxa"/>
              <w:bottom w:w="60" w:type="dxa"/>
              <w:right w:w="100" w:type="dxa"/>
            </w:tcMar>
            <w:vAlign w:val="center"/>
          </w:tcPr>
          <w:p w14:paraId="36A870BB">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73F7DC79">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01833219">
            <w:pPr>
              <w:jc w:val="left"/>
            </w:pPr>
            <w:r>
              <w:rPr>
                <w:rFonts w:ascii="Calibri" w:hAnsi="Calibri" w:eastAsia="Calibri" w:cs="Calibri"/>
                <w:b w:val="0"/>
                <w:bCs w:val="0"/>
                <w:color w:val="1A1A1A"/>
                <w:sz w:val="18"/>
                <w:szCs w:val="18"/>
              </w:rPr>
              <w:t>BRSR P6-C5; water intensity with denominator stated</w:t>
            </w:r>
          </w:p>
        </w:tc>
        <w:tc>
          <w:tcPr>
            <w:shd w:val="clear" w:color="auto" w:fill="F2F2F2"/>
            <w:tcMar>
              <w:top w:w="60" w:type="dxa"/>
              <w:left w:w="100" w:type="dxa"/>
              <w:bottom w:w="60" w:type="dxa"/>
              <w:right w:w="100" w:type="dxa"/>
            </w:tcMar>
            <w:vAlign w:val="center"/>
          </w:tcPr>
          <w:p w14:paraId="51B6F61E">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51E251C1">
            <w:pPr>
              <w:jc w:val="center"/>
            </w:pPr>
            <w:r>
              <w:rPr>
                <w:rFonts w:ascii="Calibri" w:hAnsi="Calibri" w:eastAsia="Calibri" w:cs="Calibri"/>
                <w:b/>
                <w:bCs/>
                <w:color w:val="B8860B"/>
                <w:sz w:val="18"/>
                <w:szCs w:val="18"/>
              </w:rPr>
              <w:t>PARTIAL</w:t>
            </w:r>
          </w:p>
        </w:tc>
      </w:tr>
      <w:tr w14:paraId="56C5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C804819">
            <w:pPr>
              <w:jc w:val="center"/>
            </w:pPr>
            <w:r>
              <w:rPr>
                <w:rFonts w:ascii="Calibri" w:hAnsi="Calibri" w:eastAsia="Calibri" w:cs="Calibri"/>
                <w:b w:val="0"/>
                <w:bCs w:val="0"/>
                <w:color w:val="1A1A1A"/>
                <w:sz w:val="18"/>
                <w:szCs w:val="18"/>
              </w:rPr>
              <w:t>E3.3</w:t>
            </w:r>
          </w:p>
        </w:tc>
        <w:tc>
          <w:tcPr>
            <w:shd w:val="clear" w:color="auto" w:fill="FFFFFF"/>
            <w:tcMar>
              <w:top w:w="60" w:type="dxa"/>
              <w:left w:w="100" w:type="dxa"/>
              <w:bottom w:w="60" w:type="dxa"/>
              <w:right w:w="100" w:type="dxa"/>
            </w:tcMar>
            <w:vAlign w:val="center"/>
          </w:tcPr>
          <w:p w14:paraId="7E84A141">
            <w:pPr>
              <w:jc w:val="left"/>
            </w:pPr>
            <w:r>
              <w:rPr>
                <w:rFonts w:ascii="Calibri" w:hAnsi="Calibri" w:eastAsia="Calibri" w:cs="Calibri"/>
                <w:b w:val="0"/>
                <w:bCs w:val="0"/>
                <w:color w:val="1A1A1A"/>
                <w:sz w:val="18"/>
                <w:szCs w:val="18"/>
              </w:rPr>
              <w:t>Zero Liquid Discharge (ZLD)</w:t>
            </w:r>
          </w:p>
        </w:tc>
        <w:tc>
          <w:tcPr>
            <w:shd w:val="clear" w:color="auto" w:fill="FFFFFF"/>
            <w:tcMar>
              <w:top w:w="60" w:type="dxa"/>
              <w:left w:w="100" w:type="dxa"/>
              <w:bottom w:w="60" w:type="dxa"/>
              <w:right w:w="100" w:type="dxa"/>
            </w:tcMar>
            <w:vAlign w:val="center"/>
          </w:tcPr>
          <w:p w14:paraId="31188B04">
            <w:pPr>
              <w:jc w:val="center"/>
            </w:pPr>
            <w:r>
              <w:rPr>
                <w:rFonts w:ascii="Calibri" w:hAnsi="Calibri" w:eastAsia="Calibri" w:cs="Calibri"/>
                <w:b w:val="0"/>
                <w:bCs w:val="0"/>
                <w:color w:val="1A1A1A"/>
                <w:sz w:val="18"/>
                <w:szCs w:val="18"/>
              </w:rPr>
              <w:t>BRSR P6-C6</w:t>
            </w:r>
          </w:p>
        </w:tc>
        <w:tc>
          <w:tcPr>
            <w:shd w:val="clear" w:color="auto" w:fill="FFFFFF"/>
            <w:tcMar>
              <w:top w:w="60" w:type="dxa"/>
              <w:left w:w="100" w:type="dxa"/>
              <w:bottom w:w="60" w:type="dxa"/>
              <w:right w:w="100" w:type="dxa"/>
            </w:tcMar>
            <w:vAlign w:val="center"/>
          </w:tcPr>
          <w:p w14:paraId="564D642B">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3941203D">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41459612">
            <w:pPr>
              <w:jc w:val="left"/>
            </w:pPr>
            <w:r>
              <w:rPr>
                <w:rFonts w:ascii="Calibri" w:hAnsi="Calibri" w:eastAsia="Calibri" w:cs="Calibri"/>
                <w:b w:val="0"/>
                <w:bCs w:val="0"/>
                <w:color w:val="1A1A1A"/>
                <w:sz w:val="18"/>
                <w:szCs w:val="18"/>
              </w:rPr>
              <w:t>BRSR P6-C6; ZLD implemented at all plant sites confirmed</w:t>
            </w:r>
          </w:p>
        </w:tc>
        <w:tc>
          <w:tcPr>
            <w:shd w:val="clear" w:color="auto" w:fill="FFFFFF"/>
            <w:tcMar>
              <w:top w:w="60" w:type="dxa"/>
              <w:left w:w="100" w:type="dxa"/>
              <w:bottom w:w="60" w:type="dxa"/>
              <w:right w:w="100" w:type="dxa"/>
            </w:tcMar>
            <w:vAlign w:val="center"/>
          </w:tcPr>
          <w:p w14:paraId="2A0338F6">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024395AE">
            <w:pPr>
              <w:jc w:val="center"/>
            </w:pPr>
            <w:r>
              <w:rPr>
                <w:rFonts w:ascii="Calibri" w:hAnsi="Calibri" w:eastAsia="Calibri" w:cs="Calibri"/>
                <w:b/>
                <w:bCs/>
                <w:color w:val="1A7A4A"/>
                <w:sz w:val="18"/>
                <w:szCs w:val="18"/>
              </w:rPr>
              <w:t>FULL</w:t>
            </w:r>
          </w:p>
        </w:tc>
      </w:tr>
      <w:tr w14:paraId="5114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4C01850A">
            <w:pPr>
              <w:jc w:val="center"/>
            </w:pPr>
            <w:r>
              <w:rPr>
                <w:rFonts w:ascii="Calibri" w:hAnsi="Calibri" w:eastAsia="Calibri" w:cs="Calibri"/>
                <w:b w:val="0"/>
                <w:bCs w:val="0"/>
                <w:color w:val="1A1A1A"/>
                <w:sz w:val="18"/>
                <w:szCs w:val="18"/>
              </w:rPr>
              <w:t>E3.4</w:t>
            </w:r>
          </w:p>
        </w:tc>
        <w:tc>
          <w:tcPr>
            <w:shd w:val="clear" w:color="auto" w:fill="F2F2F2"/>
            <w:tcMar>
              <w:top w:w="60" w:type="dxa"/>
              <w:left w:w="100" w:type="dxa"/>
              <w:bottom w:w="60" w:type="dxa"/>
              <w:right w:w="100" w:type="dxa"/>
            </w:tcMar>
            <w:vAlign w:val="center"/>
          </w:tcPr>
          <w:p w14:paraId="0946FD22">
            <w:pPr>
              <w:jc w:val="left"/>
            </w:pPr>
            <w:r>
              <w:rPr>
                <w:rFonts w:ascii="Calibri" w:hAnsi="Calibri" w:eastAsia="Calibri" w:cs="Calibri"/>
                <w:b w:val="0"/>
                <w:bCs w:val="0"/>
                <w:color w:val="1A1A1A"/>
                <w:sz w:val="18"/>
                <w:szCs w:val="18"/>
              </w:rPr>
              <w:t>Water Stress Area Disclosure</w:t>
            </w:r>
          </w:p>
        </w:tc>
        <w:tc>
          <w:tcPr>
            <w:shd w:val="clear" w:color="auto" w:fill="F2F2F2"/>
            <w:tcMar>
              <w:top w:w="60" w:type="dxa"/>
              <w:left w:w="100" w:type="dxa"/>
              <w:bottom w:w="60" w:type="dxa"/>
              <w:right w:w="100" w:type="dxa"/>
            </w:tcMar>
            <w:vAlign w:val="center"/>
          </w:tcPr>
          <w:p w14:paraId="3BB124C7">
            <w:pPr>
              <w:jc w:val="center"/>
            </w:pPr>
            <w:r>
              <w:rPr>
                <w:rFonts w:ascii="Calibri" w:hAnsi="Calibri" w:eastAsia="Calibri" w:cs="Calibri"/>
                <w:b w:val="0"/>
                <w:bCs w:val="0"/>
                <w:color w:val="1A1A1A"/>
                <w:sz w:val="18"/>
                <w:szCs w:val="18"/>
              </w:rPr>
              <w:t>GRI 303-1, BRSR P6-L2, SASB EM-EP-140a.1</w:t>
            </w:r>
          </w:p>
        </w:tc>
        <w:tc>
          <w:tcPr>
            <w:shd w:val="clear" w:color="auto" w:fill="F2F2F2"/>
            <w:tcMar>
              <w:top w:w="60" w:type="dxa"/>
              <w:left w:w="100" w:type="dxa"/>
              <w:bottom w:w="60" w:type="dxa"/>
              <w:right w:w="100" w:type="dxa"/>
            </w:tcMar>
            <w:vAlign w:val="center"/>
          </w:tcPr>
          <w:p w14:paraId="5C75BB6E">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5E58EB8D">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43F4CADF">
            <w:pPr>
              <w:jc w:val="left"/>
            </w:pPr>
            <w:r>
              <w:rPr>
                <w:rFonts w:ascii="Calibri" w:hAnsi="Calibri" w:eastAsia="Calibri" w:cs="Calibri"/>
                <w:b w:val="0"/>
                <w:bCs w:val="0"/>
                <w:color w:val="1A1A1A"/>
                <w:sz w:val="18"/>
                <w:szCs w:val="18"/>
              </w:rPr>
              <w:t>BRSR P6-L2; water stress areas identified; withdrawal in stress areas disclosed</w:t>
            </w:r>
          </w:p>
        </w:tc>
        <w:tc>
          <w:tcPr>
            <w:shd w:val="clear" w:color="auto" w:fill="F2F2F2"/>
            <w:tcMar>
              <w:top w:w="60" w:type="dxa"/>
              <w:left w:w="100" w:type="dxa"/>
              <w:bottom w:w="60" w:type="dxa"/>
              <w:right w:w="100" w:type="dxa"/>
            </w:tcMar>
            <w:vAlign w:val="center"/>
          </w:tcPr>
          <w:p w14:paraId="27F4E4D3">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2B338CDB">
            <w:pPr>
              <w:jc w:val="center"/>
            </w:pPr>
            <w:r>
              <w:rPr>
                <w:rFonts w:ascii="Calibri" w:hAnsi="Calibri" w:eastAsia="Calibri" w:cs="Calibri"/>
                <w:b/>
                <w:bCs/>
                <w:color w:val="B8860B"/>
                <w:sz w:val="18"/>
                <w:szCs w:val="18"/>
              </w:rPr>
              <w:t>PARTIAL</w:t>
            </w:r>
          </w:p>
        </w:tc>
      </w:tr>
      <w:tr w14:paraId="6581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82CA198">
            <w:pPr>
              <w:jc w:val="center"/>
            </w:pPr>
            <w:r>
              <w:rPr>
                <w:rFonts w:ascii="Calibri" w:hAnsi="Calibri" w:eastAsia="Calibri" w:cs="Calibri"/>
                <w:b w:val="0"/>
                <w:bCs w:val="0"/>
                <w:color w:val="1A1A1A"/>
                <w:sz w:val="18"/>
                <w:szCs w:val="18"/>
              </w:rPr>
              <w:t>E3.5</w:t>
            </w:r>
          </w:p>
        </w:tc>
        <w:tc>
          <w:tcPr>
            <w:shd w:val="clear" w:color="auto" w:fill="FFFFFF"/>
            <w:tcMar>
              <w:top w:w="60" w:type="dxa"/>
              <w:left w:w="100" w:type="dxa"/>
              <w:bottom w:w="60" w:type="dxa"/>
              <w:right w:w="100" w:type="dxa"/>
            </w:tcMar>
            <w:vAlign w:val="center"/>
          </w:tcPr>
          <w:p w14:paraId="0A1EAFB6">
            <w:pPr>
              <w:jc w:val="left"/>
            </w:pPr>
            <w:r>
              <w:rPr>
                <w:rFonts w:ascii="Calibri" w:hAnsi="Calibri" w:eastAsia="Calibri" w:cs="Calibri"/>
                <w:b w:val="0"/>
                <w:bCs w:val="0"/>
                <w:color w:val="1A1A1A"/>
                <w:sz w:val="18"/>
                <w:szCs w:val="18"/>
              </w:rPr>
              <w:t>Water Discharge Quality</w:t>
            </w:r>
          </w:p>
        </w:tc>
        <w:tc>
          <w:tcPr>
            <w:shd w:val="clear" w:color="auto" w:fill="FFFFFF"/>
            <w:tcMar>
              <w:top w:w="60" w:type="dxa"/>
              <w:left w:w="100" w:type="dxa"/>
              <w:bottom w:w="60" w:type="dxa"/>
              <w:right w:w="100" w:type="dxa"/>
            </w:tcMar>
            <w:vAlign w:val="center"/>
          </w:tcPr>
          <w:p w14:paraId="3582BE73">
            <w:pPr>
              <w:jc w:val="center"/>
            </w:pPr>
            <w:r>
              <w:rPr>
                <w:rFonts w:ascii="Calibri" w:hAnsi="Calibri" w:eastAsia="Calibri" w:cs="Calibri"/>
                <w:b w:val="0"/>
                <w:bCs w:val="0"/>
                <w:color w:val="1A1A1A"/>
                <w:sz w:val="18"/>
                <w:szCs w:val="18"/>
              </w:rPr>
              <w:t>GRI 303-4, ESRS E3</w:t>
            </w:r>
          </w:p>
        </w:tc>
        <w:tc>
          <w:tcPr>
            <w:shd w:val="clear" w:color="auto" w:fill="FFFFFF"/>
            <w:tcMar>
              <w:top w:w="60" w:type="dxa"/>
              <w:left w:w="100" w:type="dxa"/>
              <w:bottom w:w="60" w:type="dxa"/>
              <w:right w:w="100" w:type="dxa"/>
            </w:tcMar>
            <w:vAlign w:val="center"/>
          </w:tcPr>
          <w:p w14:paraId="1ED2C590">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59BAB113">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7817FE3E">
            <w:pPr>
              <w:jc w:val="left"/>
            </w:pPr>
            <w:r>
              <w:rPr>
                <w:rFonts w:ascii="Calibri" w:hAnsi="Calibri" w:eastAsia="Calibri" w:cs="Calibri"/>
                <w:b w:val="0"/>
                <w:bCs w:val="0"/>
                <w:color w:val="1A1A1A"/>
                <w:sz w:val="18"/>
                <w:szCs w:val="18"/>
              </w:rPr>
              <w:t>ZLD means no liquid discharge; quality of treated water for reuse not quantified</w:t>
            </w:r>
          </w:p>
        </w:tc>
        <w:tc>
          <w:tcPr>
            <w:shd w:val="clear" w:color="auto" w:fill="FFFFFF"/>
            <w:tcMar>
              <w:top w:w="60" w:type="dxa"/>
              <w:left w:w="100" w:type="dxa"/>
              <w:bottom w:w="60" w:type="dxa"/>
              <w:right w:w="100" w:type="dxa"/>
            </w:tcMar>
            <w:vAlign w:val="center"/>
          </w:tcPr>
          <w:p w14:paraId="1FCA7219">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17A2B460">
            <w:pPr>
              <w:jc w:val="center"/>
            </w:pPr>
            <w:r>
              <w:rPr>
                <w:rFonts w:ascii="Calibri" w:hAnsi="Calibri" w:eastAsia="Calibri" w:cs="Calibri"/>
                <w:b/>
                <w:bCs/>
                <w:color w:val="CC4400"/>
                <w:sz w:val="18"/>
                <w:szCs w:val="18"/>
              </w:rPr>
              <w:t>MINIMAL</w:t>
            </w:r>
          </w:p>
        </w:tc>
      </w:tr>
    </w:tbl>
    <w:p w14:paraId="14DD09D1">
      <w:pPr>
        <w:spacing w:before="60" w:after="60"/>
        <w:jc w:val="both"/>
      </w:pPr>
      <w:r>
        <w:rPr>
          <w:rFonts w:ascii="Calibri" w:hAnsi="Calibri" w:eastAsia="Calibri" w:cs="Calibri"/>
          <w:b/>
          <w:bCs/>
          <w:i w:val="0"/>
          <w:iCs w:val="0"/>
          <w:color w:val="1A1A1A"/>
          <w:sz w:val="20"/>
          <w:szCs w:val="20"/>
        </w:rPr>
        <w:t>Sub-pillar Score: 67/100  |  Sub-pillar Weight: 15%  |  Contribution: 10 pts to E pillar</w:t>
      </w:r>
    </w:p>
    <w:p w14:paraId="05EFBC40">
      <w:pPr>
        <w:spacing w:before="80"/>
      </w:pPr>
    </w:p>
    <w:p w14:paraId="590AD4F2">
      <w:pPr>
        <w:pStyle w:val="4"/>
        <w:spacing w:before="240" w:after="120"/>
      </w:pPr>
      <w:r>
        <w:rPr>
          <w:rFonts w:ascii="Calibri" w:hAnsi="Calibri" w:eastAsia="Calibri" w:cs="Calibri"/>
          <w:b/>
          <w:bCs/>
          <w:color w:val="1A7A4A"/>
          <w:sz w:val="24"/>
          <w:szCs w:val="24"/>
        </w:rPr>
        <w:t>E-SUB4: Waste &amp; Circular Economy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6"/>
        <w:gridCol w:w="1777"/>
        <w:gridCol w:w="1546"/>
        <w:gridCol w:w="453"/>
        <w:gridCol w:w="692"/>
        <w:gridCol w:w="3486"/>
        <w:gridCol w:w="1007"/>
        <w:gridCol w:w="829"/>
      </w:tblGrid>
      <w:tr w14:paraId="22AC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7A4A"/>
            <w:tcMar>
              <w:top w:w="60" w:type="dxa"/>
              <w:left w:w="100" w:type="dxa"/>
              <w:bottom w:w="60" w:type="dxa"/>
              <w:right w:w="100" w:type="dxa"/>
            </w:tcMar>
            <w:vAlign w:val="center"/>
          </w:tcPr>
          <w:p w14:paraId="50160E10">
            <w:pPr>
              <w:jc w:val="center"/>
            </w:pPr>
            <w:r>
              <w:rPr>
                <w:rFonts w:ascii="Calibri" w:hAnsi="Calibri" w:eastAsia="Calibri" w:cs="Calibri"/>
                <w:b/>
                <w:bCs/>
                <w:color w:val="FFFFFF"/>
                <w:sz w:val="18"/>
                <w:szCs w:val="18"/>
              </w:rPr>
              <w:t>ID</w:t>
            </w:r>
          </w:p>
        </w:tc>
        <w:tc>
          <w:tcPr>
            <w:shd w:val="clear" w:color="auto" w:fill="1A7A4A"/>
            <w:tcMar>
              <w:top w:w="60" w:type="dxa"/>
              <w:left w:w="100" w:type="dxa"/>
              <w:bottom w:w="60" w:type="dxa"/>
              <w:right w:w="100" w:type="dxa"/>
            </w:tcMar>
            <w:vAlign w:val="center"/>
          </w:tcPr>
          <w:p w14:paraId="64D36232">
            <w:pPr>
              <w:jc w:val="left"/>
            </w:pPr>
            <w:r>
              <w:rPr>
                <w:rFonts w:ascii="Calibri" w:hAnsi="Calibri" w:eastAsia="Calibri" w:cs="Calibri"/>
                <w:b/>
                <w:bCs/>
                <w:color w:val="FFFFFF"/>
                <w:sz w:val="18"/>
                <w:szCs w:val="18"/>
              </w:rPr>
              <w:t>INDICATOR</w:t>
            </w:r>
          </w:p>
        </w:tc>
        <w:tc>
          <w:tcPr>
            <w:shd w:val="clear" w:color="auto" w:fill="1A7A4A"/>
            <w:tcMar>
              <w:top w:w="60" w:type="dxa"/>
              <w:left w:w="100" w:type="dxa"/>
              <w:bottom w:w="60" w:type="dxa"/>
              <w:right w:w="100" w:type="dxa"/>
            </w:tcMar>
            <w:vAlign w:val="center"/>
          </w:tcPr>
          <w:p w14:paraId="2474B7BE">
            <w:pPr>
              <w:jc w:val="center"/>
            </w:pPr>
            <w:r>
              <w:rPr>
                <w:rFonts w:ascii="Calibri" w:hAnsi="Calibri" w:eastAsia="Calibri" w:cs="Calibri"/>
                <w:b/>
                <w:bCs/>
                <w:color w:val="FFFFFF"/>
                <w:sz w:val="18"/>
                <w:szCs w:val="18"/>
              </w:rPr>
              <w:t>FRAMEWORKS</w:t>
            </w:r>
          </w:p>
        </w:tc>
        <w:tc>
          <w:tcPr>
            <w:shd w:val="clear" w:color="auto" w:fill="1A7A4A"/>
            <w:tcMar>
              <w:top w:w="60" w:type="dxa"/>
              <w:left w:w="100" w:type="dxa"/>
              <w:bottom w:w="60" w:type="dxa"/>
              <w:right w:w="100" w:type="dxa"/>
            </w:tcMar>
            <w:vAlign w:val="center"/>
          </w:tcPr>
          <w:p w14:paraId="3D36810A">
            <w:pPr>
              <w:jc w:val="center"/>
            </w:pPr>
            <w:r>
              <w:rPr>
                <w:rFonts w:ascii="Calibri" w:hAnsi="Calibri" w:eastAsia="Calibri" w:cs="Calibri"/>
                <w:b/>
                <w:bCs/>
                <w:color w:val="FFFFFF"/>
                <w:sz w:val="18"/>
                <w:szCs w:val="18"/>
              </w:rPr>
              <w:t>WT</w:t>
            </w:r>
          </w:p>
        </w:tc>
        <w:tc>
          <w:tcPr>
            <w:shd w:val="clear" w:color="auto" w:fill="1A7A4A"/>
            <w:tcMar>
              <w:top w:w="60" w:type="dxa"/>
              <w:left w:w="100" w:type="dxa"/>
              <w:bottom w:w="60" w:type="dxa"/>
              <w:right w:w="100" w:type="dxa"/>
            </w:tcMar>
            <w:vAlign w:val="center"/>
          </w:tcPr>
          <w:p w14:paraId="0C0939E3">
            <w:pPr>
              <w:jc w:val="center"/>
            </w:pPr>
            <w:r>
              <w:rPr>
                <w:rFonts w:ascii="Calibri" w:hAnsi="Calibri" w:eastAsia="Calibri" w:cs="Calibri"/>
                <w:b/>
                <w:bCs/>
                <w:color w:val="FFFFFF"/>
                <w:sz w:val="18"/>
                <w:szCs w:val="18"/>
              </w:rPr>
              <w:t>SCORE</w:t>
            </w:r>
          </w:p>
        </w:tc>
        <w:tc>
          <w:tcPr>
            <w:shd w:val="clear" w:color="auto" w:fill="1A7A4A"/>
            <w:tcMar>
              <w:top w:w="60" w:type="dxa"/>
              <w:left w:w="100" w:type="dxa"/>
              <w:bottom w:w="60" w:type="dxa"/>
              <w:right w:w="100" w:type="dxa"/>
            </w:tcMar>
            <w:vAlign w:val="center"/>
          </w:tcPr>
          <w:p w14:paraId="3531F9ED">
            <w:pPr>
              <w:jc w:val="left"/>
            </w:pPr>
            <w:r>
              <w:rPr>
                <w:rFonts w:ascii="Calibri" w:hAnsi="Calibri" w:eastAsia="Calibri" w:cs="Calibri"/>
                <w:b/>
                <w:bCs/>
                <w:color w:val="FFFFFF"/>
                <w:sz w:val="18"/>
                <w:szCs w:val="18"/>
              </w:rPr>
              <w:t>EVIDENCE LOCATION</w:t>
            </w:r>
          </w:p>
        </w:tc>
        <w:tc>
          <w:tcPr>
            <w:shd w:val="clear" w:color="auto" w:fill="1A7A4A"/>
            <w:tcMar>
              <w:top w:w="60" w:type="dxa"/>
              <w:left w:w="100" w:type="dxa"/>
              <w:bottom w:w="60" w:type="dxa"/>
              <w:right w:w="100" w:type="dxa"/>
            </w:tcMar>
            <w:vAlign w:val="center"/>
          </w:tcPr>
          <w:p w14:paraId="2DD8BAEC">
            <w:pPr>
              <w:jc w:val="center"/>
            </w:pPr>
            <w:r>
              <w:rPr>
                <w:rFonts w:ascii="Calibri" w:hAnsi="Calibri" w:eastAsia="Calibri" w:cs="Calibri"/>
                <w:b/>
                <w:bCs/>
                <w:color w:val="FFFFFF"/>
                <w:sz w:val="18"/>
                <w:szCs w:val="18"/>
              </w:rPr>
              <w:t>CONTRIB%</w:t>
            </w:r>
          </w:p>
        </w:tc>
        <w:tc>
          <w:tcPr>
            <w:shd w:val="clear" w:color="auto" w:fill="1A7A4A"/>
            <w:tcMar>
              <w:top w:w="60" w:type="dxa"/>
              <w:left w:w="100" w:type="dxa"/>
              <w:bottom w:w="60" w:type="dxa"/>
              <w:right w:w="100" w:type="dxa"/>
            </w:tcMar>
            <w:vAlign w:val="center"/>
          </w:tcPr>
          <w:p w14:paraId="4F0F9CDE">
            <w:pPr>
              <w:jc w:val="center"/>
            </w:pPr>
            <w:r>
              <w:rPr>
                <w:rFonts w:ascii="Calibri" w:hAnsi="Calibri" w:eastAsia="Calibri" w:cs="Calibri"/>
                <w:b/>
                <w:bCs/>
                <w:color w:val="FFFFFF"/>
                <w:sz w:val="18"/>
                <w:szCs w:val="18"/>
              </w:rPr>
              <w:t>STATUS</w:t>
            </w:r>
          </w:p>
        </w:tc>
      </w:tr>
      <w:tr w14:paraId="16C1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504CB9B">
            <w:pPr>
              <w:jc w:val="center"/>
            </w:pPr>
            <w:r>
              <w:rPr>
                <w:rFonts w:ascii="Calibri" w:hAnsi="Calibri" w:eastAsia="Calibri" w:cs="Calibri"/>
                <w:b w:val="0"/>
                <w:bCs w:val="0"/>
                <w:color w:val="1A1A1A"/>
                <w:sz w:val="18"/>
                <w:szCs w:val="18"/>
              </w:rPr>
              <w:t>E4.1</w:t>
            </w:r>
          </w:p>
        </w:tc>
        <w:tc>
          <w:tcPr>
            <w:shd w:val="clear" w:color="auto" w:fill="FFFFFF"/>
            <w:tcMar>
              <w:top w:w="60" w:type="dxa"/>
              <w:left w:w="100" w:type="dxa"/>
              <w:bottom w:w="60" w:type="dxa"/>
              <w:right w:w="100" w:type="dxa"/>
            </w:tcMar>
            <w:vAlign w:val="center"/>
          </w:tcPr>
          <w:p w14:paraId="1BE296C0">
            <w:pPr>
              <w:jc w:val="left"/>
            </w:pPr>
            <w:r>
              <w:rPr>
                <w:rFonts w:ascii="Calibri" w:hAnsi="Calibri" w:eastAsia="Calibri" w:cs="Calibri"/>
                <w:b w:val="0"/>
                <w:bCs w:val="0"/>
                <w:color w:val="1A1A1A"/>
                <w:sz w:val="18"/>
                <w:szCs w:val="18"/>
              </w:rPr>
              <w:t>Waste Generated by Type (tonnes)</w:t>
            </w:r>
          </w:p>
        </w:tc>
        <w:tc>
          <w:tcPr>
            <w:shd w:val="clear" w:color="auto" w:fill="FFFFFF"/>
            <w:tcMar>
              <w:top w:w="60" w:type="dxa"/>
              <w:left w:w="100" w:type="dxa"/>
              <w:bottom w:w="60" w:type="dxa"/>
              <w:right w:w="100" w:type="dxa"/>
            </w:tcMar>
            <w:vAlign w:val="center"/>
          </w:tcPr>
          <w:p w14:paraId="19D9604D">
            <w:pPr>
              <w:jc w:val="center"/>
            </w:pPr>
            <w:r>
              <w:rPr>
                <w:rFonts w:ascii="Calibri" w:hAnsi="Calibri" w:eastAsia="Calibri" w:cs="Calibri"/>
                <w:b w:val="0"/>
                <w:bCs w:val="0"/>
                <w:color w:val="1A1A1A"/>
                <w:sz w:val="18"/>
                <w:szCs w:val="18"/>
              </w:rPr>
              <w:t>GRI 306-3, BRSR P6-C12</w:t>
            </w:r>
          </w:p>
        </w:tc>
        <w:tc>
          <w:tcPr>
            <w:shd w:val="clear" w:color="auto" w:fill="FFFFFF"/>
            <w:tcMar>
              <w:top w:w="60" w:type="dxa"/>
              <w:left w:w="100" w:type="dxa"/>
              <w:bottom w:w="60" w:type="dxa"/>
              <w:right w:w="100" w:type="dxa"/>
            </w:tcMar>
            <w:vAlign w:val="center"/>
          </w:tcPr>
          <w:p w14:paraId="3E713449">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5F7DE5C7">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7700EBD9">
            <w:pPr>
              <w:jc w:val="left"/>
            </w:pPr>
            <w:r>
              <w:rPr>
                <w:rFonts w:ascii="Calibri" w:hAnsi="Calibri" w:eastAsia="Calibri" w:cs="Calibri"/>
                <w:b w:val="0"/>
                <w:bCs w:val="0"/>
                <w:color w:val="1A1A1A"/>
                <w:sz w:val="18"/>
                <w:szCs w:val="18"/>
              </w:rPr>
              <w:t>BRSR P6-C12; hazardous and non-hazardous waste data disclosed by type</w:t>
            </w:r>
          </w:p>
        </w:tc>
        <w:tc>
          <w:tcPr>
            <w:shd w:val="clear" w:color="auto" w:fill="FFFFFF"/>
            <w:tcMar>
              <w:top w:w="60" w:type="dxa"/>
              <w:left w:w="100" w:type="dxa"/>
              <w:bottom w:w="60" w:type="dxa"/>
              <w:right w:w="100" w:type="dxa"/>
            </w:tcMar>
            <w:vAlign w:val="center"/>
          </w:tcPr>
          <w:p w14:paraId="1A68E4DB">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769FDDE3">
            <w:pPr>
              <w:jc w:val="center"/>
            </w:pPr>
            <w:r>
              <w:rPr>
                <w:rFonts w:ascii="Calibri" w:hAnsi="Calibri" w:eastAsia="Calibri" w:cs="Calibri"/>
                <w:b/>
                <w:bCs/>
                <w:color w:val="1A7A4A"/>
                <w:sz w:val="18"/>
                <w:szCs w:val="18"/>
              </w:rPr>
              <w:t>FULL</w:t>
            </w:r>
          </w:p>
        </w:tc>
      </w:tr>
      <w:tr w14:paraId="2006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9C16A01">
            <w:pPr>
              <w:jc w:val="center"/>
            </w:pPr>
            <w:r>
              <w:rPr>
                <w:rFonts w:ascii="Calibri" w:hAnsi="Calibri" w:eastAsia="Calibri" w:cs="Calibri"/>
                <w:b w:val="0"/>
                <w:bCs w:val="0"/>
                <w:color w:val="1A1A1A"/>
                <w:sz w:val="18"/>
                <w:szCs w:val="18"/>
              </w:rPr>
              <w:t>E4.2</w:t>
            </w:r>
          </w:p>
        </w:tc>
        <w:tc>
          <w:tcPr>
            <w:shd w:val="clear" w:color="auto" w:fill="F2F2F2"/>
            <w:tcMar>
              <w:top w:w="60" w:type="dxa"/>
              <w:left w:w="100" w:type="dxa"/>
              <w:bottom w:w="60" w:type="dxa"/>
              <w:right w:w="100" w:type="dxa"/>
            </w:tcMar>
            <w:vAlign w:val="center"/>
          </w:tcPr>
          <w:p w14:paraId="1D294993">
            <w:pPr>
              <w:jc w:val="left"/>
            </w:pPr>
            <w:r>
              <w:rPr>
                <w:rFonts w:ascii="Calibri" w:hAnsi="Calibri" w:eastAsia="Calibri" w:cs="Calibri"/>
                <w:b w:val="0"/>
                <w:bCs w:val="0"/>
                <w:color w:val="1A1A1A"/>
                <w:sz w:val="18"/>
                <w:szCs w:val="18"/>
              </w:rPr>
              <w:t>Waste Diverted / Circularity</w:t>
            </w:r>
          </w:p>
        </w:tc>
        <w:tc>
          <w:tcPr>
            <w:shd w:val="clear" w:color="auto" w:fill="F2F2F2"/>
            <w:tcMar>
              <w:top w:w="60" w:type="dxa"/>
              <w:left w:w="100" w:type="dxa"/>
              <w:bottom w:w="60" w:type="dxa"/>
              <w:right w:w="100" w:type="dxa"/>
            </w:tcMar>
            <w:vAlign w:val="center"/>
          </w:tcPr>
          <w:p w14:paraId="00DDBCAB">
            <w:pPr>
              <w:jc w:val="center"/>
            </w:pPr>
            <w:r>
              <w:rPr>
                <w:rFonts w:ascii="Calibri" w:hAnsi="Calibri" w:eastAsia="Calibri" w:cs="Calibri"/>
                <w:b w:val="0"/>
                <w:bCs w:val="0"/>
                <w:color w:val="1A1A1A"/>
                <w:sz w:val="18"/>
                <w:szCs w:val="18"/>
              </w:rPr>
              <w:t>GRI 306-4, BRSR P6-C13</w:t>
            </w:r>
          </w:p>
        </w:tc>
        <w:tc>
          <w:tcPr>
            <w:shd w:val="clear" w:color="auto" w:fill="F2F2F2"/>
            <w:tcMar>
              <w:top w:w="60" w:type="dxa"/>
              <w:left w:w="100" w:type="dxa"/>
              <w:bottom w:w="60" w:type="dxa"/>
              <w:right w:w="100" w:type="dxa"/>
            </w:tcMar>
            <w:vAlign w:val="center"/>
          </w:tcPr>
          <w:p w14:paraId="1FF61588">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3937F133">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071CFADC">
            <w:pPr>
              <w:jc w:val="left"/>
            </w:pPr>
            <w:r>
              <w:rPr>
                <w:rFonts w:ascii="Calibri" w:hAnsi="Calibri" w:eastAsia="Calibri" w:cs="Calibri"/>
                <w:b w:val="0"/>
                <w:bCs w:val="0"/>
                <w:color w:val="1A1A1A"/>
                <w:sz w:val="18"/>
                <w:szCs w:val="18"/>
              </w:rPr>
              <w:t>BRSR P6-C13; waste management practices described; vermicomposting, reuse programs</w:t>
            </w:r>
          </w:p>
        </w:tc>
        <w:tc>
          <w:tcPr>
            <w:shd w:val="clear" w:color="auto" w:fill="F2F2F2"/>
            <w:tcMar>
              <w:top w:w="60" w:type="dxa"/>
              <w:left w:w="100" w:type="dxa"/>
              <w:bottom w:w="60" w:type="dxa"/>
              <w:right w:w="100" w:type="dxa"/>
            </w:tcMar>
            <w:vAlign w:val="center"/>
          </w:tcPr>
          <w:p w14:paraId="2BFF6ED8">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1CBD8E64">
            <w:pPr>
              <w:jc w:val="center"/>
            </w:pPr>
            <w:r>
              <w:rPr>
                <w:rFonts w:ascii="Calibri" w:hAnsi="Calibri" w:eastAsia="Calibri" w:cs="Calibri"/>
                <w:b/>
                <w:bCs/>
                <w:color w:val="B8860B"/>
                <w:sz w:val="18"/>
                <w:szCs w:val="18"/>
              </w:rPr>
              <w:t>PARTIAL</w:t>
            </w:r>
          </w:p>
        </w:tc>
      </w:tr>
      <w:tr w14:paraId="0B1F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3D54CBF">
            <w:pPr>
              <w:jc w:val="center"/>
            </w:pPr>
            <w:r>
              <w:rPr>
                <w:rFonts w:ascii="Calibri" w:hAnsi="Calibri" w:eastAsia="Calibri" w:cs="Calibri"/>
                <w:b w:val="0"/>
                <w:bCs w:val="0"/>
                <w:color w:val="1A1A1A"/>
                <w:sz w:val="18"/>
                <w:szCs w:val="18"/>
              </w:rPr>
              <w:t>E4.3</w:t>
            </w:r>
          </w:p>
        </w:tc>
        <w:tc>
          <w:tcPr>
            <w:shd w:val="clear" w:color="auto" w:fill="FFFFFF"/>
            <w:tcMar>
              <w:top w:w="60" w:type="dxa"/>
              <w:left w:w="100" w:type="dxa"/>
              <w:bottom w:w="60" w:type="dxa"/>
              <w:right w:w="100" w:type="dxa"/>
            </w:tcMar>
            <w:vAlign w:val="center"/>
          </w:tcPr>
          <w:p w14:paraId="2E2203E6">
            <w:pPr>
              <w:jc w:val="left"/>
            </w:pPr>
            <w:r>
              <w:rPr>
                <w:rFonts w:ascii="Calibri" w:hAnsi="Calibri" w:eastAsia="Calibri" w:cs="Calibri"/>
                <w:b w:val="0"/>
                <w:bCs w:val="0"/>
                <w:color w:val="1A1A1A"/>
                <w:sz w:val="18"/>
                <w:szCs w:val="18"/>
              </w:rPr>
              <w:t>Hazardous Waste Management</w:t>
            </w:r>
          </w:p>
        </w:tc>
        <w:tc>
          <w:tcPr>
            <w:shd w:val="clear" w:color="auto" w:fill="FFFFFF"/>
            <w:tcMar>
              <w:top w:w="60" w:type="dxa"/>
              <w:left w:w="100" w:type="dxa"/>
              <w:bottom w:w="60" w:type="dxa"/>
              <w:right w:w="100" w:type="dxa"/>
            </w:tcMar>
            <w:vAlign w:val="center"/>
          </w:tcPr>
          <w:p w14:paraId="114C14E8">
            <w:pPr>
              <w:jc w:val="center"/>
            </w:pPr>
            <w:r>
              <w:rPr>
                <w:rFonts w:ascii="Calibri" w:hAnsi="Calibri" w:eastAsia="Calibri" w:cs="Calibri"/>
                <w:b w:val="0"/>
                <w:bCs w:val="0"/>
                <w:color w:val="1A1A1A"/>
                <w:sz w:val="18"/>
                <w:szCs w:val="18"/>
              </w:rPr>
              <w:t>GRI 306-5, SASB</w:t>
            </w:r>
          </w:p>
        </w:tc>
        <w:tc>
          <w:tcPr>
            <w:shd w:val="clear" w:color="auto" w:fill="FFFFFF"/>
            <w:tcMar>
              <w:top w:w="60" w:type="dxa"/>
              <w:left w:w="100" w:type="dxa"/>
              <w:bottom w:w="60" w:type="dxa"/>
              <w:right w:w="100" w:type="dxa"/>
            </w:tcMar>
            <w:vAlign w:val="center"/>
          </w:tcPr>
          <w:p w14:paraId="3D40A54E">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0CBB2442">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774EB505">
            <w:pPr>
              <w:jc w:val="left"/>
            </w:pPr>
            <w:r>
              <w:rPr>
                <w:rFonts w:ascii="Calibri" w:hAnsi="Calibri" w:eastAsia="Calibri" w:cs="Calibri"/>
                <w:b w:val="0"/>
                <w:bCs w:val="0"/>
                <w:color w:val="1A1A1A"/>
                <w:sz w:val="18"/>
                <w:szCs w:val="18"/>
              </w:rPr>
              <w:t>BRSR P6-C12; hazardous waste reported; disposal method stated</w:t>
            </w:r>
          </w:p>
        </w:tc>
        <w:tc>
          <w:tcPr>
            <w:shd w:val="clear" w:color="auto" w:fill="FFFFFF"/>
            <w:tcMar>
              <w:top w:w="60" w:type="dxa"/>
              <w:left w:w="100" w:type="dxa"/>
              <w:bottom w:w="60" w:type="dxa"/>
              <w:right w:w="100" w:type="dxa"/>
            </w:tcMar>
            <w:vAlign w:val="center"/>
          </w:tcPr>
          <w:p w14:paraId="4284B70F">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460760FD">
            <w:pPr>
              <w:jc w:val="center"/>
            </w:pPr>
            <w:r>
              <w:rPr>
                <w:rFonts w:ascii="Calibri" w:hAnsi="Calibri" w:eastAsia="Calibri" w:cs="Calibri"/>
                <w:b/>
                <w:bCs/>
                <w:color w:val="B8860B"/>
                <w:sz w:val="18"/>
                <w:szCs w:val="18"/>
              </w:rPr>
              <w:t>PARTIAL</w:t>
            </w:r>
          </w:p>
        </w:tc>
      </w:tr>
    </w:tbl>
    <w:p w14:paraId="4F78B723">
      <w:pPr>
        <w:spacing w:before="60" w:after="60"/>
        <w:jc w:val="both"/>
      </w:pPr>
      <w:r>
        <w:rPr>
          <w:rFonts w:ascii="Calibri" w:hAnsi="Calibri" w:eastAsia="Calibri" w:cs="Calibri"/>
          <w:b/>
          <w:bCs/>
          <w:i w:val="0"/>
          <w:iCs w:val="0"/>
          <w:color w:val="1A1A1A"/>
          <w:sz w:val="20"/>
          <w:szCs w:val="20"/>
        </w:rPr>
        <w:t>Sub-pillar Score: 81/100  |  Sub-pillar Weight: 10%  |  Contribution: 8 pts to E pillar</w:t>
      </w:r>
    </w:p>
    <w:p w14:paraId="1CEEFA4B">
      <w:pPr>
        <w:spacing w:before="80"/>
      </w:pPr>
    </w:p>
    <w:p w14:paraId="78E86DC6">
      <w:pPr>
        <w:pStyle w:val="4"/>
        <w:spacing w:before="240" w:after="120"/>
      </w:pPr>
      <w:r>
        <w:rPr>
          <w:rFonts w:ascii="Calibri" w:hAnsi="Calibri" w:eastAsia="Calibri" w:cs="Calibri"/>
          <w:b/>
          <w:bCs/>
          <w:color w:val="1A7A4A"/>
          <w:sz w:val="24"/>
          <w:szCs w:val="24"/>
        </w:rPr>
        <w:t>E-SUB5: Biodiversity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6"/>
        <w:gridCol w:w="1757"/>
        <w:gridCol w:w="1485"/>
        <w:gridCol w:w="453"/>
        <w:gridCol w:w="692"/>
        <w:gridCol w:w="3481"/>
        <w:gridCol w:w="1007"/>
        <w:gridCol w:w="915"/>
      </w:tblGrid>
      <w:tr w14:paraId="2D40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7A4A"/>
            <w:tcMar>
              <w:top w:w="60" w:type="dxa"/>
              <w:left w:w="100" w:type="dxa"/>
              <w:bottom w:w="60" w:type="dxa"/>
              <w:right w:w="100" w:type="dxa"/>
            </w:tcMar>
            <w:vAlign w:val="center"/>
          </w:tcPr>
          <w:p w14:paraId="0D544021">
            <w:pPr>
              <w:jc w:val="center"/>
            </w:pPr>
            <w:r>
              <w:rPr>
                <w:rFonts w:ascii="Calibri" w:hAnsi="Calibri" w:eastAsia="Calibri" w:cs="Calibri"/>
                <w:b/>
                <w:bCs/>
                <w:color w:val="FFFFFF"/>
                <w:sz w:val="18"/>
                <w:szCs w:val="18"/>
              </w:rPr>
              <w:t>ID</w:t>
            </w:r>
          </w:p>
        </w:tc>
        <w:tc>
          <w:tcPr>
            <w:shd w:val="clear" w:color="auto" w:fill="1A7A4A"/>
            <w:tcMar>
              <w:top w:w="60" w:type="dxa"/>
              <w:left w:w="100" w:type="dxa"/>
              <w:bottom w:w="60" w:type="dxa"/>
              <w:right w:w="100" w:type="dxa"/>
            </w:tcMar>
            <w:vAlign w:val="center"/>
          </w:tcPr>
          <w:p w14:paraId="653640BA">
            <w:pPr>
              <w:jc w:val="left"/>
            </w:pPr>
            <w:r>
              <w:rPr>
                <w:rFonts w:ascii="Calibri" w:hAnsi="Calibri" w:eastAsia="Calibri" w:cs="Calibri"/>
                <w:b/>
                <w:bCs/>
                <w:color w:val="FFFFFF"/>
                <w:sz w:val="18"/>
                <w:szCs w:val="18"/>
              </w:rPr>
              <w:t>INDICATOR</w:t>
            </w:r>
          </w:p>
        </w:tc>
        <w:tc>
          <w:tcPr>
            <w:shd w:val="clear" w:color="auto" w:fill="1A7A4A"/>
            <w:tcMar>
              <w:top w:w="60" w:type="dxa"/>
              <w:left w:w="100" w:type="dxa"/>
              <w:bottom w:w="60" w:type="dxa"/>
              <w:right w:w="100" w:type="dxa"/>
            </w:tcMar>
            <w:vAlign w:val="center"/>
          </w:tcPr>
          <w:p w14:paraId="034823CA">
            <w:pPr>
              <w:jc w:val="center"/>
            </w:pPr>
            <w:r>
              <w:rPr>
                <w:rFonts w:ascii="Calibri" w:hAnsi="Calibri" w:eastAsia="Calibri" w:cs="Calibri"/>
                <w:b/>
                <w:bCs/>
                <w:color w:val="FFFFFF"/>
                <w:sz w:val="18"/>
                <w:szCs w:val="18"/>
              </w:rPr>
              <w:t>FRAMEWORKS</w:t>
            </w:r>
          </w:p>
        </w:tc>
        <w:tc>
          <w:tcPr>
            <w:shd w:val="clear" w:color="auto" w:fill="1A7A4A"/>
            <w:tcMar>
              <w:top w:w="60" w:type="dxa"/>
              <w:left w:w="100" w:type="dxa"/>
              <w:bottom w:w="60" w:type="dxa"/>
              <w:right w:w="100" w:type="dxa"/>
            </w:tcMar>
            <w:vAlign w:val="center"/>
          </w:tcPr>
          <w:p w14:paraId="6B8020E4">
            <w:pPr>
              <w:jc w:val="center"/>
            </w:pPr>
            <w:r>
              <w:rPr>
                <w:rFonts w:ascii="Calibri" w:hAnsi="Calibri" w:eastAsia="Calibri" w:cs="Calibri"/>
                <w:b/>
                <w:bCs/>
                <w:color w:val="FFFFFF"/>
                <w:sz w:val="18"/>
                <w:szCs w:val="18"/>
              </w:rPr>
              <w:t>WT</w:t>
            </w:r>
          </w:p>
        </w:tc>
        <w:tc>
          <w:tcPr>
            <w:shd w:val="clear" w:color="auto" w:fill="1A7A4A"/>
            <w:tcMar>
              <w:top w:w="60" w:type="dxa"/>
              <w:left w:w="100" w:type="dxa"/>
              <w:bottom w:w="60" w:type="dxa"/>
              <w:right w:w="100" w:type="dxa"/>
            </w:tcMar>
            <w:vAlign w:val="center"/>
          </w:tcPr>
          <w:p w14:paraId="52CCCC0D">
            <w:pPr>
              <w:jc w:val="center"/>
            </w:pPr>
            <w:r>
              <w:rPr>
                <w:rFonts w:ascii="Calibri" w:hAnsi="Calibri" w:eastAsia="Calibri" w:cs="Calibri"/>
                <w:b/>
                <w:bCs/>
                <w:color w:val="FFFFFF"/>
                <w:sz w:val="18"/>
                <w:szCs w:val="18"/>
              </w:rPr>
              <w:t>SCORE</w:t>
            </w:r>
          </w:p>
        </w:tc>
        <w:tc>
          <w:tcPr>
            <w:shd w:val="clear" w:color="auto" w:fill="1A7A4A"/>
            <w:tcMar>
              <w:top w:w="60" w:type="dxa"/>
              <w:left w:w="100" w:type="dxa"/>
              <w:bottom w:w="60" w:type="dxa"/>
              <w:right w:w="100" w:type="dxa"/>
            </w:tcMar>
            <w:vAlign w:val="center"/>
          </w:tcPr>
          <w:p w14:paraId="17EB64E1">
            <w:pPr>
              <w:jc w:val="left"/>
            </w:pPr>
            <w:r>
              <w:rPr>
                <w:rFonts w:ascii="Calibri" w:hAnsi="Calibri" w:eastAsia="Calibri" w:cs="Calibri"/>
                <w:b/>
                <w:bCs/>
                <w:color w:val="FFFFFF"/>
                <w:sz w:val="18"/>
                <w:szCs w:val="18"/>
              </w:rPr>
              <w:t>EVIDENCE LOCATION</w:t>
            </w:r>
          </w:p>
        </w:tc>
        <w:tc>
          <w:tcPr>
            <w:shd w:val="clear" w:color="auto" w:fill="1A7A4A"/>
            <w:tcMar>
              <w:top w:w="60" w:type="dxa"/>
              <w:left w:w="100" w:type="dxa"/>
              <w:bottom w:w="60" w:type="dxa"/>
              <w:right w:w="100" w:type="dxa"/>
            </w:tcMar>
            <w:vAlign w:val="center"/>
          </w:tcPr>
          <w:p w14:paraId="3F60CDD9">
            <w:pPr>
              <w:jc w:val="center"/>
            </w:pPr>
            <w:r>
              <w:rPr>
                <w:rFonts w:ascii="Calibri" w:hAnsi="Calibri" w:eastAsia="Calibri" w:cs="Calibri"/>
                <w:b/>
                <w:bCs/>
                <w:color w:val="FFFFFF"/>
                <w:sz w:val="18"/>
                <w:szCs w:val="18"/>
              </w:rPr>
              <w:t>CONTRIB%</w:t>
            </w:r>
          </w:p>
        </w:tc>
        <w:tc>
          <w:tcPr>
            <w:shd w:val="clear" w:color="auto" w:fill="1A7A4A"/>
            <w:tcMar>
              <w:top w:w="60" w:type="dxa"/>
              <w:left w:w="100" w:type="dxa"/>
              <w:bottom w:w="60" w:type="dxa"/>
              <w:right w:w="100" w:type="dxa"/>
            </w:tcMar>
            <w:vAlign w:val="center"/>
          </w:tcPr>
          <w:p w14:paraId="20A16B98">
            <w:pPr>
              <w:jc w:val="center"/>
            </w:pPr>
            <w:r>
              <w:rPr>
                <w:rFonts w:ascii="Calibri" w:hAnsi="Calibri" w:eastAsia="Calibri" w:cs="Calibri"/>
                <w:b/>
                <w:bCs/>
                <w:color w:val="FFFFFF"/>
                <w:sz w:val="18"/>
                <w:szCs w:val="18"/>
              </w:rPr>
              <w:t>STATUS</w:t>
            </w:r>
          </w:p>
        </w:tc>
      </w:tr>
      <w:tr w14:paraId="6643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BA7F9DA">
            <w:pPr>
              <w:jc w:val="center"/>
            </w:pPr>
            <w:r>
              <w:rPr>
                <w:rFonts w:ascii="Calibri" w:hAnsi="Calibri" w:eastAsia="Calibri" w:cs="Calibri"/>
                <w:b w:val="0"/>
                <w:bCs w:val="0"/>
                <w:color w:val="1A1A1A"/>
                <w:sz w:val="18"/>
                <w:szCs w:val="18"/>
              </w:rPr>
              <w:t>E5.1</w:t>
            </w:r>
          </w:p>
        </w:tc>
        <w:tc>
          <w:tcPr>
            <w:shd w:val="clear" w:color="auto" w:fill="FFFFFF"/>
            <w:tcMar>
              <w:top w:w="60" w:type="dxa"/>
              <w:left w:w="100" w:type="dxa"/>
              <w:bottom w:w="60" w:type="dxa"/>
              <w:right w:w="100" w:type="dxa"/>
            </w:tcMar>
            <w:vAlign w:val="center"/>
          </w:tcPr>
          <w:p w14:paraId="67A4F027">
            <w:pPr>
              <w:jc w:val="left"/>
            </w:pPr>
            <w:r>
              <w:rPr>
                <w:rFonts w:ascii="Calibri" w:hAnsi="Calibri" w:eastAsia="Calibri" w:cs="Calibri"/>
                <w:b w:val="0"/>
                <w:bCs w:val="0"/>
                <w:color w:val="1A1A1A"/>
                <w:sz w:val="18"/>
                <w:szCs w:val="18"/>
              </w:rPr>
              <w:t>Operations in/near Sensitive Areas</w:t>
            </w:r>
          </w:p>
        </w:tc>
        <w:tc>
          <w:tcPr>
            <w:shd w:val="clear" w:color="auto" w:fill="FFFFFF"/>
            <w:tcMar>
              <w:top w:w="60" w:type="dxa"/>
              <w:left w:w="100" w:type="dxa"/>
              <w:bottom w:w="60" w:type="dxa"/>
              <w:right w:w="100" w:type="dxa"/>
            </w:tcMar>
            <w:vAlign w:val="center"/>
          </w:tcPr>
          <w:p w14:paraId="0EF062AC">
            <w:pPr>
              <w:jc w:val="center"/>
            </w:pPr>
            <w:r>
              <w:rPr>
                <w:rFonts w:ascii="Calibri" w:hAnsi="Calibri" w:eastAsia="Calibri" w:cs="Calibri"/>
                <w:b w:val="0"/>
                <w:bCs w:val="0"/>
                <w:color w:val="1A1A1A"/>
                <w:sz w:val="18"/>
                <w:szCs w:val="18"/>
              </w:rPr>
              <w:t>GRI 304-1, BRSR P6-L6</w:t>
            </w:r>
          </w:p>
        </w:tc>
        <w:tc>
          <w:tcPr>
            <w:shd w:val="clear" w:color="auto" w:fill="FFFFFF"/>
            <w:tcMar>
              <w:top w:w="60" w:type="dxa"/>
              <w:left w:w="100" w:type="dxa"/>
              <w:bottom w:w="60" w:type="dxa"/>
              <w:right w:w="100" w:type="dxa"/>
            </w:tcMar>
            <w:vAlign w:val="center"/>
          </w:tcPr>
          <w:p w14:paraId="04F03B3F">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0555D5A1">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7648F11B">
            <w:pPr>
              <w:jc w:val="left"/>
            </w:pPr>
            <w:r>
              <w:rPr>
                <w:rFonts w:ascii="Calibri" w:hAnsi="Calibri" w:eastAsia="Calibri" w:cs="Calibri"/>
                <w:b w:val="0"/>
                <w:bCs w:val="0"/>
                <w:color w:val="1A1A1A"/>
                <w:sz w:val="18"/>
                <w:szCs w:val="18"/>
              </w:rPr>
              <w:t>BRSR P6-L6; sensitive area operations identified; Jamnagar and other sites referenced</w:t>
            </w:r>
          </w:p>
        </w:tc>
        <w:tc>
          <w:tcPr>
            <w:shd w:val="clear" w:color="auto" w:fill="FFFFFF"/>
            <w:tcMar>
              <w:top w:w="60" w:type="dxa"/>
              <w:left w:w="100" w:type="dxa"/>
              <w:bottom w:w="60" w:type="dxa"/>
              <w:right w:w="100" w:type="dxa"/>
            </w:tcMar>
            <w:vAlign w:val="center"/>
          </w:tcPr>
          <w:p w14:paraId="576B3BD7">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0D54D316">
            <w:pPr>
              <w:jc w:val="center"/>
            </w:pPr>
            <w:r>
              <w:rPr>
                <w:rFonts w:ascii="Calibri" w:hAnsi="Calibri" w:eastAsia="Calibri" w:cs="Calibri"/>
                <w:b/>
                <w:bCs/>
                <w:color w:val="B8860B"/>
                <w:sz w:val="18"/>
                <w:szCs w:val="18"/>
              </w:rPr>
              <w:t>PARTIAL</w:t>
            </w:r>
          </w:p>
        </w:tc>
      </w:tr>
      <w:tr w14:paraId="4463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015004E">
            <w:pPr>
              <w:jc w:val="center"/>
            </w:pPr>
            <w:r>
              <w:rPr>
                <w:rFonts w:ascii="Calibri" w:hAnsi="Calibri" w:eastAsia="Calibri" w:cs="Calibri"/>
                <w:b w:val="0"/>
                <w:bCs w:val="0"/>
                <w:color w:val="1A1A1A"/>
                <w:sz w:val="18"/>
                <w:szCs w:val="18"/>
              </w:rPr>
              <w:t>E5.2</w:t>
            </w:r>
          </w:p>
        </w:tc>
        <w:tc>
          <w:tcPr>
            <w:shd w:val="clear" w:color="auto" w:fill="F2F2F2"/>
            <w:tcMar>
              <w:top w:w="60" w:type="dxa"/>
              <w:left w:w="100" w:type="dxa"/>
              <w:bottom w:w="60" w:type="dxa"/>
              <w:right w:w="100" w:type="dxa"/>
            </w:tcMar>
            <w:vAlign w:val="center"/>
          </w:tcPr>
          <w:p w14:paraId="035B2BBF">
            <w:pPr>
              <w:jc w:val="left"/>
            </w:pPr>
            <w:r>
              <w:rPr>
                <w:rFonts w:ascii="Calibri" w:hAnsi="Calibri" w:eastAsia="Calibri" w:cs="Calibri"/>
                <w:b w:val="0"/>
                <w:bCs w:val="0"/>
                <w:color w:val="1A1A1A"/>
                <w:sz w:val="18"/>
                <w:szCs w:val="18"/>
              </w:rPr>
              <w:t>Biodiversity Impacts &amp; Management</w:t>
            </w:r>
          </w:p>
        </w:tc>
        <w:tc>
          <w:tcPr>
            <w:shd w:val="clear" w:color="auto" w:fill="F2F2F2"/>
            <w:tcMar>
              <w:top w:w="60" w:type="dxa"/>
              <w:left w:w="100" w:type="dxa"/>
              <w:bottom w:w="60" w:type="dxa"/>
              <w:right w:w="100" w:type="dxa"/>
            </w:tcMar>
            <w:vAlign w:val="center"/>
          </w:tcPr>
          <w:p w14:paraId="0A2C6359">
            <w:pPr>
              <w:jc w:val="center"/>
            </w:pPr>
            <w:r>
              <w:rPr>
                <w:rFonts w:ascii="Calibri" w:hAnsi="Calibri" w:eastAsia="Calibri" w:cs="Calibri"/>
                <w:b w:val="0"/>
                <w:bCs w:val="0"/>
                <w:color w:val="1A1A1A"/>
                <w:sz w:val="18"/>
                <w:szCs w:val="18"/>
              </w:rPr>
              <w:t>GRI 304-2, ESRS E4</w:t>
            </w:r>
          </w:p>
        </w:tc>
        <w:tc>
          <w:tcPr>
            <w:shd w:val="clear" w:color="auto" w:fill="F2F2F2"/>
            <w:tcMar>
              <w:top w:w="60" w:type="dxa"/>
              <w:left w:w="100" w:type="dxa"/>
              <w:bottom w:w="60" w:type="dxa"/>
              <w:right w:w="100" w:type="dxa"/>
            </w:tcMar>
            <w:vAlign w:val="center"/>
          </w:tcPr>
          <w:p w14:paraId="23E6913F">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638BFCBC">
            <w:pPr>
              <w:jc w:val="center"/>
            </w:pPr>
            <w:r>
              <w:rPr>
                <w:rFonts w:ascii="Calibri" w:hAnsi="Calibri" w:eastAsia="Calibri" w:cs="Calibri"/>
                <w:b w:val="0"/>
                <w:bCs w:val="0"/>
                <w:color w:val="1A1A1A"/>
                <w:sz w:val="18"/>
                <w:szCs w:val="18"/>
              </w:rPr>
              <w:t>1/3</w:t>
            </w:r>
          </w:p>
        </w:tc>
        <w:tc>
          <w:tcPr>
            <w:shd w:val="clear" w:color="auto" w:fill="F2F2F2"/>
            <w:tcMar>
              <w:top w:w="60" w:type="dxa"/>
              <w:left w:w="100" w:type="dxa"/>
              <w:bottom w:w="60" w:type="dxa"/>
              <w:right w:w="100" w:type="dxa"/>
            </w:tcMar>
            <w:vAlign w:val="center"/>
          </w:tcPr>
          <w:p w14:paraId="248F7660">
            <w:pPr>
              <w:jc w:val="left"/>
            </w:pPr>
            <w:r>
              <w:rPr>
                <w:rFonts w:ascii="Calibri" w:hAnsi="Calibri" w:eastAsia="Calibri" w:cs="Calibri"/>
                <w:b w:val="0"/>
                <w:bCs w:val="0"/>
                <w:color w:val="1A1A1A"/>
                <w:sz w:val="18"/>
                <w:szCs w:val="18"/>
              </w:rPr>
              <w:t>BRSR; general biodiversity commitment; no species impact quantification; no IUCN Red List assessment</w:t>
            </w:r>
          </w:p>
        </w:tc>
        <w:tc>
          <w:tcPr>
            <w:shd w:val="clear" w:color="auto" w:fill="F2F2F2"/>
            <w:tcMar>
              <w:top w:w="60" w:type="dxa"/>
              <w:left w:w="100" w:type="dxa"/>
              <w:bottom w:w="60" w:type="dxa"/>
              <w:right w:w="100" w:type="dxa"/>
            </w:tcMar>
            <w:vAlign w:val="center"/>
          </w:tcPr>
          <w:p w14:paraId="486AD42F">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5061CE15">
            <w:pPr>
              <w:jc w:val="center"/>
            </w:pPr>
            <w:r>
              <w:rPr>
                <w:rFonts w:ascii="Calibri" w:hAnsi="Calibri" w:eastAsia="Calibri" w:cs="Calibri"/>
                <w:b/>
                <w:bCs/>
                <w:color w:val="CC4400"/>
                <w:sz w:val="18"/>
                <w:szCs w:val="18"/>
              </w:rPr>
              <w:t>MINIMAL</w:t>
            </w:r>
          </w:p>
        </w:tc>
      </w:tr>
      <w:tr w14:paraId="461E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569A131">
            <w:pPr>
              <w:jc w:val="center"/>
            </w:pPr>
            <w:r>
              <w:rPr>
                <w:rFonts w:ascii="Calibri" w:hAnsi="Calibri" w:eastAsia="Calibri" w:cs="Calibri"/>
                <w:b w:val="0"/>
                <w:bCs w:val="0"/>
                <w:color w:val="1A1A1A"/>
                <w:sz w:val="18"/>
                <w:szCs w:val="18"/>
              </w:rPr>
              <w:t>E5.3</w:t>
            </w:r>
          </w:p>
        </w:tc>
        <w:tc>
          <w:tcPr>
            <w:shd w:val="clear" w:color="auto" w:fill="FFFFFF"/>
            <w:tcMar>
              <w:top w:w="60" w:type="dxa"/>
              <w:left w:w="100" w:type="dxa"/>
              <w:bottom w:w="60" w:type="dxa"/>
              <w:right w:w="100" w:type="dxa"/>
            </w:tcMar>
            <w:vAlign w:val="center"/>
          </w:tcPr>
          <w:p w14:paraId="5F8BC5BE">
            <w:pPr>
              <w:jc w:val="left"/>
            </w:pPr>
            <w:r>
              <w:rPr>
                <w:rFonts w:ascii="Calibri" w:hAnsi="Calibri" w:eastAsia="Calibri" w:cs="Calibri"/>
                <w:b w:val="0"/>
                <w:bCs w:val="0"/>
                <w:color w:val="1A1A1A"/>
                <w:sz w:val="18"/>
                <w:szCs w:val="18"/>
              </w:rPr>
              <w:t>Habitat Restoration</w:t>
            </w:r>
          </w:p>
        </w:tc>
        <w:tc>
          <w:tcPr>
            <w:shd w:val="clear" w:color="auto" w:fill="FFFFFF"/>
            <w:tcMar>
              <w:top w:w="60" w:type="dxa"/>
              <w:left w:w="100" w:type="dxa"/>
              <w:bottom w:w="60" w:type="dxa"/>
              <w:right w:w="100" w:type="dxa"/>
            </w:tcMar>
            <w:vAlign w:val="center"/>
          </w:tcPr>
          <w:p w14:paraId="21870CB2">
            <w:pPr>
              <w:jc w:val="center"/>
            </w:pPr>
            <w:r>
              <w:rPr>
                <w:rFonts w:ascii="Calibri" w:hAnsi="Calibri" w:eastAsia="Calibri" w:cs="Calibri"/>
                <w:b w:val="0"/>
                <w:bCs w:val="0"/>
                <w:color w:val="1A1A1A"/>
                <w:sz w:val="18"/>
                <w:szCs w:val="18"/>
              </w:rPr>
              <w:t>GRI 304-3, BRSR P6-L3</w:t>
            </w:r>
          </w:p>
        </w:tc>
        <w:tc>
          <w:tcPr>
            <w:shd w:val="clear" w:color="auto" w:fill="FFFFFF"/>
            <w:tcMar>
              <w:top w:w="60" w:type="dxa"/>
              <w:left w:w="100" w:type="dxa"/>
              <w:bottom w:w="60" w:type="dxa"/>
              <w:right w:w="100" w:type="dxa"/>
            </w:tcMar>
            <w:vAlign w:val="center"/>
          </w:tcPr>
          <w:p w14:paraId="18EC6876">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3B88A1F1">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32E6D2EF">
            <w:pPr>
              <w:jc w:val="left"/>
            </w:pPr>
            <w:r>
              <w:rPr>
                <w:rFonts w:ascii="Calibri" w:hAnsi="Calibri" w:eastAsia="Calibri" w:cs="Calibri"/>
                <w:b w:val="0"/>
                <w:bCs w:val="0"/>
                <w:color w:val="1A1A1A"/>
                <w:sz w:val="18"/>
                <w:szCs w:val="18"/>
              </w:rPr>
              <w:t>CSR activities include plantation; formal habitat restoration programme not disclosed</w:t>
            </w:r>
          </w:p>
        </w:tc>
        <w:tc>
          <w:tcPr>
            <w:shd w:val="clear" w:color="auto" w:fill="FFFFFF"/>
            <w:tcMar>
              <w:top w:w="60" w:type="dxa"/>
              <w:left w:w="100" w:type="dxa"/>
              <w:bottom w:w="60" w:type="dxa"/>
              <w:right w:w="100" w:type="dxa"/>
            </w:tcMar>
            <w:vAlign w:val="center"/>
          </w:tcPr>
          <w:p w14:paraId="3BDCD3BC">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0C915733">
            <w:pPr>
              <w:jc w:val="center"/>
            </w:pPr>
            <w:r>
              <w:rPr>
                <w:rFonts w:ascii="Calibri" w:hAnsi="Calibri" w:eastAsia="Calibri" w:cs="Calibri"/>
                <w:b/>
                <w:bCs/>
                <w:color w:val="CC4400"/>
                <w:sz w:val="18"/>
                <w:szCs w:val="18"/>
              </w:rPr>
              <w:t>MINIMAL</w:t>
            </w:r>
          </w:p>
        </w:tc>
      </w:tr>
    </w:tbl>
    <w:p w14:paraId="65923E40">
      <w:pPr>
        <w:spacing w:before="60" w:after="60"/>
        <w:jc w:val="both"/>
      </w:pPr>
      <w:r>
        <w:rPr>
          <w:rFonts w:ascii="Calibri" w:hAnsi="Calibri" w:eastAsia="Calibri" w:cs="Calibri"/>
          <w:b/>
          <w:bCs/>
          <w:i w:val="0"/>
          <w:iCs w:val="0"/>
          <w:color w:val="1A1A1A"/>
          <w:sz w:val="20"/>
          <w:szCs w:val="20"/>
        </w:rPr>
        <w:t>Sub-pillar Score: 43/100  |  Sub-pillar Weight: 15%  |  Contribution: 6 pts to E pillar</w:t>
      </w:r>
    </w:p>
    <w:p w14:paraId="5C6EA196">
      <w:pPr>
        <w:spacing w:before="80"/>
      </w:pPr>
    </w:p>
    <w:p w14:paraId="091EC06D">
      <w:pPr>
        <w:pStyle w:val="4"/>
        <w:spacing w:before="240" w:after="120"/>
      </w:pPr>
      <w:r>
        <w:rPr>
          <w:rFonts w:ascii="Calibri" w:hAnsi="Calibri" w:eastAsia="Calibri" w:cs="Calibri"/>
          <w:b/>
          <w:bCs/>
          <w:color w:val="1A7A4A"/>
          <w:sz w:val="24"/>
          <w:szCs w:val="24"/>
        </w:rPr>
        <w:t>E-SUB6: Supply Chain Environment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6"/>
        <w:gridCol w:w="1812"/>
        <w:gridCol w:w="1498"/>
        <w:gridCol w:w="453"/>
        <w:gridCol w:w="692"/>
        <w:gridCol w:w="3413"/>
        <w:gridCol w:w="1007"/>
        <w:gridCol w:w="915"/>
      </w:tblGrid>
      <w:tr w14:paraId="501F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7A4A"/>
            <w:tcMar>
              <w:top w:w="60" w:type="dxa"/>
              <w:left w:w="100" w:type="dxa"/>
              <w:bottom w:w="60" w:type="dxa"/>
              <w:right w:w="100" w:type="dxa"/>
            </w:tcMar>
            <w:vAlign w:val="center"/>
          </w:tcPr>
          <w:p w14:paraId="053C4457">
            <w:pPr>
              <w:jc w:val="center"/>
            </w:pPr>
            <w:r>
              <w:rPr>
                <w:rFonts w:ascii="Calibri" w:hAnsi="Calibri" w:eastAsia="Calibri" w:cs="Calibri"/>
                <w:b/>
                <w:bCs/>
                <w:color w:val="FFFFFF"/>
                <w:sz w:val="18"/>
                <w:szCs w:val="18"/>
              </w:rPr>
              <w:t>ID</w:t>
            </w:r>
          </w:p>
        </w:tc>
        <w:tc>
          <w:tcPr>
            <w:shd w:val="clear" w:color="auto" w:fill="1A7A4A"/>
            <w:tcMar>
              <w:top w:w="60" w:type="dxa"/>
              <w:left w:w="100" w:type="dxa"/>
              <w:bottom w:w="60" w:type="dxa"/>
              <w:right w:w="100" w:type="dxa"/>
            </w:tcMar>
            <w:vAlign w:val="center"/>
          </w:tcPr>
          <w:p w14:paraId="2801C23F">
            <w:pPr>
              <w:jc w:val="left"/>
            </w:pPr>
            <w:r>
              <w:rPr>
                <w:rFonts w:ascii="Calibri" w:hAnsi="Calibri" w:eastAsia="Calibri" w:cs="Calibri"/>
                <w:b/>
                <w:bCs/>
                <w:color w:val="FFFFFF"/>
                <w:sz w:val="18"/>
                <w:szCs w:val="18"/>
              </w:rPr>
              <w:t>INDICATOR</w:t>
            </w:r>
          </w:p>
        </w:tc>
        <w:tc>
          <w:tcPr>
            <w:shd w:val="clear" w:color="auto" w:fill="1A7A4A"/>
            <w:tcMar>
              <w:top w:w="60" w:type="dxa"/>
              <w:left w:w="100" w:type="dxa"/>
              <w:bottom w:w="60" w:type="dxa"/>
              <w:right w:w="100" w:type="dxa"/>
            </w:tcMar>
            <w:vAlign w:val="center"/>
          </w:tcPr>
          <w:p w14:paraId="50037DFA">
            <w:pPr>
              <w:jc w:val="center"/>
            </w:pPr>
            <w:r>
              <w:rPr>
                <w:rFonts w:ascii="Calibri" w:hAnsi="Calibri" w:eastAsia="Calibri" w:cs="Calibri"/>
                <w:b/>
                <w:bCs/>
                <w:color w:val="FFFFFF"/>
                <w:sz w:val="18"/>
                <w:szCs w:val="18"/>
              </w:rPr>
              <w:t>FRAMEWORKS</w:t>
            </w:r>
          </w:p>
        </w:tc>
        <w:tc>
          <w:tcPr>
            <w:shd w:val="clear" w:color="auto" w:fill="1A7A4A"/>
            <w:tcMar>
              <w:top w:w="60" w:type="dxa"/>
              <w:left w:w="100" w:type="dxa"/>
              <w:bottom w:w="60" w:type="dxa"/>
              <w:right w:w="100" w:type="dxa"/>
            </w:tcMar>
            <w:vAlign w:val="center"/>
          </w:tcPr>
          <w:p w14:paraId="75D354E6">
            <w:pPr>
              <w:jc w:val="center"/>
            </w:pPr>
            <w:r>
              <w:rPr>
                <w:rFonts w:ascii="Calibri" w:hAnsi="Calibri" w:eastAsia="Calibri" w:cs="Calibri"/>
                <w:b/>
                <w:bCs/>
                <w:color w:val="FFFFFF"/>
                <w:sz w:val="18"/>
                <w:szCs w:val="18"/>
              </w:rPr>
              <w:t>WT</w:t>
            </w:r>
          </w:p>
        </w:tc>
        <w:tc>
          <w:tcPr>
            <w:shd w:val="clear" w:color="auto" w:fill="1A7A4A"/>
            <w:tcMar>
              <w:top w:w="60" w:type="dxa"/>
              <w:left w:w="100" w:type="dxa"/>
              <w:bottom w:w="60" w:type="dxa"/>
              <w:right w:w="100" w:type="dxa"/>
            </w:tcMar>
            <w:vAlign w:val="center"/>
          </w:tcPr>
          <w:p w14:paraId="2A577210">
            <w:pPr>
              <w:jc w:val="center"/>
            </w:pPr>
            <w:r>
              <w:rPr>
                <w:rFonts w:ascii="Calibri" w:hAnsi="Calibri" w:eastAsia="Calibri" w:cs="Calibri"/>
                <w:b/>
                <w:bCs/>
                <w:color w:val="FFFFFF"/>
                <w:sz w:val="18"/>
                <w:szCs w:val="18"/>
              </w:rPr>
              <w:t>SCORE</w:t>
            </w:r>
          </w:p>
        </w:tc>
        <w:tc>
          <w:tcPr>
            <w:shd w:val="clear" w:color="auto" w:fill="1A7A4A"/>
            <w:tcMar>
              <w:top w:w="60" w:type="dxa"/>
              <w:left w:w="100" w:type="dxa"/>
              <w:bottom w:w="60" w:type="dxa"/>
              <w:right w:w="100" w:type="dxa"/>
            </w:tcMar>
            <w:vAlign w:val="center"/>
          </w:tcPr>
          <w:p w14:paraId="0F9C0EB4">
            <w:pPr>
              <w:jc w:val="left"/>
            </w:pPr>
            <w:r>
              <w:rPr>
                <w:rFonts w:ascii="Calibri" w:hAnsi="Calibri" w:eastAsia="Calibri" w:cs="Calibri"/>
                <w:b/>
                <w:bCs/>
                <w:color w:val="FFFFFF"/>
                <w:sz w:val="18"/>
                <w:szCs w:val="18"/>
              </w:rPr>
              <w:t>EVIDENCE LOCATION</w:t>
            </w:r>
          </w:p>
        </w:tc>
        <w:tc>
          <w:tcPr>
            <w:shd w:val="clear" w:color="auto" w:fill="1A7A4A"/>
            <w:tcMar>
              <w:top w:w="60" w:type="dxa"/>
              <w:left w:w="100" w:type="dxa"/>
              <w:bottom w:w="60" w:type="dxa"/>
              <w:right w:w="100" w:type="dxa"/>
            </w:tcMar>
            <w:vAlign w:val="center"/>
          </w:tcPr>
          <w:p w14:paraId="2805F858">
            <w:pPr>
              <w:jc w:val="center"/>
            </w:pPr>
            <w:r>
              <w:rPr>
                <w:rFonts w:ascii="Calibri" w:hAnsi="Calibri" w:eastAsia="Calibri" w:cs="Calibri"/>
                <w:b/>
                <w:bCs/>
                <w:color w:val="FFFFFF"/>
                <w:sz w:val="18"/>
                <w:szCs w:val="18"/>
              </w:rPr>
              <w:t>CONTRIB%</w:t>
            </w:r>
          </w:p>
        </w:tc>
        <w:tc>
          <w:tcPr>
            <w:shd w:val="clear" w:color="auto" w:fill="1A7A4A"/>
            <w:tcMar>
              <w:top w:w="60" w:type="dxa"/>
              <w:left w:w="100" w:type="dxa"/>
              <w:bottom w:w="60" w:type="dxa"/>
              <w:right w:w="100" w:type="dxa"/>
            </w:tcMar>
            <w:vAlign w:val="center"/>
          </w:tcPr>
          <w:p w14:paraId="610ADA4C">
            <w:pPr>
              <w:jc w:val="center"/>
            </w:pPr>
            <w:r>
              <w:rPr>
                <w:rFonts w:ascii="Calibri" w:hAnsi="Calibri" w:eastAsia="Calibri" w:cs="Calibri"/>
                <w:b/>
                <w:bCs/>
                <w:color w:val="FFFFFF"/>
                <w:sz w:val="18"/>
                <w:szCs w:val="18"/>
              </w:rPr>
              <w:t>STATUS</w:t>
            </w:r>
          </w:p>
        </w:tc>
      </w:tr>
      <w:tr w14:paraId="1715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1B19F2D">
            <w:pPr>
              <w:jc w:val="center"/>
            </w:pPr>
            <w:r>
              <w:rPr>
                <w:rFonts w:ascii="Calibri" w:hAnsi="Calibri" w:eastAsia="Calibri" w:cs="Calibri"/>
                <w:b w:val="0"/>
                <w:bCs w:val="0"/>
                <w:color w:val="1A1A1A"/>
                <w:sz w:val="18"/>
                <w:szCs w:val="18"/>
              </w:rPr>
              <w:t>E6.1</w:t>
            </w:r>
          </w:p>
        </w:tc>
        <w:tc>
          <w:tcPr>
            <w:shd w:val="clear" w:color="auto" w:fill="FFFFFF"/>
            <w:tcMar>
              <w:top w:w="60" w:type="dxa"/>
              <w:left w:w="100" w:type="dxa"/>
              <w:bottom w:w="60" w:type="dxa"/>
              <w:right w:w="100" w:type="dxa"/>
            </w:tcMar>
            <w:vAlign w:val="center"/>
          </w:tcPr>
          <w:p w14:paraId="4CC568C0">
            <w:pPr>
              <w:jc w:val="left"/>
            </w:pPr>
            <w:r>
              <w:rPr>
                <w:rFonts w:ascii="Calibri" w:hAnsi="Calibri" w:eastAsia="Calibri" w:cs="Calibri"/>
                <w:b w:val="0"/>
                <w:bCs w:val="0"/>
                <w:color w:val="1A1A1A"/>
                <w:sz w:val="18"/>
                <w:szCs w:val="18"/>
              </w:rPr>
              <w:t>Supplier Environmental Screening</w:t>
            </w:r>
          </w:p>
        </w:tc>
        <w:tc>
          <w:tcPr>
            <w:shd w:val="clear" w:color="auto" w:fill="FFFFFF"/>
            <w:tcMar>
              <w:top w:w="60" w:type="dxa"/>
              <w:left w:w="100" w:type="dxa"/>
              <w:bottom w:w="60" w:type="dxa"/>
              <w:right w:w="100" w:type="dxa"/>
            </w:tcMar>
            <w:vAlign w:val="center"/>
          </w:tcPr>
          <w:p w14:paraId="7CBA951A">
            <w:pPr>
              <w:jc w:val="center"/>
            </w:pPr>
            <w:r>
              <w:rPr>
                <w:rFonts w:ascii="Calibri" w:hAnsi="Calibri" w:eastAsia="Calibri" w:cs="Calibri"/>
                <w:b w:val="0"/>
                <w:bCs w:val="0"/>
                <w:color w:val="1A1A1A"/>
                <w:sz w:val="18"/>
                <w:szCs w:val="18"/>
              </w:rPr>
              <w:t>GRI 308-1, BRSR P2-C2</w:t>
            </w:r>
          </w:p>
        </w:tc>
        <w:tc>
          <w:tcPr>
            <w:shd w:val="clear" w:color="auto" w:fill="FFFFFF"/>
            <w:tcMar>
              <w:top w:w="60" w:type="dxa"/>
              <w:left w:w="100" w:type="dxa"/>
              <w:bottom w:w="60" w:type="dxa"/>
              <w:right w:w="100" w:type="dxa"/>
            </w:tcMar>
            <w:vAlign w:val="center"/>
          </w:tcPr>
          <w:p w14:paraId="4521F4AD">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037AB177">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523D7FD6">
            <w:pPr>
              <w:jc w:val="left"/>
            </w:pPr>
            <w:r>
              <w:rPr>
                <w:rFonts w:ascii="Calibri" w:hAnsi="Calibri" w:eastAsia="Calibri" w:cs="Calibri"/>
                <w:b w:val="0"/>
                <w:bCs w:val="0"/>
                <w:color w:val="1A1A1A"/>
                <w:sz w:val="18"/>
                <w:szCs w:val="18"/>
              </w:rPr>
              <w:t>BRSR P2-C2; sustainable sourcing % reported; supplier criteria mentioned</w:t>
            </w:r>
          </w:p>
        </w:tc>
        <w:tc>
          <w:tcPr>
            <w:shd w:val="clear" w:color="auto" w:fill="FFFFFF"/>
            <w:tcMar>
              <w:top w:w="60" w:type="dxa"/>
              <w:left w:w="100" w:type="dxa"/>
              <w:bottom w:w="60" w:type="dxa"/>
              <w:right w:w="100" w:type="dxa"/>
            </w:tcMar>
            <w:vAlign w:val="center"/>
          </w:tcPr>
          <w:p w14:paraId="54C77162">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5E07C88E">
            <w:pPr>
              <w:jc w:val="center"/>
            </w:pPr>
            <w:r>
              <w:rPr>
                <w:rFonts w:ascii="Calibri" w:hAnsi="Calibri" w:eastAsia="Calibri" w:cs="Calibri"/>
                <w:b/>
                <w:bCs/>
                <w:color w:val="B8860B"/>
                <w:sz w:val="18"/>
                <w:szCs w:val="18"/>
              </w:rPr>
              <w:t>PARTIAL</w:t>
            </w:r>
          </w:p>
        </w:tc>
      </w:tr>
      <w:tr w14:paraId="134E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29B87119">
            <w:pPr>
              <w:jc w:val="center"/>
            </w:pPr>
            <w:r>
              <w:rPr>
                <w:rFonts w:ascii="Calibri" w:hAnsi="Calibri" w:eastAsia="Calibri" w:cs="Calibri"/>
                <w:b w:val="0"/>
                <w:bCs w:val="0"/>
                <w:color w:val="1A1A1A"/>
                <w:sz w:val="18"/>
                <w:szCs w:val="18"/>
              </w:rPr>
              <w:t>E6.2</w:t>
            </w:r>
          </w:p>
        </w:tc>
        <w:tc>
          <w:tcPr>
            <w:shd w:val="clear" w:color="auto" w:fill="F2F2F2"/>
            <w:tcMar>
              <w:top w:w="60" w:type="dxa"/>
              <w:left w:w="100" w:type="dxa"/>
              <w:bottom w:w="60" w:type="dxa"/>
              <w:right w:w="100" w:type="dxa"/>
            </w:tcMar>
            <w:vAlign w:val="center"/>
          </w:tcPr>
          <w:p w14:paraId="6F8EA3C6">
            <w:pPr>
              <w:jc w:val="left"/>
            </w:pPr>
            <w:r>
              <w:rPr>
                <w:rFonts w:ascii="Calibri" w:hAnsi="Calibri" w:eastAsia="Calibri" w:cs="Calibri"/>
                <w:b w:val="0"/>
                <w:bCs w:val="0"/>
                <w:color w:val="1A1A1A"/>
                <w:sz w:val="18"/>
                <w:szCs w:val="18"/>
              </w:rPr>
              <w:t>Supply Chain Environmental Impact</w:t>
            </w:r>
          </w:p>
        </w:tc>
        <w:tc>
          <w:tcPr>
            <w:shd w:val="clear" w:color="auto" w:fill="F2F2F2"/>
            <w:tcMar>
              <w:top w:w="60" w:type="dxa"/>
              <w:left w:w="100" w:type="dxa"/>
              <w:bottom w:w="60" w:type="dxa"/>
              <w:right w:w="100" w:type="dxa"/>
            </w:tcMar>
            <w:vAlign w:val="center"/>
          </w:tcPr>
          <w:p w14:paraId="615010C0">
            <w:pPr>
              <w:jc w:val="center"/>
            </w:pPr>
            <w:r>
              <w:rPr>
                <w:rFonts w:ascii="Calibri" w:hAnsi="Calibri" w:eastAsia="Calibri" w:cs="Calibri"/>
                <w:b w:val="0"/>
                <w:bCs w:val="0"/>
                <w:color w:val="1A1A1A"/>
                <w:sz w:val="18"/>
                <w:szCs w:val="18"/>
              </w:rPr>
              <w:t>GRI 308-2, ESRS S2</w:t>
            </w:r>
          </w:p>
        </w:tc>
        <w:tc>
          <w:tcPr>
            <w:shd w:val="clear" w:color="auto" w:fill="F2F2F2"/>
            <w:tcMar>
              <w:top w:w="60" w:type="dxa"/>
              <w:left w:w="100" w:type="dxa"/>
              <w:bottom w:w="60" w:type="dxa"/>
              <w:right w:w="100" w:type="dxa"/>
            </w:tcMar>
            <w:vAlign w:val="center"/>
          </w:tcPr>
          <w:p w14:paraId="3E65F205">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6666C812">
            <w:pPr>
              <w:jc w:val="center"/>
            </w:pPr>
            <w:r>
              <w:rPr>
                <w:rFonts w:ascii="Calibri" w:hAnsi="Calibri" w:eastAsia="Calibri" w:cs="Calibri"/>
                <w:b w:val="0"/>
                <w:bCs w:val="0"/>
                <w:color w:val="1A1A1A"/>
                <w:sz w:val="18"/>
                <w:szCs w:val="18"/>
              </w:rPr>
              <w:t>1/3</w:t>
            </w:r>
          </w:p>
        </w:tc>
        <w:tc>
          <w:tcPr>
            <w:shd w:val="clear" w:color="auto" w:fill="F2F2F2"/>
            <w:tcMar>
              <w:top w:w="60" w:type="dxa"/>
              <w:left w:w="100" w:type="dxa"/>
              <w:bottom w:w="60" w:type="dxa"/>
              <w:right w:w="100" w:type="dxa"/>
            </w:tcMar>
            <w:vAlign w:val="center"/>
          </w:tcPr>
          <w:p w14:paraId="6BF7178C">
            <w:pPr>
              <w:jc w:val="left"/>
            </w:pPr>
            <w:r>
              <w:rPr>
                <w:rFonts w:ascii="Calibri" w:hAnsi="Calibri" w:eastAsia="Calibri" w:cs="Calibri"/>
                <w:b w:val="0"/>
                <w:bCs w:val="0"/>
                <w:color w:val="1A1A1A"/>
                <w:sz w:val="18"/>
                <w:szCs w:val="18"/>
              </w:rPr>
              <w:t>General supply chain sustainability mentioned; no quantified environmental impact in value chain</w:t>
            </w:r>
          </w:p>
        </w:tc>
        <w:tc>
          <w:tcPr>
            <w:shd w:val="clear" w:color="auto" w:fill="F2F2F2"/>
            <w:tcMar>
              <w:top w:w="60" w:type="dxa"/>
              <w:left w:w="100" w:type="dxa"/>
              <w:bottom w:w="60" w:type="dxa"/>
              <w:right w:w="100" w:type="dxa"/>
            </w:tcMar>
            <w:vAlign w:val="center"/>
          </w:tcPr>
          <w:p w14:paraId="16CCF618">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77553273">
            <w:pPr>
              <w:jc w:val="center"/>
            </w:pPr>
            <w:r>
              <w:rPr>
                <w:rFonts w:ascii="Calibri" w:hAnsi="Calibri" w:eastAsia="Calibri" w:cs="Calibri"/>
                <w:b/>
                <w:bCs/>
                <w:color w:val="CC4400"/>
                <w:sz w:val="18"/>
                <w:szCs w:val="18"/>
              </w:rPr>
              <w:t>MINIMAL</w:t>
            </w:r>
          </w:p>
        </w:tc>
      </w:tr>
      <w:tr w14:paraId="2AF1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F10F1AD">
            <w:pPr>
              <w:jc w:val="center"/>
            </w:pPr>
            <w:r>
              <w:rPr>
                <w:rFonts w:ascii="Calibri" w:hAnsi="Calibri" w:eastAsia="Calibri" w:cs="Calibri"/>
                <w:b w:val="0"/>
                <w:bCs w:val="0"/>
                <w:color w:val="1A1A1A"/>
                <w:sz w:val="18"/>
                <w:szCs w:val="18"/>
              </w:rPr>
              <w:t>E6.3</w:t>
            </w:r>
          </w:p>
        </w:tc>
        <w:tc>
          <w:tcPr>
            <w:shd w:val="clear" w:color="auto" w:fill="FFFFFF"/>
            <w:tcMar>
              <w:top w:w="60" w:type="dxa"/>
              <w:left w:w="100" w:type="dxa"/>
              <w:bottom w:w="60" w:type="dxa"/>
              <w:right w:w="100" w:type="dxa"/>
            </w:tcMar>
            <w:vAlign w:val="center"/>
          </w:tcPr>
          <w:p w14:paraId="09B08BC9">
            <w:pPr>
              <w:jc w:val="left"/>
            </w:pPr>
            <w:r>
              <w:rPr>
                <w:rFonts w:ascii="Calibri" w:hAnsi="Calibri" w:eastAsia="Calibri" w:cs="Calibri"/>
                <w:b w:val="0"/>
                <w:bCs w:val="0"/>
                <w:color w:val="1A1A1A"/>
                <w:sz w:val="18"/>
                <w:szCs w:val="18"/>
              </w:rPr>
              <w:t>LCA (Life Cycle Assessment)</w:t>
            </w:r>
          </w:p>
        </w:tc>
        <w:tc>
          <w:tcPr>
            <w:shd w:val="clear" w:color="auto" w:fill="FFFFFF"/>
            <w:tcMar>
              <w:top w:w="60" w:type="dxa"/>
              <w:left w:w="100" w:type="dxa"/>
              <w:bottom w:w="60" w:type="dxa"/>
              <w:right w:w="100" w:type="dxa"/>
            </w:tcMar>
            <w:vAlign w:val="center"/>
          </w:tcPr>
          <w:p w14:paraId="4B1B2E3D">
            <w:pPr>
              <w:jc w:val="center"/>
            </w:pPr>
            <w:r>
              <w:rPr>
                <w:rFonts w:ascii="Calibri" w:hAnsi="Calibri" w:eastAsia="Calibri" w:cs="Calibri"/>
                <w:b w:val="0"/>
                <w:bCs w:val="0"/>
                <w:color w:val="1A1A1A"/>
                <w:sz w:val="18"/>
                <w:szCs w:val="18"/>
              </w:rPr>
              <w:t>BRSR P2-L1, GRI 301-3</w:t>
            </w:r>
          </w:p>
        </w:tc>
        <w:tc>
          <w:tcPr>
            <w:shd w:val="clear" w:color="auto" w:fill="FFFFFF"/>
            <w:tcMar>
              <w:top w:w="60" w:type="dxa"/>
              <w:left w:w="100" w:type="dxa"/>
              <w:bottom w:w="60" w:type="dxa"/>
              <w:right w:w="100" w:type="dxa"/>
            </w:tcMar>
            <w:vAlign w:val="center"/>
          </w:tcPr>
          <w:p w14:paraId="0F99A1D8">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5AE285A3">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78BEF26C">
            <w:pPr>
              <w:jc w:val="left"/>
            </w:pPr>
            <w:r>
              <w:rPr>
                <w:rFonts w:ascii="Calibri" w:hAnsi="Calibri" w:eastAsia="Calibri" w:cs="Calibri"/>
                <w:b w:val="0"/>
                <w:bCs w:val="0"/>
                <w:color w:val="1A1A1A"/>
                <w:sz w:val="18"/>
                <w:szCs w:val="18"/>
              </w:rPr>
              <w:t>BRSR P2-L1; LCA mentioned for select products; not systematic across portfolio</w:t>
            </w:r>
          </w:p>
        </w:tc>
        <w:tc>
          <w:tcPr>
            <w:shd w:val="clear" w:color="auto" w:fill="FFFFFF"/>
            <w:tcMar>
              <w:top w:w="60" w:type="dxa"/>
              <w:left w:w="100" w:type="dxa"/>
              <w:bottom w:w="60" w:type="dxa"/>
              <w:right w:w="100" w:type="dxa"/>
            </w:tcMar>
            <w:vAlign w:val="center"/>
          </w:tcPr>
          <w:p w14:paraId="4C6C2EB0">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1602F870">
            <w:pPr>
              <w:jc w:val="center"/>
            </w:pPr>
            <w:r>
              <w:rPr>
                <w:rFonts w:ascii="Calibri" w:hAnsi="Calibri" w:eastAsia="Calibri" w:cs="Calibri"/>
                <w:b/>
                <w:bCs/>
                <w:color w:val="CC4400"/>
                <w:sz w:val="18"/>
                <w:szCs w:val="18"/>
              </w:rPr>
              <w:t>MINIMAL</w:t>
            </w:r>
          </w:p>
        </w:tc>
      </w:tr>
    </w:tbl>
    <w:p w14:paraId="41854B43">
      <w:pPr>
        <w:spacing w:before="60" w:after="60"/>
        <w:jc w:val="both"/>
      </w:pPr>
      <w:r>
        <w:rPr>
          <w:rFonts w:ascii="Calibri" w:hAnsi="Calibri" w:eastAsia="Calibri" w:cs="Calibri"/>
          <w:b/>
          <w:bCs/>
          <w:i w:val="0"/>
          <w:iCs w:val="0"/>
          <w:color w:val="1A1A1A"/>
          <w:sz w:val="20"/>
          <w:szCs w:val="20"/>
        </w:rPr>
        <w:t>Sub-pillar Score: 43/100  |  Sub-pillar Weight: 5%  |  Contribution: 2 pts to E pillar</w:t>
      </w:r>
    </w:p>
    <w:p w14:paraId="2AA10C09">
      <w:pPr>
        <w:spacing w:before="120"/>
      </w:pPr>
    </w:p>
    <w:p w14:paraId="168D7AAF">
      <w:pPr>
        <w:pBdr>
          <w:left w:val="single" w:color="1A7A4A" w:sz="12" w:space="4"/>
        </w:pBdr>
        <w:shd w:val="clear" w:fill="E8F5EE"/>
        <w:spacing w:before="80" w:after="80"/>
      </w:pPr>
      <w:r>
        <w:rPr>
          <w:rFonts w:ascii="Calibri" w:hAnsi="Calibri" w:eastAsia="Calibri" w:cs="Calibri"/>
          <w:b/>
          <w:bCs/>
          <w:color w:val="1A7A4A"/>
          <w:sz w:val="20"/>
          <w:szCs w:val="20"/>
        </w:rPr>
        <w:t>━━━ ENVIRONMENTAL PILLAR TOTAL: 63/100  |  Indicators FULL: 6  |  PARTIAL: 12  |  ABSENT: 4 ━━━</w:t>
      </w:r>
    </w:p>
    <w:p w14:paraId="195E1F4D">
      <w:r>
        <w:br w:type="page"/>
      </w:r>
    </w:p>
    <w:p w14:paraId="174774A9">
      <w:pPr>
        <w:pStyle w:val="2"/>
        <w:spacing w:before="240" w:after="120"/>
      </w:pPr>
      <w:r>
        <w:rPr>
          <w:rFonts w:ascii="Calibri" w:hAnsi="Calibri" w:eastAsia="Calibri" w:cs="Calibri"/>
          <w:b/>
          <w:bCs/>
          <w:color w:val="0D2137"/>
          <w:sz w:val="36"/>
          <w:szCs w:val="36"/>
        </w:rPr>
        <w:t>SECTION 5: SOCIAL PILLAR ANALYSIS</w:t>
      </w:r>
    </w:p>
    <w:p w14:paraId="6C6122E6">
      <w:pPr>
        <w:pBdr>
          <w:bottom w:val="single" w:color="2E75B6" w:sz="8" w:space="1"/>
        </w:pBdr>
        <w:spacing w:before="80" w:after="80"/>
      </w:pPr>
    </w:p>
    <w:p w14:paraId="06C6061C">
      <w:pPr>
        <w:pStyle w:val="3"/>
        <w:spacing w:before="240" w:after="120"/>
      </w:pPr>
      <w:r>
        <w:rPr>
          <w:rFonts w:ascii="Calibri" w:hAnsi="Calibri" w:eastAsia="Calibri" w:cs="Calibri"/>
          <w:b/>
          <w:bCs/>
          <w:color w:val="2E75B6"/>
          <w:sz w:val="28"/>
          <w:szCs w:val="28"/>
        </w:rPr>
        <w:t>Social (S) Score: 77/100</w:t>
      </w:r>
    </w:p>
    <w:p w14:paraId="48AE9756">
      <w:pPr>
        <w:spacing w:before="60" w:after="60"/>
        <w:jc w:val="both"/>
      </w:pPr>
      <w:r>
        <w:rPr>
          <w:rFonts w:ascii="Calibri" w:hAnsi="Calibri" w:eastAsia="Calibri" w:cs="Calibri"/>
          <w:b w:val="0"/>
          <w:bCs w:val="0"/>
          <w:i w:val="0"/>
          <w:iCs w:val="0"/>
          <w:color w:val="1A1A1A"/>
          <w:sz w:val="20"/>
          <w:szCs w:val="20"/>
        </w:rPr>
        <w:t>Sector weights applied — OH&amp;S 30%, Labour Practices 20%, Human Rights 20%, Community 15%, Customer 10%, D&amp;I 5%.</w:t>
      </w:r>
    </w:p>
    <w:p w14:paraId="5601CB5C">
      <w:pPr>
        <w:pStyle w:val="4"/>
        <w:spacing w:before="240" w:after="120"/>
      </w:pPr>
      <w:r>
        <w:rPr>
          <w:rFonts w:ascii="Calibri" w:hAnsi="Calibri" w:eastAsia="Calibri" w:cs="Calibri"/>
          <w:b/>
          <w:bCs/>
          <w:color w:val="2E75B6"/>
          <w:sz w:val="24"/>
          <w:szCs w:val="24"/>
        </w:rPr>
        <w:t>S-SUB1: Occupational Health &amp; Safety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850"/>
        <w:gridCol w:w="1524"/>
        <w:gridCol w:w="453"/>
        <w:gridCol w:w="692"/>
        <w:gridCol w:w="3353"/>
        <w:gridCol w:w="1007"/>
        <w:gridCol w:w="916"/>
      </w:tblGrid>
      <w:tr w14:paraId="51DF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0DBF74B1">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6FD90006">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6FE293F2">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066F3E9F">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10EF455C">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0C21C545">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49C76983">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3488C2D1">
            <w:pPr>
              <w:jc w:val="center"/>
            </w:pPr>
            <w:r>
              <w:rPr>
                <w:rFonts w:ascii="Calibri" w:hAnsi="Calibri" w:eastAsia="Calibri" w:cs="Calibri"/>
                <w:b/>
                <w:bCs/>
                <w:color w:val="FFFFFF"/>
                <w:sz w:val="18"/>
                <w:szCs w:val="18"/>
              </w:rPr>
              <w:t>STATUS</w:t>
            </w:r>
          </w:p>
        </w:tc>
      </w:tr>
      <w:tr w14:paraId="1B69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608F71B">
            <w:pPr>
              <w:jc w:val="center"/>
            </w:pPr>
            <w:r>
              <w:rPr>
                <w:rFonts w:ascii="Calibri" w:hAnsi="Calibri" w:eastAsia="Calibri" w:cs="Calibri"/>
                <w:b w:val="0"/>
                <w:bCs w:val="0"/>
                <w:color w:val="1A1A1A"/>
                <w:sz w:val="18"/>
                <w:szCs w:val="18"/>
              </w:rPr>
              <w:t>S1.1</w:t>
            </w:r>
          </w:p>
        </w:tc>
        <w:tc>
          <w:tcPr>
            <w:shd w:val="clear" w:color="auto" w:fill="FFFFFF"/>
            <w:tcMar>
              <w:top w:w="60" w:type="dxa"/>
              <w:left w:w="100" w:type="dxa"/>
              <w:bottom w:w="60" w:type="dxa"/>
              <w:right w:w="100" w:type="dxa"/>
            </w:tcMar>
            <w:vAlign w:val="center"/>
          </w:tcPr>
          <w:p w14:paraId="77945273">
            <w:pPr>
              <w:jc w:val="left"/>
            </w:pPr>
            <w:r>
              <w:rPr>
                <w:rFonts w:ascii="Calibri" w:hAnsi="Calibri" w:eastAsia="Calibri" w:cs="Calibri"/>
                <w:b w:val="0"/>
                <w:bCs w:val="0"/>
                <w:color w:val="1A1A1A"/>
                <w:sz w:val="18"/>
                <w:szCs w:val="18"/>
              </w:rPr>
              <w:t>OH&amp;S Management System (ISO 45001)</w:t>
            </w:r>
          </w:p>
        </w:tc>
        <w:tc>
          <w:tcPr>
            <w:shd w:val="clear" w:color="auto" w:fill="FFFFFF"/>
            <w:tcMar>
              <w:top w:w="60" w:type="dxa"/>
              <w:left w:w="100" w:type="dxa"/>
              <w:bottom w:w="60" w:type="dxa"/>
              <w:right w:w="100" w:type="dxa"/>
            </w:tcMar>
            <w:vAlign w:val="center"/>
          </w:tcPr>
          <w:p w14:paraId="0692E24F">
            <w:pPr>
              <w:jc w:val="center"/>
            </w:pPr>
            <w:r>
              <w:rPr>
                <w:rFonts w:ascii="Calibri" w:hAnsi="Calibri" w:eastAsia="Calibri" w:cs="Calibri"/>
                <w:b w:val="0"/>
                <w:bCs w:val="0"/>
                <w:color w:val="1A1A1A"/>
                <w:sz w:val="18"/>
                <w:szCs w:val="18"/>
              </w:rPr>
              <w:t>GRI 403-1, BRSR P3-C8</w:t>
            </w:r>
          </w:p>
        </w:tc>
        <w:tc>
          <w:tcPr>
            <w:shd w:val="clear" w:color="auto" w:fill="FFFFFF"/>
            <w:tcMar>
              <w:top w:w="60" w:type="dxa"/>
              <w:left w:w="100" w:type="dxa"/>
              <w:bottom w:w="60" w:type="dxa"/>
              <w:right w:w="100" w:type="dxa"/>
            </w:tcMar>
            <w:vAlign w:val="center"/>
          </w:tcPr>
          <w:p w14:paraId="6D0FFA0A">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1E92E99B">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6FB5B97B">
            <w:pPr>
              <w:jc w:val="left"/>
            </w:pPr>
            <w:r>
              <w:rPr>
                <w:rFonts w:ascii="Calibri" w:hAnsi="Calibri" w:eastAsia="Calibri" w:cs="Calibri"/>
                <w:b w:val="0"/>
                <w:bCs w:val="0"/>
                <w:color w:val="1A1A1A"/>
                <w:sz w:val="18"/>
                <w:szCs w:val="18"/>
              </w:rPr>
              <w:t>BRSR P3-C8; OMS (Operating Management System) with S&amp;OR function; Board-level oversight</w:t>
            </w:r>
          </w:p>
        </w:tc>
        <w:tc>
          <w:tcPr>
            <w:shd w:val="clear" w:color="auto" w:fill="FFFFFF"/>
            <w:tcMar>
              <w:top w:w="60" w:type="dxa"/>
              <w:left w:w="100" w:type="dxa"/>
              <w:bottom w:w="60" w:type="dxa"/>
              <w:right w:w="100" w:type="dxa"/>
            </w:tcMar>
            <w:vAlign w:val="center"/>
          </w:tcPr>
          <w:p w14:paraId="1329E82F">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14335619">
            <w:pPr>
              <w:jc w:val="center"/>
            </w:pPr>
            <w:r>
              <w:rPr>
                <w:rFonts w:ascii="Calibri" w:hAnsi="Calibri" w:eastAsia="Calibri" w:cs="Calibri"/>
                <w:b/>
                <w:bCs/>
                <w:color w:val="1A7A4A"/>
                <w:sz w:val="18"/>
                <w:szCs w:val="18"/>
              </w:rPr>
              <w:t>FULL</w:t>
            </w:r>
          </w:p>
        </w:tc>
      </w:tr>
      <w:tr w14:paraId="77C1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7370D7A2">
            <w:pPr>
              <w:jc w:val="center"/>
            </w:pPr>
            <w:r>
              <w:rPr>
                <w:rFonts w:ascii="Calibri" w:hAnsi="Calibri" w:eastAsia="Calibri" w:cs="Calibri"/>
                <w:b w:val="0"/>
                <w:bCs w:val="0"/>
                <w:color w:val="1A1A1A"/>
                <w:sz w:val="18"/>
                <w:szCs w:val="18"/>
              </w:rPr>
              <w:t>S1.2</w:t>
            </w:r>
          </w:p>
        </w:tc>
        <w:tc>
          <w:tcPr>
            <w:shd w:val="clear" w:color="auto" w:fill="F2F2F2"/>
            <w:tcMar>
              <w:top w:w="60" w:type="dxa"/>
              <w:left w:w="100" w:type="dxa"/>
              <w:bottom w:w="60" w:type="dxa"/>
              <w:right w:w="100" w:type="dxa"/>
            </w:tcMar>
            <w:vAlign w:val="center"/>
          </w:tcPr>
          <w:p w14:paraId="69D4CAA6">
            <w:pPr>
              <w:jc w:val="left"/>
            </w:pPr>
            <w:r>
              <w:rPr>
                <w:rFonts w:ascii="Calibri" w:hAnsi="Calibri" w:eastAsia="Calibri" w:cs="Calibri"/>
                <w:b w:val="0"/>
                <w:bCs w:val="0"/>
                <w:color w:val="1A1A1A"/>
                <w:sz w:val="18"/>
                <w:szCs w:val="18"/>
              </w:rPr>
              <w:t>Work-related Injuries / LTIFR / Fatalities</w:t>
            </w:r>
          </w:p>
        </w:tc>
        <w:tc>
          <w:tcPr>
            <w:shd w:val="clear" w:color="auto" w:fill="F2F2F2"/>
            <w:tcMar>
              <w:top w:w="60" w:type="dxa"/>
              <w:left w:w="100" w:type="dxa"/>
              <w:bottom w:w="60" w:type="dxa"/>
              <w:right w:w="100" w:type="dxa"/>
            </w:tcMar>
            <w:vAlign w:val="center"/>
          </w:tcPr>
          <w:p w14:paraId="7AB9401E">
            <w:pPr>
              <w:jc w:val="center"/>
            </w:pPr>
            <w:r>
              <w:rPr>
                <w:rFonts w:ascii="Calibri" w:hAnsi="Calibri" w:eastAsia="Calibri" w:cs="Calibri"/>
                <w:b w:val="0"/>
                <w:bCs w:val="0"/>
                <w:color w:val="1A1A1A"/>
                <w:sz w:val="18"/>
                <w:szCs w:val="18"/>
              </w:rPr>
              <w:t>GRI 403-9, BRSR P3-C9</w:t>
            </w:r>
          </w:p>
        </w:tc>
        <w:tc>
          <w:tcPr>
            <w:shd w:val="clear" w:color="auto" w:fill="F2F2F2"/>
            <w:tcMar>
              <w:top w:w="60" w:type="dxa"/>
              <w:left w:w="100" w:type="dxa"/>
              <w:bottom w:w="60" w:type="dxa"/>
              <w:right w:w="100" w:type="dxa"/>
            </w:tcMar>
            <w:vAlign w:val="center"/>
          </w:tcPr>
          <w:p w14:paraId="332ED62F">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679F30CC">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28F659C2">
            <w:pPr>
              <w:jc w:val="left"/>
            </w:pPr>
            <w:r>
              <w:rPr>
                <w:rFonts w:ascii="Calibri" w:hAnsi="Calibri" w:eastAsia="Calibri" w:cs="Calibri"/>
                <w:b w:val="0"/>
                <w:bCs w:val="0"/>
                <w:color w:val="1A1A1A"/>
                <w:sz w:val="18"/>
                <w:szCs w:val="18"/>
              </w:rPr>
              <w:t>BRSR P3-C9; safety incidents disclosed; LTIFR not explicitly named; fatality data present</w:t>
            </w:r>
          </w:p>
        </w:tc>
        <w:tc>
          <w:tcPr>
            <w:shd w:val="clear" w:color="auto" w:fill="F2F2F2"/>
            <w:tcMar>
              <w:top w:w="60" w:type="dxa"/>
              <w:left w:w="100" w:type="dxa"/>
              <w:bottom w:w="60" w:type="dxa"/>
              <w:right w:w="100" w:type="dxa"/>
            </w:tcMar>
            <w:vAlign w:val="center"/>
          </w:tcPr>
          <w:p w14:paraId="25BABC41">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30D46B8E">
            <w:pPr>
              <w:jc w:val="center"/>
            </w:pPr>
            <w:r>
              <w:rPr>
                <w:rFonts w:ascii="Calibri" w:hAnsi="Calibri" w:eastAsia="Calibri" w:cs="Calibri"/>
                <w:b/>
                <w:bCs/>
                <w:color w:val="B8860B"/>
                <w:sz w:val="18"/>
                <w:szCs w:val="18"/>
              </w:rPr>
              <w:t>PARTIAL</w:t>
            </w:r>
          </w:p>
        </w:tc>
      </w:tr>
      <w:tr w14:paraId="4135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6D7111E">
            <w:pPr>
              <w:jc w:val="center"/>
            </w:pPr>
            <w:r>
              <w:rPr>
                <w:rFonts w:ascii="Calibri" w:hAnsi="Calibri" w:eastAsia="Calibri" w:cs="Calibri"/>
                <w:b w:val="0"/>
                <w:bCs w:val="0"/>
                <w:color w:val="1A1A1A"/>
                <w:sz w:val="18"/>
                <w:szCs w:val="18"/>
              </w:rPr>
              <w:t>S1.3</w:t>
            </w:r>
          </w:p>
        </w:tc>
        <w:tc>
          <w:tcPr>
            <w:shd w:val="clear" w:color="auto" w:fill="FFFFFF"/>
            <w:tcMar>
              <w:top w:w="60" w:type="dxa"/>
              <w:left w:w="100" w:type="dxa"/>
              <w:bottom w:w="60" w:type="dxa"/>
              <w:right w:w="100" w:type="dxa"/>
            </w:tcMar>
            <w:vAlign w:val="center"/>
          </w:tcPr>
          <w:p w14:paraId="73AEE1E6">
            <w:pPr>
              <w:jc w:val="left"/>
            </w:pPr>
            <w:r>
              <w:rPr>
                <w:rFonts w:ascii="Calibri" w:hAnsi="Calibri" w:eastAsia="Calibri" w:cs="Calibri"/>
                <w:b w:val="0"/>
                <w:bCs w:val="0"/>
                <w:color w:val="1A1A1A"/>
                <w:sz w:val="18"/>
                <w:szCs w:val="18"/>
              </w:rPr>
              <w:t>Work-related Ill Health</w:t>
            </w:r>
          </w:p>
        </w:tc>
        <w:tc>
          <w:tcPr>
            <w:shd w:val="clear" w:color="auto" w:fill="FFFFFF"/>
            <w:tcMar>
              <w:top w:w="60" w:type="dxa"/>
              <w:left w:w="100" w:type="dxa"/>
              <w:bottom w:w="60" w:type="dxa"/>
              <w:right w:w="100" w:type="dxa"/>
            </w:tcMar>
            <w:vAlign w:val="center"/>
          </w:tcPr>
          <w:p w14:paraId="202F3604">
            <w:pPr>
              <w:jc w:val="center"/>
            </w:pPr>
            <w:r>
              <w:rPr>
                <w:rFonts w:ascii="Calibri" w:hAnsi="Calibri" w:eastAsia="Calibri" w:cs="Calibri"/>
                <w:b w:val="0"/>
                <w:bCs w:val="0"/>
                <w:color w:val="1A1A1A"/>
                <w:sz w:val="18"/>
                <w:szCs w:val="18"/>
              </w:rPr>
              <w:t>GRI 403-10, BRSR P3-C8</w:t>
            </w:r>
          </w:p>
        </w:tc>
        <w:tc>
          <w:tcPr>
            <w:shd w:val="clear" w:color="auto" w:fill="FFFFFF"/>
            <w:tcMar>
              <w:top w:w="60" w:type="dxa"/>
              <w:left w:w="100" w:type="dxa"/>
              <w:bottom w:w="60" w:type="dxa"/>
              <w:right w:w="100" w:type="dxa"/>
            </w:tcMar>
            <w:vAlign w:val="center"/>
          </w:tcPr>
          <w:p w14:paraId="7E50FFF7">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1E8D219A">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15913744">
            <w:pPr>
              <w:jc w:val="left"/>
            </w:pPr>
            <w:r>
              <w:rPr>
                <w:rFonts w:ascii="Calibri" w:hAnsi="Calibri" w:eastAsia="Calibri" w:cs="Calibri"/>
                <w:b w:val="0"/>
                <w:bCs w:val="0"/>
                <w:color w:val="1A1A1A"/>
                <w:sz w:val="18"/>
                <w:szCs w:val="18"/>
              </w:rPr>
              <w:t>BRSR P3-C8; occupational health services mentioned; no quantified occupational disease rates</w:t>
            </w:r>
          </w:p>
        </w:tc>
        <w:tc>
          <w:tcPr>
            <w:shd w:val="clear" w:color="auto" w:fill="FFFFFF"/>
            <w:tcMar>
              <w:top w:w="60" w:type="dxa"/>
              <w:left w:w="100" w:type="dxa"/>
              <w:bottom w:w="60" w:type="dxa"/>
              <w:right w:w="100" w:type="dxa"/>
            </w:tcMar>
            <w:vAlign w:val="center"/>
          </w:tcPr>
          <w:p w14:paraId="657823C0">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63BC2B21">
            <w:pPr>
              <w:jc w:val="center"/>
            </w:pPr>
            <w:r>
              <w:rPr>
                <w:rFonts w:ascii="Calibri" w:hAnsi="Calibri" w:eastAsia="Calibri" w:cs="Calibri"/>
                <w:b/>
                <w:bCs/>
                <w:color w:val="CC4400"/>
                <w:sz w:val="18"/>
                <w:szCs w:val="18"/>
              </w:rPr>
              <w:t>MINIMAL</w:t>
            </w:r>
          </w:p>
        </w:tc>
      </w:tr>
      <w:tr w14:paraId="3E36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363B08F2">
            <w:pPr>
              <w:jc w:val="center"/>
            </w:pPr>
            <w:r>
              <w:rPr>
                <w:rFonts w:ascii="Calibri" w:hAnsi="Calibri" w:eastAsia="Calibri" w:cs="Calibri"/>
                <w:b w:val="0"/>
                <w:bCs w:val="0"/>
                <w:color w:val="1A1A1A"/>
                <w:sz w:val="18"/>
                <w:szCs w:val="18"/>
              </w:rPr>
              <w:t>S1.4</w:t>
            </w:r>
          </w:p>
        </w:tc>
        <w:tc>
          <w:tcPr>
            <w:shd w:val="clear" w:color="auto" w:fill="F2F2F2"/>
            <w:tcMar>
              <w:top w:w="60" w:type="dxa"/>
              <w:left w:w="100" w:type="dxa"/>
              <w:bottom w:w="60" w:type="dxa"/>
              <w:right w:w="100" w:type="dxa"/>
            </w:tcMar>
            <w:vAlign w:val="center"/>
          </w:tcPr>
          <w:p w14:paraId="06645BA9">
            <w:pPr>
              <w:jc w:val="left"/>
            </w:pPr>
            <w:r>
              <w:rPr>
                <w:rFonts w:ascii="Calibri" w:hAnsi="Calibri" w:eastAsia="Calibri" w:cs="Calibri"/>
                <w:b w:val="0"/>
                <w:bCs w:val="0"/>
                <w:color w:val="1A1A1A"/>
                <w:sz w:val="18"/>
                <w:szCs w:val="18"/>
              </w:rPr>
              <w:t>Worker Training on Safety</w:t>
            </w:r>
          </w:p>
        </w:tc>
        <w:tc>
          <w:tcPr>
            <w:shd w:val="clear" w:color="auto" w:fill="F2F2F2"/>
            <w:tcMar>
              <w:top w:w="60" w:type="dxa"/>
              <w:left w:w="100" w:type="dxa"/>
              <w:bottom w:w="60" w:type="dxa"/>
              <w:right w:w="100" w:type="dxa"/>
            </w:tcMar>
            <w:vAlign w:val="center"/>
          </w:tcPr>
          <w:p w14:paraId="074C9838">
            <w:pPr>
              <w:jc w:val="center"/>
            </w:pPr>
            <w:r>
              <w:rPr>
                <w:rFonts w:ascii="Calibri" w:hAnsi="Calibri" w:eastAsia="Calibri" w:cs="Calibri"/>
                <w:b w:val="0"/>
                <w:bCs w:val="0"/>
                <w:color w:val="1A1A1A"/>
                <w:sz w:val="18"/>
                <w:szCs w:val="18"/>
              </w:rPr>
              <w:t>GRI 403-5, BRSR P3-C6</w:t>
            </w:r>
          </w:p>
        </w:tc>
        <w:tc>
          <w:tcPr>
            <w:shd w:val="clear" w:color="auto" w:fill="F2F2F2"/>
            <w:tcMar>
              <w:top w:w="60" w:type="dxa"/>
              <w:left w:w="100" w:type="dxa"/>
              <w:bottom w:w="60" w:type="dxa"/>
              <w:right w:w="100" w:type="dxa"/>
            </w:tcMar>
            <w:vAlign w:val="center"/>
          </w:tcPr>
          <w:p w14:paraId="5EDDBA8F">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74E3E006">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6A76C5E4">
            <w:pPr>
              <w:jc w:val="left"/>
            </w:pPr>
            <w:r>
              <w:rPr>
                <w:rFonts w:ascii="Calibri" w:hAnsi="Calibri" w:eastAsia="Calibri" w:cs="Calibri"/>
                <w:b w:val="0"/>
                <w:bCs w:val="0"/>
                <w:color w:val="1A1A1A"/>
                <w:sz w:val="18"/>
                <w:szCs w:val="18"/>
              </w:rPr>
              <w:t>BRSR P3-C6; regular safety training and refresher sessions confirmed for employees and contractors</w:t>
            </w:r>
          </w:p>
        </w:tc>
        <w:tc>
          <w:tcPr>
            <w:shd w:val="clear" w:color="auto" w:fill="F2F2F2"/>
            <w:tcMar>
              <w:top w:w="60" w:type="dxa"/>
              <w:left w:w="100" w:type="dxa"/>
              <w:bottom w:w="60" w:type="dxa"/>
              <w:right w:w="100" w:type="dxa"/>
            </w:tcMar>
            <w:vAlign w:val="center"/>
          </w:tcPr>
          <w:p w14:paraId="015B34EF">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203DB905">
            <w:pPr>
              <w:jc w:val="center"/>
            </w:pPr>
            <w:r>
              <w:rPr>
                <w:rFonts w:ascii="Calibri" w:hAnsi="Calibri" w:eastAsia="Calibri" w:cs="Calibri"/>
                <w:b/>
                <w:bCs/>
                <w:color w:val="1A7A4A"/>
                <w:sz w:val="18"/>
                <w:szCs w:val="18"/>
              </w:rPr>
              <w:t>FULL</w:t>
            </w:r>
          </w:p>
        </w:tc>
      </w:tr>
    </w:tbl>
    <w:p w14:paraId="51C31A82">
      <w:pPr>
        <w:spacing w:before="60" w:after="60"/>
        <w:jc w:val="both"/>
      </w:pPr>
      <w:r>
        <w:rPr>
          <w:rFonts w:ascii="Calibri" w:hAnsi="Calibri" w:eastAsia="Calibri" w:cs="Calibri"/>
          <w:b/>
          <w:bCs/>
          <w:i w:val="0"/>
          <w:iCs w:val="0"/>
          <w:color w:val="1A1A1A"/>
          <w:sz w:val="20"/>
          <w:szCs w:val="20"/>
        </w:rPr>
        <w:t>Sub-pillar Score: 77/100  |  Weight: 30%  |  Contribution: 23 pts</w:t>
      </w:r>
    </w:p>
    <w:p w14:paraId="2CF38E6B">
      <w:pPr>
        <w:spacing w:before="80"/>
      </w:pPr>
    </w:p>
    <w:p w14:paraId="1E7DEADD">
      <w:pPr>
        <w:pStyle w:val="4"/>
        <w:spacing w:before="240" w:after="120"/>
      </w:pPr>
      <w:r>
        <w:rPr>
          <w:rFonts w:ascii="Calibri" w:hAnsi="Calibri" w:eastAsia="Calibri" w:cs="Calibri"/>
          <w:b/>
          <w:bCs/>
          <w:color w:val="2E75B6"/>
          <w:sz w:val="24"/>
          <w:szCs w:val="24"/>
        </w:rPr>
        <w:t>S-SUB2: Employment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2315"/>
        <w:gridCol w:w="1717"/>
        <w:gridCol w:w="453"/>
        <w:gridCol w:w="692"/>
        <w:gridCol w:w="2782"/>
        <w:gridCol w:w="1007"/>
        <w:gridCol w:w="829"/>
      </w:tblGrid>
      <w:tr w14:paraId="3656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585F0160">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215F7360">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010179D4">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2689D089">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6BEDC8ED">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167A13AB">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02DC61D7">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09725452">
            <w:pPr>
              <w:jc w:val="center"/>
            </w:pPr>
            <w:r>
              <w:rPr>
                <w:rFonts w:ascii="Calibri" w:hAnsi="Calibri" w:eastAsia="Calibri" w:cs="Calibri"/>
                <w:b/>
                <w:bCs/>
                <w:color w:val="FFFFFF"/>
                <w:sz w:val="18"/>
                <w:szCs w:val="18"/>
              </w:rPr>
              <w:t>STATUS</w:t>
            </w:r>
          </w:p>
        </w:tc>
      </w:tr>
      <w:tr w14:paraId="32D2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B6CD80A">
            <w:pPr>
              <w:jc w:val="center"/>
            </w:pPr>
            <w:r>
              <w:rPr>
                <w:rFonts w:ascii="Calibri" w:hAnsi="Calibri" w:eastAsia="Calibri" w:cs="Calibri"/>
                <w:b w:val="0"/>
                <w:bCs w:val="0"/>
                <w:color w:val="1A1A1A"/>
                <w:sz w:val="18"/>
                <w:szCs w:val="18"/>
              </w:rPr>
              <w:t>S2.1</w:t>
            </w:r>
          </w:p>
        </w:tc>
        <w:tc>
          <w:tcPr>
            <w:shd w:val="clear" w:color="auto" w:fill="FFFFFF"/>
            <w:tcMar>
              <w:top w:w="60" w:type="dxa"/>
              <w:left w:w="100" w:type="dxa"/>
              <w:bottom w:w="60" w:type="dxa"/>
              <w:right w:w="100" w:type="dxa"/>
            </w:tcMar>
            <w:vAlign w:val="center"/>
          </w:tcPr>
          <w:p w14:paraId="2A64A7E7">
            <w:pPr>
              <w:jc w:val="left"/>
            </w:pPr>
            <w:r>
              <w:rPr>
                <w:rFonts w:ascii="Calibri" w:hAnsi="Calibri" w:eastAsia="Calibri" w:cs="Calibri"/>
                <w:b w:val="0"/>
                <w:bCs w:val="0"/>
                <w:color w:val="1A1A1A"/>
                <w:sz w:val="18"/>
                <w:szCs w:val="18"/>
              </w:rPr>
              <w:t>Employee Headcount (permanent/contract, M/F)</w:t>
            </w:r>
          </w:p>
        </w:tc>
        <w:tc>
          <w:tcPr>
            <w:shd w:val="clear" w:color="auto" w:fill="FFFFFF"/>
            <w:tcMar>
              <w:top w:w="60" w:type="dxa"/>
              <w:left w:w="100" w:type="dxa"/>
              <w:bottom w:w="60" w:type="dxa"/>
              <w:right w:w="100" w:type="dxa"/>
            </w:tcMar>
            <w:vAlign w:val="center"/>
          </w:tcPr>
          <w:p w14:paraId="23DF223D">
            <w:pPr>
              <w:jc w:val="center"/>
            </w:pPr>
            <w:r>
              <w:rPr>
                <w:rFonts w:ascii="Calibri" w:hAnsi="Calibri" w:eastAsia="Calibri" w:cs="Calibri"/>
                <w:b w:val="0"/>
                <w:bCs w:val="0"/>
                <w:color w:val="1A1A1A"/>
                <w:sz w:val="18"/>
                <w:szCs w:val="18"/>
              </w:rPr>
              <w:t>GRI 2-7, BRSR Section A</w:t>
            </w:r>
          </w:p>
        </w:tc>
        <w:tc>
          <w:tcPr>
            <w:shd w:val="clear" w:color="auto" w:fill="FFFFFF"/>
            <w:tcMar>
              <w:top w:w="60" w:type="dxa"/>
              <w:left w:w="100" w:type="dxa"/>
              <w:bottom w:w="60" w:type="dxa"/>
              <w:right w:w="100" w:type="dxa"/>
            </w:tcMar>
            <w:vAlign w:val="center"/>
          </w:tcPr>
          <w:p w14:paraId="449E385A">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07BB4EBF">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6630600F">
            <w:pPr>
              <w:jc w:val="left"/>
            </w:pPr>
            <w:r>
              <w:rPr>
                <w:rFonts w:ascii="Calibri" w:hAnsi="Calibri" w:eastAsia="Calibri" w:cs="Calibri"/>
                <w:b w:val="0"/>
                <w:bCs w:val="0"/>
                <w:color w:val="1A1A1A"/>
                <w:sz w:val="18"/>
                <w:szCs w:val="18"/>
              </w:rPr>
              <w:t>BRSR Section A; 39,158 total employees; 94% male / 6% female; permanent / contract split provided</w:t>
            </w:r>
          </w:p>
        </w:tc>
        <w:tc>
          <w:tcPr>
            <w:shd w:val="clear" w:color="auto" w:fill="FFFFFF"/>
            <w:tcMar>
              <w:top w:w="60" w:type="dxa"/>
              <w:left w:w="100" w:type="dxa"/>
              <w:bottom w:w="60" w:type="dxa"/>
              <w:right w:w="100" w:type="dxa"/>
            </w:tcMar>
            <w:vAlign w:val="center"/>
          </w:tcPr>
          <w:p w14:paraId="298F293B">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1BE741EA">
            <w:pPr>
              <w:jc w:val="center"/>
            </w:pPr>
            <w:r>
              <w:rPr>
                <w:rFonts w:ascii="Calibri" w:hAnsi="Calibri" w:eastAsia="Calibri" w:cs="Calibri"/>
                <w:b/>
                <w:bCs/>
                <w:color w:val="1A7A4A"/>
                <w:sz w:val="18"/>
                <w:szCs w:val="18"/>
              </w:rPr>
              <w:t>FULL</w:t>
            </w:r>
          </w:p>
        </w:tc>
      </w:tr>
      <w:tr w14:paraId="703C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715169E">
            <w:pPr>
              <w:jc w:val="center"/>
            </w:pPr>
            <w:r>
              <w:rPr>
                <w:rFonts w:ascii="Calibri" w:hAnsi="Calibri" w:eastAsia="Calibri" w:cs="Calibri"/>
                <w:b w:val="0"/>
                <w:bCs w:val="0"/>
                <w:color w:val="1A1A1A"/>
                <w:sz w:val="18"/>
                <w:szCs w:val="18"/>
              </w:rPr>
              <w:t>S2.2</w:t>
            </w:r>
          </w:p>
        </w:tc>
        <w:tc>
          <w:tcPr>
            <w:shd w:val="clear" w:color="auto" w:fill="F2F2F2"/>
            <w:tcMar>
              <w:top w:w="60" w:type="dxa"/>
              <w:left w:w="100" w:type="dxa"/>
              <w:bottom w:w="60" w:type="dxa"/>
              <w:right w:w="100" w:type="dxa"/>
            </w:tcMar>
            <w:vAlign w:val="center"/>
          </w:tcPr>
          <w:p w14:paraId="6E871F75">
            <w:pPr>
              <w:jc w:val="left"/>
            </w:pPr>
            <w:r>
              <w:rPr>
                <w:rFonts w:ascii="Calibri" w:hAnsi="Calibri" w:eastAsia="Calibri" w:cs="Calibri"/>
                <w:b w:val="0"/>
                <w:bCs w:val="0"/>
                <w:color w:val="1A1A1A"/>
                <w:sz w:val="18"/>
                <w:szCs w:val="18"/>
              </w:rPr>
              <w:t>Turnover Rate (3-year trend)</w:t>
            </w:r>
          </w:p>
        </w:tc>
        <w:tc>
          <w:tcPr>
            <w:shd w:val="clear" w:color="auto" w:fill="F2F2F2"/>
            <w:tcMar>
              <w:top w:w="60" w:type="dxa"/>
              <w:left w:w="100" w:type="dxa"/>
              <w:bottom w:w="60" w:type="dxa"/>
              <w:right w:w="100" w:type="dxa"/>
            </w:tcMar>
            <w:vAlign w:val="center"/>
          </w:tcPr>
          <w:p w14:paraId="7B60659C">
            <w:pPr>
              <w:jc w:val="center"/>
            </w:pPr>
            <w:r>
              <w:rPr>
                <w:rFonts w:ascii="Calibri" w:hAnsi="Calibri" w:eastAsia="Calibri" w:cs="Calibri"/>
                <w:b w:val="0"/>
                <w:bCs w:val="0"/>
                <w:color w:val="1A1A1A"/>
                <w:sz w:val="18"/>
                <w:szCs w:val="18"/>
              </w:rPr>
              <w:t>GRI 401-1, BRSR A22</w:t>
            </w:r>
          </w:p>
        </w:tc>
        <w:tc>
          <w:tcPr>
            <w:shd w:val="clear" w:color="auto" w:fill="F2F2F2"/>
            <w:tcMar>
              <w:top w:w="60" w:type="dxa"/>
              <w:left w:w="100" w:type="dxa"/>
              <w:bottom w:w="60" w:type="dxa"/>
              <w:right w:w="100" w:type="dxa"/>
            </w:tcMar>
            <w:vAlign w:val="center"/>
          </w:tcPr>
          <w:p w14:paraId="03A02440">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3DA286A4">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69FA96C7">
            <w:pPr>
              <w:jc w:val="left"/>
            </w:pPr>
            <w:r>
              <w:rPr>
                <w:rFonts w:ascii="Calibri" w:hAnsi="Calibri" w:eastAsia="Calibri" w:cs="Calibri"/>
                <w:b w:val="0"/>
                <w:bCs w:val="0"/>
                <w:color w:val="1A1A1A"/>
                <w:sz w:val="18"/>
                <w:szCs w:val="18"/>
              </w:rPr>
              <w:t>BRSR A22; 3-year trend FY23/24/25 by gender; permanent employees and workers</w:t>
            </w:r>
          </w:p>
        </w:tc>
        <w:tc>
          <w:tcPr>
            <w:shd w:val="clear" w:color="auto" w:fill="F2F2F2"/>
            <w:tcMar>
              <w:top w:w="60" w:type="dxa"/>
              <w:left w:w="100" w:type="dxa"/>
              <w:bottom w:w="60" w:type="dxa"/>
              <w:right w:w="100" w:type="dxa"/>
            </w:tcMar>
            <w:vAlign w:val="center"/>
          </w:tcPr>
          <w:p w14:paraId="099889C6">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574A8270">
            <w:pPr>
              <w:jc w:val="center"/>
            </w:pPr>
            <w:r>
              <w:rPr>
                <w:rFonts w:ascii="Calibri" w:hAnsi="Calibri" w:eastAsia="Calibri" w:cs="Calibri"/>
                <w:b/>
                <w:bCs/>
                <w:color w:val="1A7A4A"/>
                <w:sz w:val="18"/>
                <w:szCs w:val="18"/>
              </w:rPr>
              <w:t>FULL</w:t>
            </w:r>
          </w:p>
        </w:tc>
      </w:tr>
      <w:tr w14:paraId="0AF9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A21733F">
            <w:pPr>
              <w:jc w:val="center"/>
            </w:pPr>
            <w:r>
              <w:rPr>
                <w:rFonts w:ascii="Calibri" w:hAnsi="Calibri" w:eastAsia="Calibri" w:cs="Calibri"/>
                <w:b w:val="0"/>
                <w:bCs w:val="0"/>
                <w:color w:val="1A1A1A"/>
                <w:sz w:val="18"/>
                <w:szCs w:val="18"/>
              </w:rPr>
              <w:t>S2.3</w:t>
            </w:r>
          </w:p>
        </w:tc>
        <w:tc>
          <w:tcPr>
            <w:shd w:val="clear" w:color="auto" w:fill="FFFFFF"/>
            <w:tcMar>
              <w:top w:w="60" w:type="dxa"/>
              <w:left w:w="100" w:type="dxa"/>
              <w:bottom w:w="60" w:type="dxa"/>
              <w:right w:w="100" w:type="dxa"/>
            </w:tcMar>
            <w:vAlign w:val="center"/>
          </w:tcPr>
          <w:p w14:paraId="06B48E38">
            <w:pPr>
              <w:jc w:val="left"/>
            </w:pPr>
            <w:r>
              <w:rPr>
                <w:rFonts w:ascii="Calibri" w:hAnsi="Calibri" w:eastAsia="Calibri" w:cs="Calibri"/>
                <w:b w:val="0"/>
                <w:bCs w:val="0"/>
                <w:color w:val="1A1A1A"/>
                <w:sz w:val="18"/>
                <w:szCs w:val="18"/>
              </w:rPr>
              <w:t>Employee Benefits (PF, health, retirement)</w:t>
            </w:r>
          </w:p>
        </w:tc>
        <w:tc>
          <w:tcPr>
            <w:shd w:val="clear" w:color="auto" w:fill="FFFFFF"/>
            <w:tcMar>
              <w:top w:w="60" w:type="dxa"/>
              <w:left w:w="100" w:type="dxa"/>
              <w:bottom w:w="60" w:type="dxa"/>
              <w:right w:w="100" w:type="dxa"/>
            </w:tcMar>
            <w:vAlign w:val="center"/>
          </w:tcPr>
          <w:p w14:paraId="0CD776EA">
            <w:pPr>
              <w:jc w:val="center"/>
            </w:pPr>
            <w:r>
              <w:rPr>
                <w:rFonts w:ascii="Calibri" w:hAnsi="Calibri" w:eastAsia="Calibri" w:cs="Calibri"/>
                <w:b w:val="0"/>
                <w:bCs w:val="0"/>
                <w:color w:val="1A1A1A"/>
                <w:sz w:val="18"/>
                <w:szCs w:val="18"/>
              </w:rPr>
              <w:t>GRI 401-2, BRSR P3-C2</w:t>
            </w:r>
          </w:p>
        </w:tc>
        <w:tc>
          <w:tcPr>
            <w:shd w:val="clear" w:color="auto" w:fill="FFFFFF"/>
            <w:tcMar>
              <w:top w:w="60" w:type="dxa"/>
              <w:left w:w="100" w:type="dxa"/>
              <w:bottom w:w="60" w:type="dxa"/>
              <w:right w:w="100" w:type="dxa"/>
            </w:tcMar>
            <w:vAlign w:val="center"/>
          </w:tcPr>
          <w:p w14:paraId="0729840B">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06714D5D">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73626639">
            <w:pPr>
              <w:jc w:val="left"/>
            </w:pPr>
            <w:r>
              <w:rPr>
                <w:rFonts w:ascii="Calibri" w:hAnsi="Calibri" w:eastAsia="Calibri" w:cs="Calibri"/>
                <w:b w:val="0"/>
                <w:bCs w:val="0"/>
                <w:color w:val="1A1A1A"/>
                <w:sz w:val="18"/>
                <w:szCs w:val="18"/>
              </w:rPr>
              <w:t>BRSR P3-C2; retirement and welfare benefits described; % coverage stated</w:t>
            </w:r>
          </w:p>
        </w:tc>
        <w:tc>
          <w:tcPr>
            <w:shd w:val="clear" w:color="auto" w:fill="FFFFFF"/>
            <w:tcMar>
              <w:top w:w="60" w:type="dxa"/>
              <w:left w:w="100" w:type="dxa"/>
              <w:bottom w:w="60" w:type="dxa"/>
              <w:right w:w="100" w:type="dxa"/>
            </w:tcMar>
            <w:vAlign w:val="center"/>
          </w:tcPr>
          <w:p w14:paraId="7C7D5AEC">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4BAF1818">
            <w:pPr>
              <w:jc w:val="center"/>
            </w:pPr>
            <w:r>
              <w:rPr>
                <w:rFonts w:ascii="Calibri" w:hAnsi="Calibri" w:eastAsia="Calibri" w:cs="Calibri"/>
                <w:b/>
                <w:bCs/>
                <w:color w:val="1A7A4A"/>
                <w:sz w:val="18"/>
                <w:szCs w:val="18"/>
              </w:rPr>
              <w:t>FULL</w:t>
            </w:r>
          </w:p>
        </w:tc>
      </w:tr>
      <w:tr w14:paraId="15E7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034D4AD">
            <w:pPr>
              <w:jc w:val="center"/>
            </w:pPr>
            <w:r>
              <w:rPr>
                <w:rFonts w:ascii="Calibri" w:hAnsi="Calibri" w:eastAsia="Calibri" w:cs="Calibri"/>
                <w:b w:val="0"/>
                <w:bCs w:val="0"/>
                <w:color w:val="1A1A1A"/>
                <w:sz w:val="18"/>
                <w:szCs w:val="18"/>
              </w:rPr>
              <w:t>S2.4</w:t>
            </w:r>
          </w:p>
        </w:tc>
        <w:tc>
          <w:tcPr>
            <w:shd w:val="clear" w:color="auto" w:fill="F2F2F2"/>
            <w:tcMar>
              <w:top w:w="60" w:type="dxa"/>
              <w:left w:w="100" w:type="dxa"/>
              <w:bottom w:w="60" w:type="dxa"/>
              <w:right w:w="100" w:type="dxa"/>
            </w:tcMar>
            <w:vAlign w:val="center"/>
          </w:tcPr>
          <w:p w14:paraId="03356E68">
            <w:pPr>
              <w:jc w:val="left"/>
            </w:pPr>
            <w:r>
              <w:rPr>
                <w:rFonts w:ascii="Calibri" w:hAnsi="Calibri" w:eastAsia="Calibri" w:cs="Calibri"/>
                <w:b w:val="0"/>
                <w:bCs w:val="0"/>
                <w:color w:val="1A1A1A"/>
                <w:sz w:val="18"/>
                <w:szCs w:val="18"/>
              </w:rPr>
              <w:t>Parental Leave (return rate)</w:t>
            </w:r>
          </w:p>
        </w:tc>
        <w:tc>
          <w:tcPr>
            <w:shd w:val="clear" w:color="auto" w:fill="F2F2F2"/>
            <w:tcMar>
              <w:top w:w="60" w:type="dxa"/>
              <w:left w:w="100" w:type="dxa"/>
              <w:bottom w:w="60" w:type="dxa"/>
              <w:right w:w="100" w:type="dxa"/>
            </w:tcMar>
            <w:vAlign w:val="center"/>
          </w:tcPr>
          <w:p w14:paraId="3C62660D">
            <w:pPr>
              <w:jc w:val="center"/>
            </w:pPr>
            <w:r>
              <w:rPr>
                <w:rFonts w:ascii="Calibri" w:hAnsi="Calibri" w:eastAsia="Calibri" w:cs="Calibri"/>
                <w:b w:val="0"/>
                <w:bCs w:val="0"/>
                <w:color w:val="1A1A1A"/>
                <w:sz w:val="18"/>
                <w:szCs w:val="18"/>
              </w:rPr>
              <w:t>GRI 401-3, BRSR Core (returnee rate)</w:t>
            </w:r>
          </w:p>
        </w:tc>
        <w:tc>
          <w:tcPr>
            <w:shd w:val="clear" w:color="auto" w:fill="F2F2F2"/>
            <w:tcMar>
              <w:top w:w="60" w:type="dxa"/>
              <w:left w:w="100" w:type="dxa"/>
              <w:bottom w:w="60" w:type="dxa"/>
              <w:right w:w="100" w:type="dxa"/>
            </w:tcMar>
            <w:vAlign w:val="center"/>
          </w:tcPr>
          <w:p w14:paraId="0B9FD83E">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0283B16D">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149717AE">
            <w:pPr>
              <w:jc w:val="left"/>
            </w:pPr>
            <w:r>
              <w:rPr>
                <w:rFonts w:ascii="Calibri" w:hAnsi="Calibri" w:eastAsia="Calibri" w:cs="Calibri"/>
                <w:b w:val="0"/>
                <w:bCs w:val="0"/>
                <w:color w:val="1A1A1A"/>
                <w:sz w:val="18"/>
                <w:szCs w:val="18"/>
              </w:rPr>
              <w:t>BRSR Core KPI; returnee rate from parental leave is a BRSR Core metric assured by Deloitte</w:t>
            </w:r>
          </w:p>
        </w:tc>
        <w:tc>
          <w:tcPr>
            <w:shd w:val="clear" w:color="auto" w:fill="F2F2F2"/>
            <w:tcMar>
              <w:top w:w="60" w:type="dxa"/>
              <w:left w:w="100" w:type="dxa"/>
              <w:bottom w:w="60" w:type="dxa"/>
              <w:right w:w="100" w:type="dxa"/>
            </w:tcMar>
            <w:vAlign w:val="center"/>
          </w:tcPr>
          <w:p w14:paraId="1EAC4A1C">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30BAFC6F">
            <w:pPr>
              <w:jc w:val="center"/>
            </w:pPr>
            <w:r>
              <w:rPr>
                <w:rFonts w:ascii="Calibri" w:hAnsi="Calibri" w:eastAsia="Calibri" w:cs="Calibri"/>
                <w:b/>
                <w:bCs/>
                <w:color w:val="B8860B"/>
                <w:sz w:val="18"/>
                <w:szCs w:val="18"/>
              </w:rPr>
              <w:t>PARTIAL</w:t>
            </w:r>
          </w:p>
        </w:tc>
      </w:tr>
    </w:tbl>
    <w:p w14:paraId="197FD190">
      <w:pPr>
        <w:spacing w:before="60" w:after="60"/>
        <w:jc w:val="both"/>
      </w:pPr>
      <w:r>
        <w:rPr>
          <w:rFonts w:ascii="Calibri" w:hAnsi="Calibri" w:eastAsia="Calibri" w:cs="Calibri"/>
          <w:b/>
          <w:bCs/>
          <w:i w:val="0"/>
          <w:iCs w:val="0"/>
          <w:color w:val="1A1A1A"/>
          <w:sz w:val="20"/>
          <w:szCs w:val="20"/>
        </w:rPr>
        <w:t>Sub-pillar Score: 92/100  |  Weight: 20%  |  Contribution: 18 pts</w:t>
      </w:r>
    </w:p>
    <w:p w14:paraId="52D66C35">
      <w:pPr>
        <w:spacing w:before="80"/>
      </w:pPr>
    </w:p>
    <w:p w14:paraId="392A83E5">
      <w:pPr>
        <w:pStyle w:val="4"/>
        <w:spacing w:before="240" w:after="120"/>
      </w:pPr>
      <w:r>
        <w:rPr>
          <w:rFonts w:ascii="Calibri" w:hAnsi="Calibri" w:eastAsia="Calibri" w:cs="Calibri"/>
          <w:b/>
          <w:bCs/>
          <w:color w:val="2E75B6"/>
          <w:sz w:val="24"/>
          <w:szCs w:val="24"/>
        </w:rPr>
        <w:t>S-SUB3: Training &amp; Development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854"/>
        <w:gridCol w:w="1518"/>
        <w:gridCol w:w="453"/>
        <w:gridCol w:w="692"/>
        <w:gridCol w:w="3442"/>
        <w:gridCol w:w="1007"/>
        <w:gridCol w:w="829"/>
      </w:tblGrid>
      <w:tr w14:paraId="78F5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3AFA9292">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5C33B9F7">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00DC8EE3">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36B7C155">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07614306">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41A83069">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58A3E26D">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4FB03EF0">
            <w:pPr>
              <w:jc w:val="center"/>
            </w:pPr>
            <w:r>
              <w:rPr>
                <w:rFonts w:ascii="Calibri" w:hAnsi="Calibri" w:eastAsia="Calibri" w:cs="Calibri"/>
                <w:b/>
                <w:bCs/>
                <w:color w:val="FFFFFF"/>
                <w:sz w:val="18"/>
                <w:szCs w:val="18"/>
              </w:rPr>
              <w:t>STATUS</w:t>
            </w:r>
          </w:p>
        </w:tc>
      </w:tr>
      <w:tr w14:paraId="7A7D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A983B6C">
            <w:pPr>
              <w:jc w:val="center"/>
            </w:pPr>
            <w:r>
              <w:rPr>
                <w:rFonts w:ascii="Calibri" w:hAnsi="Calibri" w:eastAsia="Calibri" w:cs="Calibri"/>
                <w:b w:val="0"/>
                <w:bCs w:val="0"/>
                <w:color w:val="1A1A1A"/>
                <w:sz w:val="18"/>
                <w:szCs w:val="18"/>
              </w:rPr>
              <w:t>S3.1</w:t>
            </w:r>
          </w:p>
        </w:tc>
        <w:tc>
          <w:tcPr>
            <w:shd w:val="clear" w:color="auto" w:fill="FFFFFF"/>
            <w:tcMar>
              <w:top w:w="60" w:type="dxa"/>
              <w:left w:w="100" w:type="dxa"/>
              <w:bottom w:w="60" w:type="dxa"/>
              <w:right w:w="100" w:type="dxa"/>
            </w:tcMar>
            <w:vAlign w:val="center"/>
          </w:tcPr>
          <w:p w14:paraId="512E279C">
            <w:pPr>
              <w:jc w:val="left"/>
            </w:pPr>
            <w:r>
              <w:rPr>
                <w:rFonts w:ascii="Calibri" w:hAnsi="Calibri" w:eastAsia="Calibri" w:cs="Calibri"/>
                <w:b w:val="0"/>
                <w:bCs w:val="0"/>
                <w:color w:val="1A1A1A"/>
                <w:sz w:val="18"/>
                <w:szCs w:val="18"/>
              </w:rPr>
              <w:t>Average Training Hours per Employee</w:t>
            </w:r>
          </w:p>
        </w:tc>
        <w:tc>
          <w:tcPr>
            <w:shd w:val="clear" w:color="auto" w:fill="FFFFFF"/>
            <w:tcMar>
              <w:top w:w="60" w:type="dxa"/>
              <w:left w:w="100" w:type="dxa"/>
              <w:bottom w:w="60" w:type="dxa"/>
              <w:right w:w="100" w:type="dxa"/>
            </w:tcMar>
            <w:vAlign w:val="center"/>
          </w:tcPr>
          <w:p w14:paraId="3A465397">
            <w:pPr>
              <w:jc w:val="center"/>
            </w:pPr>
            <w:r>
              <w:rPr>
                <w:rFonts w:ascii="Calibri" w:hAnsi="Calibri" w:eastAsia="Calibri" w:cs="Calibri"/>
                <w:b w:val="0"/>
                <w:bCs w:val="0"/>
                <w:color w:val="1A1A1A"/>
                <w:sz w:val="18"/>
                <w:szCs w:val="18"/>
              </w:rPr>
              <w:t>GRI 404-1, BRSR P3-C6</w:t>
            </w:r>
          </w:p>
        </w:tc>
        <w:tc>
          <w:tcPr>
            <w:shd w:val="clear" w:color="auto" w:fill="FFFFFF"/>
            <w:tcMar>
              <w:top w:w="60" w:type="dxa"/>
              <w:left w:w="100" w:type="dxa"/>
              <w:bottom w:w="60" w:type="dxa"/>
              <w:right w:w="100" w:type="dxa"/>
            </w:tcMar>
            <w:vAlign w:val="center"/>
          </w:tcPr>
          <w:p w14:paraId="4CC447B0">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5882C653">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26C931EC">
            <w:pPr>
              <w:jc w:val="left"/>
            </w:pPr>
            <w:r>
              <w:rPr>
                <w:rFonts w:ascii="Calibri" w:hAnsi="Calibri" w:eastAsia="Calibri" w:cs="Calibri"/>
                <w:b w:val="0"/>
                <w:bCs w:val="0"/>
                <w:color w:val="1A1A1A"/>
                <w:sz w:val="18"/>
                <w:szCs w:val="18"/>
              </w:rPr>
              <w:t>BRSR P3-C6; training coverage % provided; average hours per employee not explicitly stated</w:t>
            </w:r>
          </w:p>
        </w:tc>
        <w:tc>
          <w:tcPr>
            <w:shd w:val="clear" w:color="auto" w:fill="FFFFFF"/>
            <w:tcMar>
              <w:top w:w="60" w:type="dxa"/>
              <w:left w:w="100" w:type="dxa"/>
              <w:bottom w:w="60" w:type="dxa"/>
              <w:right w:w="100" w:type="dxa"/>
            </w:tcMar>
            <w:vAlign w:val="center"/>
          </w:tcPr>
          <w:p w14:paraId="14127055">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2F969D5C">
            <w:pPr>
              <w:jc w:val="center"/>
            </w:pPr>
            <w:r>
              <w:rPr>
                <w:rFonts w:ascii="Calibri" w:hAnsi="Calibri" w:eastAsia="Calibri" w:cs="Calibri"/>
                <w:b/>
                <w:bCs/>
                <w:color w:val="B8860B"/>
                <w:sz w:val="18"/>
                <w:szCs w:val="18"/>
              </w:rPr>
              <w:t>PARTIAL</w:t>
            </w:r>
          </w:p>
        </w:tc>
      </w:tr>
      <w:tr w14:paraId="118AC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379CC039">
            <w:pPr>
              <w:jc w:val="center"/>
            </w:pPr>
            <w:r>
              <w:rPr>
                <w:rFonts w:ascii="Calibri" w:hAnsi="Calibri" w:eastAsia="Calibri" w:cs="Calibri"/>
                <w:b w:val="0"/>
                <w:bCs w:val="0"/>
                <w:color w:val="1A1A1A"/>
                <w:sz w:val="18"/>
                <w:szCs w:val="18"/>
              </w:rPr>
              <w:t>S3.2</w:t>
            </w:r>
          </w:p>
        </w:tc>
        <w:tc>
          <w:tcPr>
            <w:shd w:val="clear" w:color="auto" w:fill="F2F2F2"/>
            <w:tcMar>
              <w:top w:w="60" w:type="dxa"/>
              <w:left w:w="100" w:type="dxa"/>
              <w:bottom w:w="60" w:type="dxa"/>
              <w:right w:w="100" w:type="dxa"/>
            </w:tcMar>
            <w:vAlign w:val="center"/>
          </w:tcPr>
          <w:p w14:paraId="3E07F535">
            <w:pPr>
              <w:jc w:val="left"/>
            </w:pPr>
            <w:r>
              <w:rPr>
                <w:rFonts w:ascii="Calibri" w:hAnsi="Calibri" w:eastAsia="Calibri" w:cs="Calibri"/>
                <w:b w:val="0"/>
                <w:bCs w:val="0"/>
                <w:color w:val="1A1A1A"/>
                <w:sz w:val="18"/>
                <w:szCs w:val="18"/>
              </w:rPr>
              <w:t>Skill Upgrade Programs</w:t>
            </w:r>
          </w:p>
        </w:tc>
        <w:tc>
          <w:tcPr>
            <w:shd w:val="clear" w:color="auto" w:fill="F2F2F2"/>
            <w:tcMar>
              <w:top w:w="60" w:type="dxa"/>
              <w:left w:w="100" w:type="dxa"/>
              <w:bottom w:w="60" w:type="dxa"/>
              <w:right w:w="100" w:type="dxa"/>
            </w:tcMar>
            <w:vAlign w:val="center"/>
          </w:tcPr>
          <w:p w14:paraId="7A4DD6F2">
            <w:pPr>
              <w:jc w:val="center"/>
            </w:pPr>
            <w:r>
              <w:rPr>
                <w:rFonts w:ascii="Calibri" w:hAnsi="Calibri" w:eastAsia="Calibri" w:cs="Calibri"/>
                <w:b w:val="0"/>
                <w:bCs w:val="0"/>
                <w:color w:val="1A1A1A"/>
                <w:sz w:val="18"/>
                <w:szCs w:val="18"/>
              </w:rPr>
              <w:t>GRI 404-2, BRSR P3-C6</w:t>
            </w:r>
          </w:p>
        </w:tc>
        <w:tc>
          <w:tcPr>
            <w:shd w:val="clear" w:color="auto" w:fill="F2F2F2"/>
            <w:tcMar>
              <w:top w:w="60" w:type="dxa"/>
              <w:left w:w="100" w:type="dxa"/>
              <w:bottom w:w="60" w:type="dxa"/>
              <w:right w:w="100" w:type="dxa"/>
            </w:tcMar>
            <w:vAlign w:val="center"/>
          </w:tcPr>
          <w:p w14:paraId="4A0748E4">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70BCF646">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4629321B">
            <w:pPr>
              <w:jc w:val="left"/>
            </w:pPr>
            <w:r>
              <w:rPr>
                <w:rFonts w:ascii="Calibri" w:hAnsi="Calibri" w:eastAsia="Calibri" w:cs="Calibri"/>
                <w:b w:val="0"/>
                <w:bCs w:val="0"/>
                <w:color w:val="1A1A1A"/>
                <w:sz w:val="18"/>
                <w:szCs w:val="18"/>
              </w:rPr>
              <w:t>BRSR P3-C6; talent development, reskilling and upskilling programs described</w:t>
            </w:r>
          </w:p>
        </w:tc>
        <w:tc>
          <w:tcPr>
            <w:shd w:val="clear" w:color="auto" w:fill="F2F2F2"/>
            <w:tcMar>
              <w:top w:w="60" w:type="dxa"/>
              <w:left w:w="100" w:type="dxa"/>
              <w:bottom w:w="60" w:type="dxa"/>
              <w:right w:w="100" w:type="dxa"/>
            </w:tcMar>
            <w:vAlign w:val="center"/>
          </w:tcPr>
          <w:p w14:paraId="4A8A024F">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4A10CF7E">
            <w:pPr>
              <w:jc w:val="center"/>
            </w:pPr>
            <w:r>
              <w:rPr>
                <w:rFonts w:ascii="Calibri" w:hAnsi="Calibri" w:eastAsia="Calibri" w:cs="Calibri"/>
                <w:b/>
                <w:bCs/>
                <w:color w:val="1A7A4A"/>
                <w:sz w:val="18"/>
                <w:szCs w:val="18"/>
              </w:rPr>
              <w:t>FULL</w:t>
            </w:r>
          </w:p>
        </w:tc>
      </w:tr>
      <w:tr w14:paraId="5F85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4B3A08E">
            <w:pPr>
              <w:jc w:val="center"/>
            </w:pPr>
            <w:r>
              <w:rPr>
                <w:rFonts w:ascii="Calibri" w:hAnsi="Calibri" w:eastAsia="Calibri" w:cs="Calibri"/>
                <w:b w:val="0"/>
                <w:bCs w:val="0"/>
                <w:color w:val="1A1A1A"/>
                <w:sz w:val="18"/>
                <w:szCs w:val="18"/>
              </w:rPr>
              <w:t>S3.3</w:t>
            </w:r>
          </w:p>
        </w:tc>
        <w:tc>
          <w:tcPr>
            <w:shd w:val="clear" w:color="auto" w:fill="FFFFFF"/>
            <w:tcMar>
              <w:top w:w="60" w:type="dxa"/>
              <w:left w:w="100" w:type="dxa"/>
              <w:bottom w:w="60" w:type="dxa"/>
              <w:right w:w="100" w:type="dxa"/>
            </w:tcMar>
            <w:vAlign w:val="center"/>
          </w:tcPr>
          <w:p w14:paraId="4C0144DF">
            <w:pPr>
              <w:jc w:val="left"/>
            </w:pPr>
            <w:r>
              <w:rPr>
                <w:rFonts w:ascii="Calibri" w:hAnsi="Calibri" w:eastAsia="Calibri" w:cs="Calibri"/>
                <w:b w:val="0"/>
                <w:bCs w:val="0"/>
                <w:color w:val="1A1A1A"/>
                <w:sz w:val="18"/>
                <w:szCs w:val="18"/>
              </w:rPr>
              <w:t>Performance Reviews Coverage</w:t>
            </w:r>
          </w:p>
        </w:tc>
        <w:tc>
          <w:tcPr>
            <w:shd w:val="clear" w:color="auto" w:fill="FFFFFF"/>
            <w:tcMar>
              <w:top w:w="60" w:type="dxa"/>
              <w:left w:w="100" w:type="dxa"/>
              <w:bottom w:w="60" w:type="dxa"/>
              <w:right w:w="100" w:type="dxa"/>
            </w:tcMar>
            <w:vAlign w:val="center"/>
          </w:tcPr>
          <w:p w14:paraId="0F8ABF02">
            <w:pPr>
              <w:jc w:val="center"/>
            </w:pPr>
            <w:r>
              <w:rPr>
                <w:rFonts w:ascii="Calibri" w:hAnsi="Calibri" w:eastAsia="Calibri" w:cs="Calibri"/>
                <w:b w:val="0"/>
                <w:bCs w:val="0"/>
                <w:color w:val="1A1A1A"/>
                <w:sz w:val="18"/>
                <w:szCs w:val="18"/>
              </w:rPr>
              <w:t>GRI 404-3, BRSR P3-C7</w:t>
            </w:r>
          </w:p>
        </w:tc>
        <w:tc>
          <w:tcPr>
            <w:shd w:val="clear" w:color="auto" w:fill="FFFFFF"/>
            <w:tcMar>
              <w:top w:w="60" w:type="dxa"/>
              <w:left w:w="100" w:type="dxa"/>
              <w:bottom w:w="60" w:type="dxa"/>
              <w:right w:w="100" w:type="dxa"/>
            </w:tcMar>
            <w:vAlign w:val="center"/>
          </w:tcPr>
          <w:p w14:paraId="352B57F7">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4AC7CE75">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5F58F450">
            <w:pPr>
              <w:jc w:val="left"/>
            </w:pPr>
            <w:r>
              <w:rPr>
                <w:rFonts w:ascii="Calibri" w:hAnsi="Calibri" w:eastAsia="Calibri" w:cs="Calibri"/>
                <w:b w:val="0"/>
                <w:bCs w:val="0"/>
                <w:color w:val="1A1A1A"/>
                <w:sz w:val="18"/>
                <w:szCs w:val="18"/>
              </w:rPr>
              <w:t>BRSR P3-C7; performance review system exists; coverage % partial disclosure</w:t>
            </w:r>
          </w:p>
        </w:tc>
        <w:tc>
          <w:tcPr>
            <w:shd w:val="clear" w:color="auto" w:fill="FFFFFF"/>
            <w:tcMar>
              <w:top w:w="60" w:type="dxa"/>
              <w:left w:w="100" w:type="dxa"/>
              <w:bottom w:w="60" w:type="dxa"/>
              <w:right w:w="100" w:type="dxa"/>
            </w:tcMar>
            <w:vAlign w:val="center"/>
          </w:tcPr>
          <w:p w14:paraId="3DEC15A1">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0F9EC7D9">
            <w:pPr>
              <w:jc w:val="center"/>
            </w:pPr>
            <w:r>
              <w:rPr>
                <w:rFonts w:ascii="Calibri" w:hAnsi="Calibri" w:eastAsia="Calibri" w:cs="Calibri"/>
                <w:b/>
                <w:bCs/>
                <w:color w:val="B8860B"/>
                <w:sz w:val="18"/>
                <w:szCs w:val="18"/>
              </w:rPr>
              <w:t>PARTIAL</w:t>
            </w:r>
          </w:p>
        </w:tc>
      </w:tr>
    </w:tbl>
    <w:p w14:paraId="31AA336A">
      <w:pPr>
        <w:spacing w:before="60" w:after="60"/>
        <w:jc w:val="both"/>
      </w:pPr>
      <w:r>
        <w:rPr>
          <w:rFonts w:ascii="Calibri" w:hAnsi="Calibri" w:eastAsia="Calibri" w:cs="Calibri"/>
          <w:b/>
          <w:bCs/>
          <w:i w:val="0"/>
          <w:iCs w:val="0"/>
          <w:color w:val="1A1A1A"/>
          <w:sz w:val="20"/>
          <w:szCs w:val="20"/>
        </w:rPr>
        <w:t>Sub-pillar Score: 78/100  |  Weight: — (embedded in Labour)  |  Contribution noted</w:t>
      </w:r>
    </w:p>
    <w:p w14:paraId="20C20FC6">
      <w:pPr>
        <w:spacing w:before="80"/>
      </w:pPr>
    </w:p>
    <w:p w14:paraId="71BEE48A">
      <w:pPr>
        <w:pStyle w:val="4"/>
        <w:spacing w:before="240" w:after="120"/>
      </w:pPr>
      <w:r>
        <w:rPr>
          <w:rFonts w:ascii="Calibri" w:hAnsi="Calibri" w:eastAsia="Calibri" w:cs="Calibri"/>
          <w:b/>
          <w:bCs/>
          <w:color w:val="2E75B6"/>
          <w:sz w:val="24"/>
          <w:szCs w:val="24"/>
        </w:rPr>
        <w:t>S-SUB4: Diversity &amp; Inclusion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564"/>
        <w:gridCol w:w="1804"/>
        <w:gridCol w:w="453"/>
        <w:gridCol w:w="692"/>
        <w:gridCol w:w="3446"/>
        <w:gridCol w:w="1007"/>
        <w:gridCol w:w="829"/>
      </w:tblGrid>
      <w:tr w14:paraId="71C9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41E72277">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1AF52ABF">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348D2AA8">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3B056A90">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3228537D">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4673E569">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22DD1E42">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680FDBFE">
            <w:pPr>
              <w:jc w:val="center"/>
            </w:pPr>
            <w:r>
              <w:rPr>
                <w:rFonts w:ascii="Calibri" w:hAnsi="Calibri" w:eastAsia="Calibri" w:cs="Calibri"/>
                <w:b/>
                <w:bCs/>
                <w:color w:val="FFFFFF"/>
                <w:sz w:val="18"/>
                <w:szCs w:val="18"/>
              </w:rPr>
              <w:t>STATUS</w:t>
            </w:r>
          </w:p>
        </w:tc>
      </w:tr>
      <w:tr w14:paraId="64CC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7571973">
            <w:pPr>
              <w:jc w:val="center"/>
            </w:pPr>
            <w:r>
              <w:rPr>
                <w:rFonts w:ascii="Calibri" w:hAnsi="Calibri" w:eastAsia="Calibri" w:cs="Calibri"/>
                <w:b w:val="0"/>
                <w:bCs w:val="0"/>
                <w:color w:val="1A1A1A"/>
                <w:sz w:val="18"/>
                <w:szCs w:val="18"/>
              </w:rPr>
              <w:t>S4.1</w:t>
            </w:r>
          </w:p>
        </w:tc>
        <w:tc>
          <w:tcPr>
            <w:shd w:val="clear" w:color="auto" w:fill="FFFFFF"/>
            <w:tcMar>
              <w:top w:w="60" w:type="dxa"/>
              <w:left w:w="100" w:type="dxa"/>
              <w:bottom w:w="60" w:type="dxa"/>
              <w:right w:w="100" w:type="dxa"/>
            </w:tcMar>
            <w:vAlign w:val="center"/>
          </w:tcPr>
          <w:p w14:paraId="43619FE3">
            <w:pPr>
              <w:jc w:val="left"/>
            </w:pPr>
            <w:r>
              <w:rPr>
                <w:rFonts w:ascii="Calibri" w:hAnsi="Calibri" w:eastAsia="Calibri" w:cs="Calibri"/>
                <w:b w:val="0"/>
                <w:bCs w:val="0"/>
                <w:color w:val="1A1A1A"/>
                <w:sz w:val="18"/>
                <w:szCs w:val="18"/>
              </w:rPr>
              <w:t>Board Gender Diversity</w:t>
            </w:r>
          </w:p>
        </w:tc>
        <w:tc>
          <w:tcPr>
            <w:shd w:val="clear" w:color="auto" w:fill="FFFFFF"/>
            <w:tcMar>
              <w:top w:w="60" w:type="dxa"/>
              <w:left w:w="100" w:type="dxa"/>
              <w:bottom w:w="60" w:type="dxa"/>
              <w:right w:w="100" w:type="dxa"/>
            </w:tcMar>
            <w:vAlign w:val="center"/>
          </w:tcPr>
          <w:p w14:paraId="58347121">
            <w:pPr>
              <w:jc w:val="center"/>
            </w:pPr>
            <w:r>
              <w:rPr>
                <w:rFonts w:ascii="Calibri" w:hAnsi="Calibri" w:eastAsia="Calibri" w:cs="Calibri"/>
                <w:b w:val="0"/>
                <w:bCs w:val="0"/>
                <w:color w:val="1A1A1A"/>
                <w:sz w:val="18"/>
                <w:szCs w:val="18"/>
              </w:rPr>
              <w:t>GRI 405-1, BRSR A21</w:t>
            </w:r>
          </w:p>
        </w:tc>
        <w:tc>
          <w:tcPr>
            <w:shd w:val="clear" w:color="auto" w:fill="FFFFFF"/>
            <w:tcMar>
              <w:top w:w="60" w:type="dxa"/>
              <w:left w:w="100" w:type="dxa"/>
              <w:bottom w:w="60" w:type="dxa"/>
              <w:right w:w="100" w:type="dxa"/>
            </w:tcMar>
            <w:vAlign w:val="center"/>
          </w:tcPr>
          <w:p w14:paraId="4FFD80DA">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72F5D1AD">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61B7616C">
            <w:pPr>
              <w:jc w:val="left"/>
            </w:pPr>
            <w:r>
              <w:rPr>
                <w:rFonts w:ascii="Calibri" w:hAnsi="Calibri" w:eastAsia="Calibri" w:cs="Calibri"/>
                <w:b w:val="0"/>
                <w:bCs w:val="0"/>
                <w:color w:val="1A1A1A"/>
                <w:sz w:val="18"/>
                <w:szCs w:val="18"/>
              </w:rPr>
              <w:t>BRSR A21; 2 women of 14 board members (14.29%); below global benchmarks for large corporates</w:t>
            </w:r>
          </w:p>
        </w:tc>
        <w:tc>
          <w:tcPr>
            <w:shd w:val="clear" w:color="auto" w:fill="FFFFFF"/>
            <w:tcMar>
              <w:top w:w="60" w:type="dxa"/>
              <w:left w:w="100" w:type="dxa"/>
              <w:bottom w:w="60" w:type="dxa"/>
              <w:right w:w="100" w:type="dxa"/>
            </w:tcMar>
            <w:vAlign w:val="center"/>
          </w:tcPr>
          <w:p w14:paraId="402D7B30">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4D98632C">
            <w:pPr>
              <w:jc w:val="center"/>
            </w:pPr>
            <w:r>
              <w:rPr>
                <w:rFonts w:ascii="Calibri" w:hAnsi="Calibri" w:eastAsia="Calibri" w:cs="Calibri"/>
                <w:b/>
                <w:bCs/>
                <w:color w:val="B8860B"/>
                <w:sz w:val="18"/>
                <w:szCs w:val="18"/>
              </w:rPr>
              <w:t>PARTIAL</w:t>
            </w:r>
          </w:p>
        </w:tc>
      </w:tr>
      <w:tr w14:paraId="29E7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4188047">
            <w:pPr>
              <w:jc w:val="center"/>
            </w:pPr>
            <w:r>
              <w:rPr>
                <w:rFonts w:ascii="Calibri" w:hAnsi="Calibri" w:eastAsia="Calibri" w:cs="Calibri"/>
                <w:b w:val="0"/>
                <w:bCs w:val="0"/>
                <w:color w:val="1A1A1A"/>
                <w:sz w:val="18"/>
                <w:szCs w:val="18"/>
              </w:rPr>
              <w:t>S4.2</w:t>
            </w:r>
          </w:p>
        </w:tc>
        <w:tc>
          <w:tcPr>
            <w:shd w:val="clear" w:color="auto" w:fill="F2F2F2"/>
            <w:tcMar>
              <w:top w:w="60" w:type="dxa"/>
              <w:left w:w="100" w:type="dxa"/>
              <w:bottom w:w="60" w:type="dxa"/>
              <w:right w:w="100" w:type="dxa"/>
            </w:tcMar>
            <w:vAlign w:val="center"/>
          </w:tcPr>
          <w:p w14:paraId="5B663815">
            <w:pPr>
              <w:jc w:val="left"/>
            </w:pPr>
            <w:r>
              <w:rPr>
                <w:rFonts w:ascii="Calibri" w:hAnsi="Calibri" w:eastAsia="Calibri" w:cs="Calibri"/>
                <w:b w:val="0"/>
                <w:bCs w:val="0"/>
                <w:color w:val="1A1A1A"/>
                <w:sz w:val="18"/>
                <w:szCs w:val="18"/>
              </w:rPr>
              <w:t>Employee Gender Ratio</w:t>
            </w:r>
          </w:p>
        </w:tc>
        <w:tc>
          <w:tcPr>
            <w:shd w:val="clear" w:color="auto" w:fill="F2F2F2"/>
            <w:tcMar>
              <w:top w:w="60" w:type="dxa"/>
              <w:left w:w="100" w:type="dxa"/>
              <w:bottom w:w="60" w:type="dxa"/>
              <w:right w:w="100" w:type="dxa"/>
            </w:tcMar>
            <w:vAlign w:val="center"/>
          </w:tcPr>
          <w:p w14:paraId="18D7F6C4">
            <w:pPr>
              <w:jc w:val="center"/>
            </w:pPr>
            <w:r>
              <w:rPr>
                <w:rFonts w:ascii="Calibri" w:hAnsi="Calibri" w:eastAsia="Calibri" w:cs="Calibri"/>
                <w:b w:val="0"/>
                <w:bCs w:val="0"/>
                <w:color w:val="1A1A1A"/>
                <w:sz w:val="18"/>
                <w:szCs w:val="18"/>
              </w:rPr>
              <w:t>GRI 405-1, BRSR Section A</w:t>
            </w:r>
          </w:p>
        </w:tc>
        <w:tc>
          <w:tcPr>
            <w:shd w:val="clear" w:color="auto" w:fill="F2F2F2"/>
            <w:tcMar>
              <w:top w:w="60" w:type="dxa"/>
              <w:left w:w="100" w:type="dxa"/>
              <w:bottom w:w="60" w:type="dxa"/>
              <w:right w:w="100" w:type="dxa"/>
            </w:tcMar>
            <w:vAlign w:val="center"/>
          </w:tcPr>
          <w:p w14:paraId="0BA2EC58">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47513611">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12491DF4">
            <w:pPr>
              <w:jc w:val="left"/>
            </w:pPr>
            <w:r>
              <w:rPr>
                <w:rFonts w:ascii="Calibri" w:hAnsi="Calibri" w:eastAsia="Calibri" w:cs="Calibri"/>
                <w:b w:val="0"/>
                <w:bCs w:val="0"/>
                <w:color w:val="1A1A1A"/>
                <w:sz w:val="18"/>
                <w:szCs w:val="18"/>
              </w:rPr>
              <w:t>BRSR Section A; 94% male, 6% female — significant gender gap in workforce</w:t>
            </w:r>
          </w:p>
        </w:tc>
        <w:tc>
          <w:tcPr>
            <w:shd w:val="clear" w:color="auto" w:fill="F2F2F2"/>
            <w:tcMar>
              <w:top w:w="60" w:type="dxa"/>
              <w:left w:w="100" w:type="dxa"/>
              <w:bottom w:w="60" w:type="dxa"/>
              <w:right w:w="100" w:type="dxa"/>
            </w:tcMar>
            <w:vAlign w:val="center"/>
          </w:tcPr>
          <w:p w14:paraId="797040FC">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7EA65E38">
            <w:pPr>
              <w:jc w:val="center"/>
            </w:pPr>
            <w:r>
              <w:rPr>
                <w:rFonts w:ascii="Calibri" w:hAnsi="Calibri" w:eastAsia="Calibri" w:cs="Calibri"/>
                <w:b/>
                <w:bCs/>
                <w:color w:val="B8860B"/>
                <w:sz w:val="18"/>
                <w:szCs w:val="18"/>
              </w:rPr>
              <w:t>PARTIAL</w:t>
            </w:r>
          </w:p>
        </w:tc>
      </w:tr>
      <w:tr w14:paraId="21B1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E06F306">
            <w:pPr>
              <w:jc w:val="center"/>
            </w:pPr>
            <w:r>
              <w:rPr>
                <w:rFonts w:ascii="Calibri" w:hAnsi="Calibri" w:eastAsia="Calibri" w:cs="Calibri"/>
                <w:b w:val="0"/>
                <w:bCs w:val="0"/>
                <w:color w:val="1A1A1A"/>
                <w:sz w:val="18"/>
                <w:szCs w:val="18"/>
              </w:rPr>
              <w:t>S4.3</w:t>
            </w:r>
          </w:p>
        </w:tc>
        <w:tc>
          <w:tcPr>
            <w:shd w:val="clear" w:color="auto" w:fill="FFFFFF"/>
            <w:tcMar>
              <w:top w:w="60" w:type="dxa"/>
              <w:left w:w="100" w:type="dxa"/>
              <w:bottom w:w="60" w:type="dxa"/>
              <w:right w:w="100" w:type="dxa"/>
            </w:tcMar>
            <w:vAlign w:val="center"/>
          </w:tcPr>
          <w:p w14:paraId="21DF742C">
            <w:pPr>
              <w:jc w:val="left"/>
            </w:pPr>
            <w:r>
              <w:rPr>
                <w:rFonts w:ascii="Calibri" w:hAnsi="Calibri" w:eastAsia="Calibri" w:cs="Calibri"/>
                <w:b w:val="0"/>
                <w:bCs w:val="0"/>
                <w:color w:val="1A1A1A"/>
                <w:sz w:val="18"/>
                <w:szCs w:val="18"/>
              </w:rPr>
              <w:t>Gender Pay Ratio (median M:F)</w:t>
            </w:r>
          </w:p>
        </w:tc>
        <w:tc>
          <w:tcPr>
            <w:shd w:val="clear" w:color="auto" w:fill="FFFFFF"/>
            <w:tcMar>
              <w:top w:w="60" w:type="dxa"/>
              <w:left w:w="100" w:type="dxa"/>
              <w:bottom w:w="60" w:type="dxa"/>
              <w:right w:w="100" w:type="dxa"/>
            </w:tcMar>
            <w:vAlign w:val="center"/>
          </w:tcPr>
          <w:p w14:paraId="0738684B">
            <w:pPr>
              <w:jc w:val="center"/>
            </w:pPr>
            <w:r>
              <w:rPr>
                <w:rFonts w:ascii="Calibri" w:hAnsi="Calibri" w:eastAsia="Calibri" w:cs="Calibri"/>
                <w:b w:val="0"/>
                <w:bCs w:val="0"/>
                <w:color w:val="1A1A1A"/>
                <w:sz w:val="18"/>
                <w:szCs w:val="18"/>
              </w:rPr>
              <w:t>GRI 405-2, BRSR P5-C3, BRSR Core</w:t>
            </w:r>
          </w:p>
        </w:tc>
        <w:tc>
          <w:tcPr>
            <w:shd w:val="clear" w:color="auto" w:fill="FFFFFF"/>
            <w:tcMar>
              <w:top w:w="60" w:type="dxa"/>
              <w:left w:w="100" w:type="dxa"/>
              <w:bottom w:w="60" w:type="dxa"/>
              <w:right w:w="100" w:type="dxa"/>
            </w:tcMar>
            <w:vAlign w:val="center"/>
          </w:tcPr>
          <w:p w14:paraId="7BDD4093">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0AE07353">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0920DA38">
            <w:pPr>
              <w:jc w:val="left"/>
            </w:pPr>
            <w:r>
              <w:rPr>
                <w:rFonts w:ascii="Calibri" w:hAnsi="Calibri" w:eastAsia="Calibri" w:cs="Calibri"/>
                <w:b w:val="0"/>
                <w:bCs w:val="0"/>
                <w:color w:val="1A1A1A"/>
                <w:sz w:val="18"/>
                <w:szCs w:val="18"/>
              </w:rPr>
              <w:t>BRSR P5-C3; median remuneration by gender disclosed; BRSR Core KPI assured</w:t>
            </w:r>
          </w:p>
        </w:tc>
        <w:tc>
          <w:tcPr>
            <w:shd w:val="clear" w:color="auto" w:fill="FFFFFF"/>
            <w:tcMar>
              <w:top w:w="60" w:type="dxa"/>
              <w:left w:w="100" w:type="dxa"/>
              <w:bottom w:w="60" w:type="dxa"/>
              <w:right w:w="100" w:type="dxa"/>
            </w:tcMar>
            <w:vAlign w:val="center"/>
          </w:tcPr>
          <w:p w14:paraId="5041A6F2">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76D8B151">
            <w:pPr>
              <w:jc w:val="center"/>
            </w:pPr>
            <w:r>
              <w:rPr>
                <w:rFonts w:ascii="Calibri" w:hAnsi="Calibri" w:eastAsia="Calibri" w:cs="Calibri"/>
                <w:b/>
                <w:bCs/>
                <w:color w:val="B8860B"/>
                <w:sz w:val="18"/>
                <w:szCs w:val="18"/>
              </w:rPr>
              <w:t>PARTIAL</w:t>
            </w:r>
          </w:p>
        </w:tc>
      </w:tr>
      <w:tr w14:paraId="01BD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196D6148">
            <w:pPr>
              <w:jc w:val="center"/>
            </w:pPr>
            <w:r>
              <w:rPr>
                <w:rFonts w:ascii="Calibri" w:hAnsi="Calibri" w:eastAsia="Calibri" w:cs="Calibri"/>
                <w:b w:val="0"/>
                <w:bCs w:val="0"/>
                <w:color w:val="1A1A1A"/>
                <w:sz w:val="18"/>
                <w:szCs w:val="18"/>
              </w:rPr>
              <w:t>S4.4</w:t>
            </w:r>
          </w:p>
        </w:tc>
        <w:tc>
          <w:tcPr>
            <w:shd w:val="clear" w:color="auto" w:fill="F2F2F2"/>
            <w:tcMar>
              <w:top w:w="60" w:type="dxa"/>
              <w:left w:w="100" w:type="dxa"/>
              <w:bottom w:w="60" w:type="dxa"/>
              <w:right w:w="100" w:type="dxa"/>
            </w:tcMar>
            <w:vAlign w:val="center"/>
          </w:tcPr>
          <w:p w14:paraId="434789D7">
            <w:pPr>
              <w:jc w:val="left"/>
            </w:pPr>
            <w:r>
              <w:rPr>
                <w:rFonts w:ascii="Calibri" w:hAnsi="Calibri" w:eastAsia="Calibri" w:cs="Calibri"/>
                <w:b w:val="0"/>
                <w:bCs w:val="0"/>
                <w:color w:val="1A1A1A"/>
                <w:sz w:val="18"/>
                <w:szCs w:val="18"/>
              </w:rPr>
              <w:t>Differently Abled Inclusion</w:t>
            </w:r>
          </w:p>
        </w:tc>
        <w:tc>
          <w:tcPr>
            <w:shd w:val="clear" w:color="auto" w:fill="F2F2F2"/>
            <w:tcMar>
              <w:top w:w="60" w:type="dxa"/>
              <w:left w:w="100" w:type="dxa"/>
              <w:bottom w:w="60" w:type="dxa"/>
              <w:right w:w="100" w:type="dxa"/>
            </w:tcMar>
            <w:vAlign w:val="center"/>
          </w:tcPr>
          <w:p w14:paraId="322C6408">
            <w:pPr>
              <w:jc w:val="center"/>
            </w:pPr>
            <w:r>
              <w:rPr>
                <w:rFonts w:ascii="Calibri" w:hAnsi="Calibri" w:eastAsia="Calibri" w:cs="Calibri"/>
                <w:b w:val="0"/>
                <w:bCs w:val="0"/>
                <w:color w:val="1A1A1A"/>
                <w:sz w:val="18"/>
                <w:szCs w:val="18"/>
              </w:rPr>
              <w:t>BRSR A7, GRI 2-7</w:t>
            </w:r>
          </w:p>
        </w:tc>
        <w:tc>
          <w:tcPr>
            <w:shd w:val="clear" w:color="auto" w:fill="F2F2F2"/>
            <w:tcMar>
              <w:top w:w="60" w:type="dxa"/>
              <w:left w:w="100" w:type="dxa"/>
              <w:bottom w:w="60" w:type="dxa"/>
              <w:right w:w="100" w:type="dxa"/>
            </w:tcMar>
            <w:vAlign w:val="center"/>
          </w:tcPr>
          <w:p w14:paraId="62DFF7B7">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6845D75F">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065A40AB">
            <w:pPr>
              <w:jc w:val="left"/>
            </w:pPr>
            <w:r>
              <w:rPr>
                <w:rFonts w:ascii="Calibri" w:hAnsi="Calibri" w:eastAsia="Calibri" w:cs="Calibri"/>
                <w:b w:val="0"/>
                <w:bCs w:val="0"/>
                <w:color w:val="1A1A1A"/>
                <w:sz w:val="18"/>
                <w:szCs w:val="18"/>
              </w:rPr>
              <w:t>BRSR A7/A8; 13 differently abled employees + 24 workers disclosed</w:t>
            </w:r>
          </w:p>
        </w:tc>
        <w:tc>
          <w:tcPr>
            <w:shd w:val="clear" w:color="auto" w:fill="F2F2F2"/>
            <w:tcMar>
              <w:top w:w="60" w:type="dxa"/>
              <w:left w:w="100" w:type="dxa"/>
              <w:bottom w:w="60" w:type="dxa"/>
              <w:right w:w="100" w:type="dxa"/>
            </w:tcMar>
            <w:vAlign w:val="center"/>
          </w:tcPr>
          <w:p w14:paraId="1CE7C786">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1CC1F6EA">
            <w:pPr>
              <w:jc w:val="center"/>
            </w:pPr>
            <w:r>
              <w:rPr>
                <w:rFonts w:ascii="Calibri" w:hAnsi="Calibri" w:eastAsia="Calibri" w:cs="Calibri"/>
                <w:b/>
                <w:bCs/>
                <w:color w:val="B8860B"/>
                <w:sz w:val="18"/>
                <w:szCs w:val="18"/>
              </w:rPr>
              <w:t>PARTIAL</w:t>
            </w:r>
          </w:p>
        </w:tc>
      </w:tr>
    </w:tbl>
    <w:p w14:paraId="65F6FD7A">
      <w:pPr>
        <w:spacing w:before="60" w:after="60"/>
        <w:jc w:val="both"/>
      </w:pPr>
      <w:r>
        <w:rPr>
          <w:rFonts w:ascii="Calibri" w:hAnsi="Calibri" w:eastAsia="Calibri" w:cs="Calibri"/>
          <w:b/>
          <w:bCs/>
          <w:i w:val="0"/>
          <w:iCs w:val="0"/>
          <w:color w:val="1A1A1A"/>
          <w:sz w:val="20"/>
          <w:szCs w:val="20"/>
        </w:rPr>
        <w:t>Sub-pillar Score: 67/100  |  Weight: 5%  |  Contribution: 3 pts</w:t>
      </w:r>
    </w:p>
    <w:p w14:paraId="43F45D26">
      <w:pPr>
        <w:spacing w:before="80"/>
      </w:pPr>
    </w:p>
    <w:p w14:paraId="52A4AA09">
      <w:pPr>
        <w:pStyle w:val="4"/>
        <w:spacing w:before="240" w:after="120"/>
      </w:pPr>
      <w:r>
        <w:rPr>
          <w:rFonts w:ascii="Calibri" w:hAnsi="Calibri" w:eastAsia="Calibri" w:cs="Calibri"/>
          <w:b/>
          <w:bCs/>
          <w:color w:val="2E75B6"/>
          <w:sz w:val="24"/>
          <w:szCs w:val="24"/>
        </w:rPr>
        <w:t>S-SUB5: Human Rights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790"/>
        <w:gridCol w:w="1708"/>
        <w:gridCol w:w="453"/>
        <w:gridCol w:w="692"/>
        <w:gridCol w:w="3230"/>
        <w:gridCol w:w="1007"/>
        <w:gridCol w:w="915"/>
      </w:tblGrid>
      <w:tr w14:paraId="79557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74BC5B95">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5C6E658C">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6ABF7A3B">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69CD0EB3">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70ECE153">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2AAACFB9">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7844062F">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6B0919F4">
            <w:pPr>
              <w:jc w:val="center"/>
            </w:pPr>
            <w:r>
              <w:rPr>
                <w:rFonts w:ascii="Calibri" w:hAnsi="Calibri" w:eastAsia="Calibri" w:cs="Calibri"/>
                <w:b/>
                <w:bCs/>
                <w:color w:val="FFFFFF"/>
                <w:sz w:val="18"/>
                <w:szCs w:val="18"/>
              </w:rPr>
              <w:t>STATUS</w:t>
            </w:r>
          </w:p>
        </w:tc>
      </w:tr>
      <w:tr w14:paraId="467F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CF3EDFB">
            <w:pPr>
              <w:jc w:val="center"/>
            </w:pPr>
            <w:r>
              <w:rPr>
                <w:rFonts w:ascii="Calibri" w:hAnsi="Calibri" w:eastAsia="Calibri" w:cs="Calibri"/>
                <w:b w:val="0"/>
                <w:bCs w:val="0"/>
                <w:color w:val="1A1A1A"/>
                <w:sz w:val="18"/>
                <w:szCs w:val="18"/>
              </w:rPr>
              <w:t>S5.1</w:t>
            </w:r>
          </w:p>
        </w:tc>
        <w:tc>
          <w:tcPr>
            <w:shd w:val="clear" w:color="auto" w:fill="FFFFFF"/>
            <w:tcMar>
              <w:top w:w="60" w:type="dxa"/>
              <w:left w:w="100" w:type="dxa"/>
              <w:bottom w:w="60" w:type="dxa"/>
              <w:right w:w="100" w:type="dxa"/>
            </w:tcMar>
            <w:vAlign w:val="center"/>
          </w:tcPr>
          <w:p w14:paraId="2F3179C8">
            <w:pPr>
              <w:jc w:val="left"/>
            </w:pPr>
            <w:r>
              <w:rPr>
                <w:rFonts w:ascii="Calibri" w:hAnsi="Calibri" w:eastAsia="Calibri" w:cs="Calibri"/>
                <w:b w:val="0"/>
                <w:bCs w:val="0"/>
                <w:color w:val="1A1A1A"/>
                <w:sz w:val="18"/>
                <w:szCs w:val="18"/>
              </w:rPr>
              <w:t>Human Rights Training Coverage</w:t>
            </w:r>
          </w:p>
        </w:tc>
        <w:tc>
          <w:tcPr>
            <w:shd w:val="clear" w:color="auto" w:fill="FFFFFF"/>
            <w:tcMar>
              <w:top w:w="60" w:type="dxa"/>
              <w:left w:w="100" w:type="dxa"/>
              <w:bottom w:w="60" w:type="dxa"/>
              <w:right w:w="100" w:type="dxa"/>
            </w:tcMar>
            <w:vAlign w:val="center"/>
          </w:tcPr>
          <w:p w14:paraId="553DC1A9">
            <w:pPr>
              <w:jc w:val="center"/>
            </w:pPr>
            <w:r>
              <w:rPr>
                <w:rFonts w:ascii="Calibri" w:hAnsi="Calibri" w:eastAsia="Calibri" w:cs="Calibri"/>
                <w:b w:val="0"/>
                <w:bCs w:val="0"/>
                <w:color w:val="1A1A1A"/>
                <w:sz w:val="18"/>
                <w:szCs w:val="18"/>
              </w:rPr>
              <w:t>GRI 410-1, BRSR P5-C1</w:t>
            </w:r>
          </w:p>
        </w:tc>
        <w:tc>
          <w:tcPr>
            <w:shd w:val="clear" w:color="auto" w:fill="FFFFFF"/>
            <w:tcMar>
              <w:top w:w="60" w:type="dxa"/>
              <w:left w:w="100" w:type="dxa"/>
              <w:bottom w:w="60" w:type="dxa"/>
              <w:right w:w="100" w:type="dxa"/>
            </w:tcMar>
            <w:vAlign w:val="center"/>
          </w:tcPr>
          <w:p w14:paraId="62940990">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42F202C5">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14F7664A">
            <w:pPr>
              <w:jc w:val="left"/>
            </w:pPr>
            <w:r>
              <w:rPr>
                <w:rFonts w:ascii="Calibri" w:hAnsi="Calibri" w:eastAsia="Calibri" w:cs="Calibri"/>
                <w:b w:val="0"/>
                <w:bCs w:val="0"/>
                <w:color w:val="1A1A1A"/>
                <w:sz w:val="18"/>
                <w:szCs w:val="18"/>
              </w:rPr>
              <w:t>BRSR P5-C1; human rights training % for employees and workers reported</w:t>
            </w:r>
          </w:p>
        </w:tc>
        <w:tc>
          <w:tcPr>
            <w:shd w:val="clear" w:color="auto" w:fill="FFFFFF"/>
            <w:tcMar>
              <w:top w:w="60" w:type="dxa"/>
              <w:left w:w="100" w:type="dxa"/>
              <w:bottom w:w="60" w:type="dxa"/>
              <w:right w:w="100" w:type="dxa"/>
            </w:tcMar>
            <w:vAlign w:val="center"/>
          </w:tcPr>
          <w:p w14:paraId="37093627">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1D93E19E">
            <w:pPr>
              <w:jc w:val="center"/>
            </w:pPr>
            <w:r>
              <w:rPr>
                <w:rFonts w:ascii="Calibri" w:hAnsi="Calibri" w:eastAsia="Calibri" w:cs="Calibri"/>
                <w:b/>
                <w:bCs/>
                <w:color w:val="B8860B"/>
                <w:sz w:val="18"/>
                <w:szCs w:val="18"/>
              </w:rPr>
              <w:t>PARTIAL</w:t>
            </w:r>
          </w:p>
        </w:tc>
      </w:tr>
      <w:tr w14:paraId="07E2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2B92A6F9">
            <w:pPr>
              <w:jc w:val="center"/>
            </w:pPr>
            <w:r>
              <w:rPr>
                <w:rFonts w:ascii="Calibri" w:hAnsi="Calibri" w:eastAsia="Calibri" w:cs="Calibri"/>
                <w:b w:val="0"/>
                <w:bCs w:val="0"/>
                <w:color w:val="1A1A1A"/>
                <w:sz w:val="18"/>
                <w:szCs w:val="18"/>
              </w:rPr>
              <w:t>S5.2</w:t>
            </w:r>
          </w:p>
        </w:tc>
        <w:tc>
          <w:tcPr>
            <w:shd w:val="clear" w:color="auto" w:fill="F2F2F2"/>
            <w:tcMar>
              <w:top w:w="60" w:type="dxa"/>
              <w:left w:w="100" w:type="dxa"/>
              <w:bottom w:w="60" w:type="dxa"/>
              <w:right w:w="100" w:type="dxa"/>
            </w:tcMar>
            <w:vAlign w:val="center"/>
          </w:tcPr>
          <w:p w14:paraId="74417971">
            <w:pPr>
              <w:jc w:val="left"/>
            </w:pPr>
            <w:r>
              <w:rPr>
                <w:rFonts w:ascii="Calibri" w:hAnsi="Calibri" w:eastAsia="Calibri" w:cs="Calibri"/>
                <w:b w:val="0"/>
                <w:bCs w:val="0"/>
                <w:color w:val="1A1A1A"/>
                <w:sz w:val="18"/>
                <w:szCs w:val="18"/>
              </w:rPr>
              <w:t>Minimum Wage Compliance</w:t>
            </w:r>
          </w:p>
        </w:tc>
        <w:tc>
          <w:tcPr>
            <w:shd w:val="clear" w:color="auto" w:fill="F2F2F2"/>
            <w:tcMar>
              <w:top w:w="60" w:type="dxa"/>
              <w:left w:w="100" w:type="dxa"/>
              <w:bottom w:w="60" w:type="dxa"/>
              <w:right w:w="100" w:type="dxa"/>
            </w:tcMar>
            <w:vAlign w:val="center"/>
          </w:tcPr>
          <w:p w14:paraId="46CA8120">
            <w:pPr>
              <w:jc w:val="center"/>
            </w:pPr>
            <w:r>
              <w:rPr>
                <w:rFonts w:ascii="Calibri" w:hAnsi="Calibri" w:eastAsia="Calibri" w:cs="Calibri"/>
                <w:b w:val="0"/>
                <w:bCs w:val="0"/>
                <w:color w:val="1A1A1A"/>
                <w:sz w:val="18"/>
                <w:szCs w:val="18"/>
              </w:rPr>
              <w:t>BRSR P5-C2, GRI 202-1</w:t>
            </w:r>
          </w:p>
        </w:tc>
        <w:tc>
          <w:tcPr>
            <w:shd w:val="clear" w:color="auto" w:fill="F2F2F2"/>
            <w:tcMar>
              <w:top w:w="60" w:type="dxa"/>
              <w:left w:w="100" w:type="dxa"/>
              <w:bottom w:w="60" w:type="dxa"/>
              <w:right w:w="100" w:type="dxa"/>
            </w:tcMar>
            <w:vAlign w:val="center"/>
          </w:tcPr>
          <w:p w14:paraId="70B8AA78">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51686C20">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1AF83ED7">
            <w:pPr>
              <w:jc w:val="left"/>
            </w:pPr>
            <w:r>
              <w:rPr>
                <w:rFonts w:ascii="Calibri" w:hAnsi="Calibri" w:eastAsia="Calibri" w:cs="Calibri"/>
                <w:b w:val="0"/>
                <w:bCs w:val="0"/>
                <w:color w:val="1A1A1A"/>
                <w:sz w:val="18"/>
                <w:szCs w:val="18"/>
              </w:rPr>
              <w:t>BRSR P5-C2; % employees above minimum wage disclosed; 100% compliance confirmed</w:t>
            </w:r>
          </w:p>
        </w:tc>
        <w:tc>
          <w:tcPr>
            <w:shd w:val="clear" w:color="auto" w:fill="F2F2F2"/>
            <w:tcMar>
              <w:top w:w="60" w:type="dxa"/>
              <w:left w:w="100" w:type="dxa"/>
              <w:bottom w:w="60" w:type="dxa"/>
              <w:right w:w="100" w:type="dxa"/>
            </w:tcMar>
            <w:vAlign w:val="center"/>
          </w:tcPr>
          <w:p w14:paraId="79B2E2B4">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1FFD629D">
            <w:pPr>
              <w:jc w:val="center"/>
            </w:pPr>
            <w:r>
              <w:rPr>
                <w:rFonts w:ascii="Calibri" w:hAnsi="Calibri" w:eastAsia="Calibri" w:cs="Calibri"/>
                <w:b/>
                <w:bCs/>
                <w:color w:val="1A7A4A"/>
                <w:sz w:val="18"/>
                <w:szCs w:val="18"/>
              </w:rPr>
              <w:t>FULL</w:t>
            </w:r>
          </w:p>
        </w:tc>
      </w:tr>
      <w:tr w14:paraId="3474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A476BEB">
            <w:pPr>
              <w:jc w:val="center"/>
            </w:pPr>
            <w:r>
              <w:rPr>
                <w:rFonts w:ascii="Calibri" w:hAnsi="Calibri" w:eastAsia="Calibri" w:cs="Calibri"/>
                <w:b w:val="0"/>
                <w:bCs w:val="0"/>
                <w:color w:val="1A1A1A"/>
                <w:sz w:val="18"/>
                <w:szCs w:val="18"/>
              </w:rPr>
              <w:t>S5.3</w:t>
            </w:r>
          </w:p>
        </w:tc>
        <w:tc>
          <w:tcPr>
            <w:shd w:val="clear" w:color="auto" w:fill="FFFFFF"/>
            <w:tcMar>
              <w:top w:w="60" w:type="dxa"/>
              <w:left w:w="100" w:type="dxa"/>
              <w:bottom w:w="60" w:type="dxa"/>
              <w:right w:w="100" w:type="dxa"/>
            </w:tcMar>
            <w:vAlign w:val="center"/>
          </w:tcPr>
          <w:p w14:paraId="0A5328A1">
            <w:pPr>
              <w:jc w:val="left"/>
            </w:pPr>
            <w:r>
              <w:rPr>
                <w:rFonts w:ascii="Calibri" w:hAnsi="Calibri" w:eastAsia="Calibri" w:cs="Calibri"/>
                <w:b w:val="0"/>
                <w:bCs w:val="0"/>
                <w:color w:val="1A1A1A"/>
                <w:sz w:val="18"/>
                <w:szCs w:val="18"/>
              </w:rPr>
              <w:t>Human Rights Complaints / Grievances</w:t>
            </w:r>
          </w:p>
        </w:tc>
        <w:tc>
          <w:tcPr>
            <w:shd w:val="clear" w:color="auto" w:fill="FFFFFF"/>
            <w:tcMar>
              <w:top w:w="60" w:type="dxa"/>
              <w:left w:w="100" w:type="dxa"/>
              <w:bottom w:w="60" w:type="dxa"/>
              <w:right w:w="100" w:type="dxa"/>
            </w:tcMar>
            <w:vAlign w:val="center"/>
          </w:tcPr>
          <w:p w14:paraId="04A8AD77">
            <w:pPr>
              <w:jc w:val="center"/>
            </w:pPr>
            <w:r>
              <w:rPr>
                <w:rFonts w:ascii="Calibri" w:hAnsi="Calibri" w:eastAsia="Calibri" w:cs="Calibri"/>
                <w:b w:val="0"/>
                <w:bCs w:val="0"/>
                <w:color w:val="1A1A1A"/>
                <w:sz w:val="18"/>
                <w:szCs w:val="18"/>
              </w:rPr>
              <w:t>GRI 406-1, BRSR P5-C5</w:t>
            </w:r>
          </w:p>
        </w:tc>
        <w:tc>
          <w:tcPr>
            <w:shd w:val="clear" w:color="auto" w:fill="FFFFFF"/>
            <w:tcMar>
              <w:top w:w="60" w:type="dxa"/>
              <w:left w:w="100" w:type="dxa"/>
              <w:bottom w:w="60" w:type="dxa"/>
              <w:right w:w="100" w:type="dxa"/>
            </w:tcMar>
            <w:vAlign w:val="center"/>
          </w:tcPr>
          <w:p w14:paraId="3D138998">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766FFF68">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121A1398">
            <w:pPr>
              <w:jc w:val="left"/>
            </w:pPr>
            <w:r>
              <w:rPr>
                <w:rFonts w:ascii="Calibri" w:hAnsi="Calibri" w:eastAsia="Calibri" w:cs="Calibri"/>
                <w:b w:val="0"/>
                <w:bCs w:val="0"/>
                <w:color w:val="1A1A1A"/>
                <w:sz w:val="18"/>
                <w:szCs w:val="18"/>
              </w:rPr>
              <w:t>BRSR P5-C5; complaints filed and resolved status reported; zero community complaints FY25</w:t>
            </w:r>
          </w:p>
        </w:tc>
        <w:tc>
          <w:tcPr>
            <w:shd w:val="clear" w:color="auto" w:fill="FFFFFF"/>
            <w:tcMar>
              <w:top w:w="60" w:type="dxa"/>
              <w:left w:w="100" w:type="dxa"/>
              <w:bottom w:w="60" w:type="dxa"/>
              <w:right w:w="100" w:type="dxa"/>
            </w:tcMar>
            <w:vAlign w:val="center"/>
          </w:tcPr>
          <w:p w14:paraId="73C9C63D">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0662BFE8">
            <w:pPr>
              <w:jc w:val="center"/>
            </w:pPr>
            <w:r>
              <w:rPr>
                <w:rFonts w:ascii="Calibri" w:hAnsi="Calibri" w:eastAsia="Calibri" w:cs="Calibri"/>
                <w:b/>
                <w:bCs/>
                <w:color w:val="B8860B"/>
                <w:sz w:val="18"/>
                <w:szCs w:val="18"/>
              </w:rPr>
              <w:t>PARTIAL</w:t>
            </w:r>
          </w:p>
        </w:tc>
      </w:tr>
      <w:tr w14:paraId="4665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0F548516">
            <w:pPr>
              <w:jc w:val="center"/>
            </w:pPr>
            <w:r>
              <w:rPr>
                <w:rFonts w:ascii="Calibri" w:hAnsi="Calibri" w:eastAsia="Calibri" w:cs="Calibri"/>
                <w:b w:val="0"/>
                <w:bCs w:val="0"/>
                <w:color w:val="1A1A1A"/>
                <w:sz w:val="18"/>
                <w:szCs w:val="18"/>
              </w:rPr>
              <w:t>S5.4</w:t>
            </w:r>
          </w:p>
        </w:tc>
        <w:tc>
          <w:tcPr>
            <w:shd w:val="clear" w:color="auto" w:fill="F2F2F2"/>
            <w:tcMar>
              <w:top w:w="60" w:type="dxa"/>
              <w:left w:w="100" w:type="dxa"/>
              <w:bottom w:w="60" w:type="dxa"/>
              <w:right w:w="100" w:type="dxa"/>
            </w:tcMar>
            <w:vAlign w:val="center"/>
          </w:tcPr>
          <w:p w14:paraId="411D63AF">
            <w:pPr>
              <w:jc w:val="left"/>
            </w:pPr>
            <w:r>
              <w:rPr>
                <w:rFonts w:ascii="Calibri" w:hAnsi="Calibri" w:eastAsia="Calibri" w:cs="Calibri"/>
                <w:b w:val="0"/>
                <w:bCs w:val="0"/>
                <w:color w:val="1A1A1A"/>
                <w:sz w:val="18"/>
                <w:szCs w:val="18"/>
              </w:rPr>
              <w:t>Child &amp; Forced Labour Risk Assessment</w:t>
            </w:r>
          </w:p>
        </w:tc>
        <w:tc>
          <w:tcPr>
            <w:shd w:val="clear" w:color="auto" w:fill="F2F2F2"/>
            <w:tcMar>
              <w:top w:w="60" w:type="dxa"/>
              <w:left w:w="100" w:type="dxa"/>
              <w:bottom w:w="60" w:type="dxa"/>
              <w:right w:w="100" w:type="dxa"/>
            </w:tcMar>
            <w:vAlign w:val="center"/>
          </w:tcPr>
          <w:p w14:paraId="09E8B01A">
            <w:pPr>
              <w:jc w:val="center"/>
            </w:pPr>
            <w:r>
              <w:rPr>
                <w:rFonts w:ascii="Calibri" w:hAnsi="Calibri" w:eastAsia="Calibri" w:cs="Calibri"/>
                <w:b w:val="0"/>
                <w:bCs w:val="0"/>
                <w:color w:val="1A1A1A"/>
                <w:sz w:val="18"/>
                <w:szCs w:val="18"/>
              </w:rPr>
              <w:t>GRI 408-1, GRI 409-1, BRSR P5</w:t>
            </w:r>
          </w:p>
        </w:tc>
        <w:tc>
          <w:tcPr>
            <w:shd w:val="clear" w:color="auto" w:fill="F2F2F2"/>
            <w:tcMar>
              <w:top w:w="60" w:type="dxa"/>
              <w:left w:w="100" w:type="dxa"/>
              <w:bottom w:w="60" w:type="dxa"/>
              <w:right w:w="100" w:type="dxa"/>
            </w:tcMar>
            <w:vAlign w:val="center"/>
          </w:tcPr>
          <w:p w14:paraId="22A70D2C">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4606D666">
            <w:pPr>
              <w:jc w:val="center"/>
            </w:pPr>
            <w:r>
              <w:rPr>
                <w:rFonts w:ascii="Calibri" w:hAnsi="Calibri" w:eastAsia="Calibri" w:cs="Calibri"/>
                <w:b w:val="0"/>
                <w:bCs w:val="0"/>
                <w:color w:val="1A1A1A"/>
                <w:sz w:val="18"/>
                <w:szCs w:val="18"/>
              </w:rPr>
              <w:t>1/3</w:t>
            </w:r>
          </w:p>
        </w:tc>
        <w:tc>
          <w:tcPr>
            <w:shd w:val="clear" w:color="auto" w:fill="F2F2F2"/>
            <w:tcMar>
              <w:top w:w="60" w:type="dxa"/>
              <w:left w:w="100" w:type="dxa"/>
              <w:bottom w:w="60" w:type="dxa"/>
              <w:right w:w="100" w:type="dxa"/>
            </w:tcMar>
            <w:vAlign w:val="center"/>
          </w:tcPr>
          <w:p w14:paraId="52DA490D">
            <w:pPr>
              <w:jc w:val="left"/>
            </w:pPr>
            <w:r>
              <w:rPr>
                <w:rFonts w:ascii="Calibri" w:hAnsi="Calibri" w:eastAsia="Calibri" w:cs="Calibri"/>
                <w:b w:val="0"/>
                <w:bCs w:val="0"/>
                <w:color w:val="1A1A1A"/>
                <w:sz w:val="18"/>
                <w:szCs w:val="18"/>
              </w:rPr>
              <w:t>Policy against child/forced labour stated; no operational risk assessment disclosed</w:t>
            </w:r>
          </w:p>
        </w:tc>
        <w:tc>
          <w:tcPr>
            <w:shd w:val="clear" w:color="auto" w:fill="F2F2F2"/>
            <w:tcMar>
              <w:top w:w="60" w:type="dxa"/>
              <w:left w:w="100" w:type="dxa"/>
              <w:bottom w:w="60" w:type="dxa"/>
              <w:right w:w="100" w:type="dxa"/>
            </w:tcMar>
            <w:vAlign w:val="center"/>
          </w:tcPr>
          <w:p w14:paraId="491D7C73">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05A4E471">
            <w:pPr>
              <w:jc w:val="center"/>
            </w:pPr>
            <w:r>
              <w:rPr>
                <w:rFonts w:ascii="Calibri" w:hAnsi="Calibri" w:eastAsia="Calibri" w:cs="Calibri"/>
                <w:b/>
                <w:bCs/>
                <w:color w:val="CC4400"/>
                <w:sz w:val="18"/>
                <w:szCs w:val="18"/>
              </w:rPr>
              <w:t>MINIMAL</w:t>
            </w:r>
          </w:p>
        </w:tc>
      </w:tr>
    </w:tbl>
    <w:p w14:paraId="29293038">
      <w:pPr>
        <w:spacing w:before="60" w:after="60"/>
        <w:jc w:val="both"/>
      </w:pPr>
      <w:r>
        <w:rPr>
          <w:rFonts w:ascii="Calibri" w:hAnsi="Calibri" w:eastAsia="Calibri" w:cs="Calibri"/>
          <w:b/>
          <w:bCs/>
          <w:i w:val="0"/>
          <w:iCs w:val="0"/>
          <w:color w:val="1A1A1A"/>
          <w:sz w:val="20"/>
          <w:szCs w:val="20"/>
        </w:rPr>
        <w:t>Sub-pillar Score: 67/100  |  Weight: 20%  |  Contribution: 13 pts</w:t>
      </w:r>
    </w:p>
    <w:p w14:paraId="7534C55A">
      <w:pPr>
        <w:spacing w:before="80"/>
      </w:pPr>
    </w:p>
    <w:p w14:paraId="30DF4743">
      <w:pPr>
        <w:pStyle w:val="4"/>
        <w:spacing w:before="240" w:after="120"/>
      </w:pPr>
      <w:r>
        <w:rPr>
          <w:rFonts w:ascii="Calibri" w:hAnsi="Calibri" w:eastAsia="Calibri" w:cs="Calibri"/>
          <w:b/>
          <w:bCs/>
          <w:color w:val="2E75B6"/>
          <w:sz w:val="24"/>
          <w:szCs w:val="24"/>
        </w:rPr>
        <w:t>S-SUB6: Community &amp; Inclusive Growth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745"/>
        <w:gridCol w:w="1515"/>
        <w:gridCol w:w="453"/>
        <w:gridCol w:w="692"/>
        <w:gridCol w:w="3553"/>
        <w:gridCol w:w="1007"/>
        <w:gridCol w:w="830"/>
      </w:tblGrid>
      <w:tr w14:paraId="0868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064D2FB6">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26C65AC6">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35AA69CE">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69CF5F3E">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1277B7C0">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51703B7A">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68F4DDE0">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6D5D53B7">
            <w:pPr>
              <w:jc w:val="center"/>
            </w:pPr>
            <w:r>
              <w:rPr>
                <w:rFonts w:ascii="Calibri" w:hAnsi="Calibri" w:eastAsia="Calibri" w:cs="Calibri"/>
                <w:b/>
                <w:bCs/>
                <w:color w:val="FFFFFF"/>
                <w:sz w:val="18"/>
                <w:szCs w:val="18"/>
              </w:rPr>
              <w:t>STATUS</w:t>
            </w:r>
          </w:p>
        </w:tc>
      </w:tr>
      <w:tr w14:paraId="5BC1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0BA34A7">
            <w:pPr>
              <w:jc w:val="center"/>
            </w:pPr>
            <w:r>
              <w:rPr>
                <w:rFonts w:ascii="Calibri" w:hAnsi="Calibri" w:eastAsia="Calibri" w:cs="Calibri"/>
                <w:b w:val="0"/>
                <w:bCs w:val="0"/>
                <w:color w:val="1A1A1A"/>
                <w:sz w:val="18"/>
                <w:szCs w:val="18"/>
              </w:rPr>
              <w:t>S6.1</w:t>
            </w:r>
          </w:p>
        </w:tc>
        <w:tc>
          <w:tcPr>
            <w:shd w:val="clear" w:color="auto" w:fill="FFFFFF"/>
            <w:tcMar>
              <w:top w:w="60" w:type="dxa"/>
              <w:left w:w="100" w:type="dxa"/>
              <w:bottom w:w="60" w:type="dxa"/>
              <w:right w:w="100" w:type="dxa"/>
            </w:tcMar>
            <w:vAlign w:val="center"/>
          </w:tcPr>
          <w:p w14:paraId="196C1CBB">
            <w:pPr>
              <w:jc w:val="left"/>
            </w:pPr>
            <w:r>
              <w:rPr>
                <w:rFonts w:ascii="Calibri" w:hAnsi="Calibri" w:eastAsia="Calibri" w:cs="Calibri"/>
                <w:b w:val="0"/>
                <w:bCs w:val="0"/>
                <w:color w:val="1A1A1A"/>
                <w:sz w:val="18"/>
                <w:szCs w:val="18"/>
              </w:rPr>
              <w:t>CSR Investment &amp; Projects</w:t>
            </w:r>
          </w:p>
        </w:tc>
        <w:tc>
          <w:tcPr>
            <w:shd w:val="clear" w:color="auto" w:fill="FFFFFF"/>
            <w:tcMar>
              <w:top w:w="60" w:type="dxa"/>
              <w:left w:w="100" w:type="dxa"/>
              <w:bottom w:w="60" w:type="dxa"/>
              <w:right w:w="100" w:type="dxa"/>
            </w:tcMar>
            <w:vAlign w:val="center"/>
          </w:tcPr>
          <w:p w14:paraId="40206E49">
            <w:pPr>
              <w:jc w:val="center"/>
            </w:pPr>
            <w:r>
              <w:rPr>
                <w:rFonts w:ascii="Calibri" w:hAnsi="Calibri" w:eastAsia="Calibri" w:cs="Calibri"/>
                <w:b w:val="0"/>
                <w:bCs w:val="0"/>
                <w:color w:val="1A1A1A"/>
                <w:sz w:val="18"/>
                <w:szCs w:val="18"/>
              </w:rPr>
              <w:t>BRSR P8-C1, GRI 413-1</w:t>
            </w:r>
          </w:p>
        </w:tc>
        <w:tc>
          <w:tcPr>
            <w:shd w:val="clear" w:color="auto" w:fill="FFFFFF"/>
            <w:tcMar>
              <w:top w:w="60" w:type="dxa"/>
              <w:left w:w="100" w:type="dxa"/>
              <w:bottom w:w="60" w:type="dxa"/>
              <w:right w:w="100" w:type="dxa"/>
            </w:tcMar>
            <w:vAlign w:val="center"/>
          </w:tcPr>
          <w:p w14:paraId="3BF0A291">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45D7D7DA">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547B485D">
            <w:pPr>
              <w:jc w:val="left"/>
            </w:pPr>
            <w:r>
              <w:rPr>
                <w:rFonts w:ascii="Calibri" w:hAnsi="Calibri" w:eastAsia="Calibri" w:cs="Calibri"/>
                <w:b w:val="0"/>
                <w:bCs w:val="0"/>
                <w:color w:val="1A1A1A"/>
                <w:sz w:val="18"/>
                <w:szCs w:val="18"/>
              </w:rPr>
              <w:t>BRSR P8-C1; CSR applicable; turnover ₹5,57,163 Cr; CSR mandate &gt;2% of net profit; CSR report separate</w:t>
            </w:r>
          </w:p>
        </w:tc>
        <w:tc>
          <w:tcPr>
            <w:shd w:val="clear" w:color="auto" w:fill="FFFFFF"/>
            <w:tcMar>
              <w:top w:w="60" w:type="dxa"/>
              <w:left w:w="100" w:type="dxa"/>
              <w:bottom w:w="60" w:type="dxa"/>
              <w:right w:w="100" w:type="dxa"/>
            </w:tcMar>
            <w:vAlign w:val="center"/>
          </w:tcPr>
          <w:p w14:paraId="742D7B7C">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2122A19B">
            <w:pPr>
              <w:jc w:val="center"/>
            </w:pPr>
            <w:r>
              <w:rPr>
                <w:rFonts w:ascii="Calibri" w:hAnsi="Calibri" w:eastAsia="Calibri" w:cs="Calibri"/>
                <w:b/>
                <w:bCs/>
                <w:color w:val="1A7A4A"/>
                <w:sz w:val="18"/>
                <w:szCs w:val="18"/>
              </w:rPr>
              <w:t>FULL</w:t>
            </w:r>
          </w:p>
        </w:tc>
      </w:tr>
      <w:tr w14:paraId="3ED0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F1C836A">
            <w:pPr>
              <w:jc w:val="center"/>
            </w:pPr>
            <w:r>
              <w:rPr>
                <w:rFonts w:ascii="Calibri" w:hAnsi="Calibri" w:eastAsia="Calibri" w:cs="Calibri"/>
                <w:b w:val="0"/>
                <w:bCs w:val="0"/>
                <w:color w:val="1A1A1A"/>
                <w:sz w:val="18"/>
                <w:szCs w:val="18"/>
              </w:rPr>
              <w:t>S6.2</w:t>
            </w:r>
          </w:p>
        </w:tc>
        <w:tc>
          <w:tcPr>
            <w:shd w:val="clear" w:color="auto" w:fill="F2F2F2"/>
            <w:tcMar>
              <w:top w:w="60" w:type="dxa"/>
              <w:left w:w="100" w:type="dxa"/>
              <w:bottom w:w="60" w:type="dxa"/>
              <w:right w:w="100" w:type="dxa"/>
            </w:tcMar>
            <w:vAlign w:val="center"/>
          </w:tcPr>
          <w:p w14:paraId="0349014B">
            <w:pPr>
              <w:jc w:val="left"/>
            </w:pPr>
            <w:r>
              <w:rPr>
                <w:rFonts w:ascii="Calibri" w:hAnsi="Calibri" w:eastAsia="Calibri" w:cs="Calibri"/>
                <w:b w:val="0"/>
                <w:bCs w:val="0"/>
                <w:color w:val="1A1A1A"/>
                <w:sz w:val="18"/>
                <w:szCs w:val="18"/>
              </w:rPr>
              <w:t>MSME / Small Farmer Procurement</w:t>
            </w:r>
          </w:p>
        </w:tc>
        <w:tc>
          <w:tcPr>
            <w:shd w:val="clear" w:color="auto" w:fill="F2F2F2"/>
            <w:tcMar>
              <w:top w:w="60" w:type="dxa"/>
              <w:left w:w="100" w:type="dxa"/>
              <w:bottom w:w="60" w:type="dxa"/>
              <w:right w:w="100" w:type="dxa"/>
            </w:tcMar>
            <w:vAlign w:val="center"/>
          </w:tcPr>
          <w:p w14:paraId="4AA0265B">
            <w:pPr>
              <w:jc w:val="center"/>
            </w:pPr>
            <w:r>
              <w:rPr>
                <w:rFonts w:ascii="Calibri" w:hAnsi="Calibri" w:eastAsia="Calibri" w:cs="Calibri"/>
                <w:b w:val="0"/>
                <w:bCs w:val="0"/>
                <w:color w:val="1A1A1A"/>
                <w:sz w:val="18"/>
                <w:szCs w:val="18"/>
              </w:rPr>
              <w:t>BRSR P8-C2, BRSR Core</w:t>
            </w:r>
          </w:p>
        </w:tc>
        <w:tc>
          <w:tcPr>
            <w:shd w:val="clear" w:color="auto" w:fill="F2F2F2"/>
            <w:tcMar>
              <w:top w:w="60" w:type="dxa"/>
              <w:left w:w="100" w:type="dxa"/>
              <w:bottom w:w="60" w:type="dxa"/>
              <w:right w:w="100" w:type="dxa"/>
            </w:tcMar>
            <w:vAlign w:val="center"/>
          </w:tcPr>
          <w:p w14:paraId="26465632">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4460C793">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10482DE2">
            <w:pPr>
              <w:jc w:val="left"/>
            </w:pPr>
            <w:r>
              <w:rPr>
                <w:rFonts w:ascii="Calibri" w:hAnsi="Calibri" w:eastAsia="Calibri" w:cs="Calibri"/>
                <w:b w:val="0"/>
                <w:bCs w:val="0"/>
                <w:color w:val="1A1A1A"/>
                <w:sz w:val="18"/>
                <w:szCs w:val="18"/>
              </w:rPr>
              <w:t>BRSR P8-C2; % procurement from MSMEs disclosed; BRSR Core KPI assured</w:t>
            </w:r>
          </w:p>
        </w:tc>
        <w:tc>
          <w:tcPr>
            <w:shd w:val="clear" w:color="auto" w:fill="F2F2F2"/>
            <w:tcMar>
              <w:top w:w="60" w:type="dxa"/>
              <w:left w:w="100" w:type="dxa"/>
              <w:bottom w:w="60" w:type="dxa"/>
              <w:right w:w="100" w:type="dxa"/>
            </w:tcMar>
            <w:vAlign w:val="center"/>
          </w:tcPr>
          <w:p w14:paraId="31388125">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4E67FBBF">
            <w:pPr>
              <w:jc w:val="center"/>
            </w:pPr>
            <w:r>
              <w:rPr>
                <w:rFonts w:ascii="Calibri" w:hAnsi="Calibri" w:eastAsia="Calibri" w:cs="Calibri"/>
                <w:b/>
                <w:bCs/>
                <w:color w:val="B8860B"/>
                <w:sz w:val="18"/>
                <w:szCs w:val="18"/>
              </w:rPr>
              <w:t>PARTIAL</w:t>
            </w:r>
          </w:p>
        </w:tc>
      </w:tr>
      <w:tr w14:paraId="1104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7884A79">
            <w:pPr>
              <w:jc w:val="center"/>
            </w:pPr>
            <w:r>
              <w:rPr>
                <w:rFonts w:ascii="Calibri" w:hAnsi="Calibri" w:eastAsia="Calibri" w:cs="Calibri"/>
                <w:b w:val="0"/>
                <w:bCs w:val="0"/>
                <w:color w:val="1A1A1A"/>
                <w:sz w:val="18"/>
                <w:szCs w:val="18"/>
              </w:rPr>
              <w:t>S6.3</w:t>
            </w:r>
          </w:p>
        </w:tc>
        <w:tc>
          <w:tcPr>
            <w:shd w:val="clear" w:color="auto" w:fill="FFFFFF"/>
            <w:tcMar>
              <w:top w:w="60" w:type="dxa"/>
              <w:left w:w="100" w:type="dxa"/>
              <w:bottom w:w="60" w:type="dxa"/>
              <w:right w:w="100" w:type="dxa"/>
            </w:tcMar>
            <w:vAlign w:val="center"/>
          </w:tcPr>
          <w:p w14:paraId="3B7A0BF5">
            <w:pPr>
              <w:jc w:val="left"/>
            </w:pPr>
            <w:r>
              <w:rPr>
                <w:rFonts w:ascii="Calibri" w:hAnsi="Calibri" w:eastAsia="Calibri" w:cs="Calibri"/>
                <w:b w:val="0"/>
                <w:bCs w:val="0"/>
                <w:color w:val="1A1A1A"/>
                <w:sz w:val="18"/>
                <w:szCs w:val="18"/>
              </w:rPr>
              <w:t>Community Grievance Mechanism</w:t>
            </w:r>
          </w:p>
        </w:tc>
        <w:tc>
          <w:tcPr>
            <w:shd w:val="clear" w:color="auto" w:fill="FFFFFF"/>
            <w:tcMar>
              <w:top w:w="60" w:type="dxa"/>
              <w:left w:w="100" w:type="dxa"/>
              <w:bottom w:w="60" w:type="dxa"/>
              <w:right w:w="100" w:type="dxa"/>
            </w:tcMar>
            <w:vAlign w:val="center"/>
          </w:tcPr>
          <w:p w14:paraId="5902FFF8">
            <w:pPr>
              <w:jc w:val="center"/>
            </w:pPr>
            <w:r>
              <w:rPr>
                <w:rFonts w:ascii="Calibri" w:hAnsi="Calibri" w:eastAsia="Calibri" w:cs="Calibri"/>
                <w:b w:val="0"/>
                <w:bCs w:val="0"/>
                <w:color w:val="1A1A1A"/>
                <w:sz w:val="18"/>
                <w:szCs w:val="18"/>
              </w:rPr>
              <w:t>GRI 413-2, BRSR P4-C1</w:t>
            </w:r>
          </w:p>
        </w:tc>
        <w:tc>
          <w:tcPr>
            <w:shd w:val="clear" w:color="auto" w:fill="FFFFFF"/>
            <w:tcMar>
              <w:top w:w="60" w:type="dxa"/>
              <w:left w:w="100" w:type="dxa"/>
              <w:bottom w:w="60" w:type="dxa"/>
              <w:right w:w="100" w:type="dxa"/>
            </w:tcMar>
            <w:vAlign w:val="center"/>
          </w:tcPr>
          <w:p w14:paraId="157E9159">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40279D53">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6632E28B">
            <w:pPr>
              <w:jc w:val="left"/>
            </w:pPr>
            <w:r>
              <w:rPr>
                <w:rFonts w:ascii="Calibri" w:hAnsi="Calibri" w:eastAsia="Calibri" w:cs="Calibri"/>
                <w:b w:val="0"/>
                <w:bCs w:val="0"/>
                <w:color w:val="1A1A1A"/>
                <w:sz w:val="18"/>
                <w:szCs w:val="18"/>
              </w:rPr>
              <w:t>BRSR Section A25; formal and informal community grievance channels; 0 pending complaints FY25</w:t>
            </w:r>
          </w:p>
        </w:tc>
        <w:tc>
          <w:tcPr>
            <w:shd w:val="clear" w:color="auto" w:fill="FFFFFF"/>
            <w:tcMar>
              <w:top w:w="60" w:type="dxa"/>
              <w:left w:w="100" w:type="dxa"/>
              <w:bottom w:w="60" w:type="dxa"/>
              <w:right w:w="100" w:type="dxa"/>
            </w:tcMar>
            <w:vAlign w:val="center"/>
          </w:tcPr>
          <w:p w14:paraId="513D75BD">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0D59FE1F">
            <w:pPr>
              <w:jc w:val="center"/>
            </w:pPr>
            <w:r>
              <w:rPr>
                <w:rFonts w:ascii="Calibri" w:hAnsi="Calibri" w:eastAsia="Calibri" w:cs="Calibri"/>
                <w:b/>
                <w:bCs/>
                <w:color w:val="1A7A4A"/>
                <w:sz w:val="18"/>
                <w:szCs w:val="18"/>
              </w:rPr>
              <w:t>FULL</w:t>
            </w:r>
          </w:p>
        </w:tc>
      </w:tr>
    </w:tbl>
    <w:p w14:paraId="037FA521">
      <w:pPr>
        <w:spacing w:before="60" w:after="60"/>
        <w:jc w:val="both"/>
      </w:pPr>
      <w:r>
        <w:rPr>
          <w:rFonts w:ascii="Calibri" w:hAnsi="Calibri" w:eastAsia="Calibri" w:cs="Calibri"/>
          <w:b/>
          <w:bCs/>
          <w:i w:val="0"/>
          <w:iCs w:val="0"/>
          <w:color w:val="1A1A1A"/>
          <w:sz w:val="20"/>
          <w:szCs w:val="20"/>
        </w:rPr>
        <w:t>Sub-pillar Score: 90/100  |  Weight: 15%  |  Contribution: 14 pts</w:t>
      </w:r>
    </w:p>
    <w:p w14:paraId="427A986C">
      <w:pPr>
        <w:spacing w:before="80"/>
      </w:pPr>
    </w:p>
    <w:p w14:paraId="51D0E1F4">
      <w:pPr>
        <w:pStyle w:val="4"/>
        <w:spacing w:before="240" w:after="120"/>
      </w:pPr>
      <w:r>
        <w:rPr>
          <w:rFonts w:ascii="Calibri" w:hAnsi="Calibri" w:eastAsia="Calibri" w:cs="Calibri"/>
          <w:b/>
          <w:bCs/>
          <w:color w:val="2E75B6"/>
          <w:sz w:val="24"/>
          <w:szCs w:val="24"/>
        </w:rPr>
        <w:t>S-SUB7: Customer Responsibility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737"/>
        <w:gridCol w:w="1661"/>
        <w:gridCol w:w="453"/>
        <w:gridCol w:w="692"/>
        <w:gridCol w:w="3330"/>
        <w:gridCol w:w="1007"/>
        <w:gridCol w:w="915"/>
      </w:tblGrid>
      <w:tr w14:paraId="462A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2E75B6"/>
            <w:tcMar>
              <w:top w:w="60" w:type="dxa"/>
              <w:left w:w="100" w:type="dxa"/>
              <w:bottom w:w="60" w:type="dxa"/>
              <w:right w:w="100" w:type="dxa"/>
            </w:tcMar>
            <w:vAlign w:val="center"/>
          </w:tcPr>
          <w:p w14:paraId="2B8CCA6C">
            <w:pPr>
              <w:jc w:val="center"/>
            </w:pPr>
            <w:r>
              <w:rPr>
                <w:rFonts w:ascii="Calibri" w:hAnsi="Calibri" w:eastAsia="Calibri" w:cs="Calibri"/>
                <w:b/>
                <w:bCs/>
                <w:color w:val="FFFFFF"/>
                <w:sz w:val="18"/>
                <w:szCs w:val="18"/>
              </w:rPr>
              <w:t>ID</w:t>
            </w:r>
          </w:p>
        </w:tc>
        <w:tc>
          <w:tcPr>
            <w:shd w:val="clear" w:color="auto" w:fill="2E75B6"/>
            <w:tcMar>
              <w:top w:w="60" w:type="dxa"/>
              <w:left w:w="100" w:type="dxa"/>
              <w:bottom w:w="60" w:type="dxa"/>
              <w:right w:w="100" w:type="dxa"/>
            </w:tcMar>
            <w:vAlign w:val="center"/>
          </w:tcPr>
          <w:p w14:paraId="4466B8C5">
            <w:pPr>
              <w:jc w:val="left"/>
            </w:pPr>
            <w:r>
              <w:rPr>
                <w:rFonts w:ascii="Calibri" w:hAnsi="Calibri" w:eastAsia="Calibri" w:cs="Calibri"/>
                <w:b/>
                <w:bCs/>
                <w:color w:val="FFFFFF"/>
                <w:sz w:val="18"/>
                <w:szCs w:val="18"/>
              </w:rPr>
              <w:t>INDICATOR</w:t>
            </w:r>
          </w:p>
        </w:tc>
        <w:tc>
          <w:tcPr>
            <w:shd w:val="clear" w:color="auto" w:fill="2E75B6"/>
            <w:tcMar>
              <w:top w:w="60" w:type="dxa"/>
              <w:left w:w="100" w:type="dxa"/>
              <w:bottom w:w="60" w:type="dxa"/>
              <w:right w:w="100" w:type="dxa"/>
            </w:tcMar>
            <w:vAlign w:val="center"/>
          </w:tcPr>
          <w:p w14:paraId="61D16929">
            <w:pPr>
              <w:jc w:val="center"/>
            </w:pPr>
            <w:r>
              <w:rPr>
                <w:rFonts w:ascii="Calibri" w:hAnsi="Calibri" w:eastAsia="Calibri" w:cs="Calibri"/>
                <w:b/>
                <w:bCs/>
                <w:color w:val="FFFFFF"/>
                <w:sz w:val="18"/>
                <w:szCs w:val="18"/>
              </w:rPr>
              <w:t>FRAMEWORKS</w:t>
            </w:r>
          </w:p>
        </w:tc>
        <w:tc>
          <w:tcPr>
            <w:shd w:val="clear" w:color="auto" w:fill="2E75B6"/>
            <w:tcMar>
              <w:top w:w="60" w:type="dxa"/>
              <w:left w:w="100" w:type="dxa"/>
              <w:bottom w:w="60" w:type="dxa"/>
              <w:right w:w="100" w:type="dxa"/>
            </w:tcMar>
            <w:vAlign w:val="center"/>
          </w:tcPr>
          <w:p w14:paraId="48B28282">
            <w:pPr>
              <w:jc w:val="center"/>
            </w:pPr>
            <w:r>
              <w:rPr>
                <w:rFonts w:ascii="Calibri" w:hAnsi="Calibri" w:eastAsia="Calibri" w:cs="Calibri"/>
                <w:b/>
                <w:bCs/>
                <w:color w:val="FFFFFF"/>
                <w:sz w:val="18"/>
                <w:szCs w:val="18"/>
              </w:rPr>
              <w:t>WT</w:t>
            </w:r>
          </w:p>
        </w:tc>
        <w:tc>
          <w:tcPr>
            <w:shd w:val="clear" w:color="auto" w:fill="2E75B6"/>
            <w:tcMar>
              <w:top w:w="60" w:type="dxa"/>
              <w:left w:w="100" w:type="dxa"/>
              <w:bottom w:w="60" w:type="dxa"/>
              <w:right w:w="100" w:type="dxa"/>
            </w:tcMar>
            <w:vAlign w:val="center"/>
          </w:tcPr>
          <w:p w14:paraId="64416A9B">
            <w:pPr>
              <w:jc w:val="center"/>
            </w:pPr>
            <w:r>
              <w:rPr>
                <w:rFonts w:ascii="Calibri" w:hAnsi="Calibri" w:eastAsia="Calibri" w:cs="Calibri"/>
                <w:b/>
                <w:bCs/>
                <w:color w:val="FFFFFF"/>
                <w:sz w:val="18"/>
                <w:szCs w:val="18"/>
              </w:rPr>
              <w:t>SCORE</w:t>
            </w:r>
          </w:p>
        </w:tc>
        <w:tc>
          <w:tcPr>
            <w:shd w:val="clear" w:color="auto" w:fill="2E75B6"/>
            <w:tcMar>
              <w:top w:w="60" w:type="dxa"/>
              <w:left w:w="100" w:type="dxa"/>
              <w:bottom w:w="60" w:type="dxa"/>
              <w:right w:w="100" w:type="dxa"/>
            </w:tcMar>
            <w:vAlign w:val="center"/>
          </w:tcPr>
          <w:p w14:paraId="1A95EA28">
            <w:pPr>
              <w:jc w:val="left"/>
            </w:pPr>
            <w:r>
              <w:rPr>
                <w:rFonts w:ascii="Calibri" w:hAnsi="Calibri" w:eastAsia="Calibri" w:cs="Calibri"/>
                <w:b/>
                <w:bCs/>
                <w:color w:val="FFFFFF"/>
                <w:sz w:val="18"/>
                <w:szCs w:val="18"/>
              </w:rPr>
              <w:t>EVIDENCE LOCATION</w:t>
            </w:r>
          </w:p>
        </w:tc>
        <w:tc>
          <w:tcPr>
            <w:shd w:val="clear" w:color="auto" w:fill="2E75B6"/>
            <w:tcMar>
              <w:top w:w="60" w:type="dxa"/>
              <w:left w:w="100" w:type="dxa"/>
              <w:bottom w:w="60" w:type="dxa"/>
              <w:right w:w="100" w:type="dxa"/>
            </w:tcMar>
            <w:vAlign w:val="center"/>
          </w:tcPr>
          <w:p w14:paraId="097C0295">
            <w:pPr>
              <w:jc w:val="center"/>
            </w:pPr>
            <w:r>
              <w:rPr>
                <w:rFonts w:ascii="Calibri" w:hAnsi="Calibri" w:eastAsia="Calibri" w:cs="Calibri"/>
                <w:b/>
                <w:bCs/>
                <w:color w:val="FFFFFF"/>
                <w:sz w:val="18"/>
                <w:szCs w:val="18"/>
              </w:rPr>
              <w:t>CONTRIB%</w:t>
            </w:r>
          </w:p>
        </w:tc>
        <w:tc>
          <w:tcPr>
            <w:shd w:val="clear" w:color="auto" w:fill="2E75B6"/>
            <w:tcMar>
              <w:top w:w="60" w:type="dxa"/>
              <w:left w:w="100" w:type="dxa"/>
              <w:bottom w:w="60" w:type="dxa"/>
              <w:right w:w="100" w:type="dxa"/>
            </w:tcMar>
            <w:vAlign w:val="center"/>
          </w:tcPr>
          <w:p w14:paraId="43D0021D">
            <w:pPr>
              <w:jc w:val="center"/>
            </w:pPr>
            <w:r>
              <w:rPr>
                <w:rFonts w:ascii="Calibri" w:hAnsi="Calibri" w:eastAsia="Calibri" w:cs="Calibri"/>
                <w:b/>
                <w:bCs/>
                <w:color w:val="FFFFFF"/>
                <w:sz w:val="18"/>
                <w:szCs w:val="18"/>
              </w:rPr>
              <w:t>STATUS</w:t>
            </w:r>
          </w:p>
        </w:tc>
      </w:tr>
      <w:tr w14:paraId="55D5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3C2E2DC">
            <w:pPr>
              <w:jc w:val="center"/>
            </w:pPr>
            <w:r>
              <w:rPr>
                <w:rFonts w:ascii="Calibri" w:hAnsi="Calibri" w:eastAsia="Calibri" w:cs="Calibri"/>
                <w:b w:val="0"/>
                <w:bCs w:val="0"/>
                <w:color w:val="1A1A1A"/>
                <w:sz w:val="18"/>
                <w:szCs w:val="18"/>
              </w:rPr>
              <w:t>S7.1</w:t>
            </w:r>
          </w:p>
        </w:tc>
        <w:tc>
          <w:tcPr>
            <w:shd w:val="clear" w:color="auto" w:fill="FFFFFF"/>
            <w:tcMar>
              <w:top w:w="60" w:type="dxa"/>
              <w:left w:w="100" w:type="dxa"/>
              <w:bottom w:w="60" w:type="dxa"/>
              <w:right w:w="100" w:type="dxa"/>
            </w:tcMar>
            <w:vAlign w:val="center"/>
          </w:tcPr>
          <w:p w14:paraId="036DA73D">
            <w:pPr>
              <w:jc w:val="left"/>
            </w:pPr>
            <w:r>
              <w:rPr>
                <w:rFonts w:ascii="Calibri" w:hAnsi="Calibri" w:eastAsia="Calibri" w:cs="Calibri"/>
                <w:b w:val="0"/>
                <w:bCs w:val="0"/>
                <w:color w:val="1A1A1A"/>
                <w:sz w:val="18"/>
                <w:szCs w:val="18"/>
              </w:rPr>
              <w:t>Customer Complaint Mechanism</w:t>
            </w:r>
          </w:p>
        </w:tc>
        <w:tc>
          <w:tcPr>
            <w:shd w:val="clear" w:color="auto" w:fill="FFFFFF"/>
            <w:tcMar>
              <w:top w:w="60" w:type="dxa"/>
              <w:left w:w="100" w:type="dxa"/>
              <w:bottom w:w="60" w:type="dxa"/>
              <w:right w:w="100" w:type="dxa"/>
            </w:tcMar>
            <w:vAlign w:val="center"/>
          </w:tcPr>
          <w:p w14:paraId="39DA866E">
            <w:pPr>
              <w:jc w:val="center"/>
            </w:pPr>
            <w:r>
              <w:rPr>
                <w:rFonts w:ascii="Calibri" w:hAnsi="Calibri" w:eastAsia="Calibri" w:cs="Calibri"/>
                <w:b w:val="0"/>
                <w:bCs w:val="0"/>
                <w:color w:val="1A1A1A"/>
                <w:sz w:val="18"/>
                <w:szCs w:val="18"/>
              </w:rPr>
              <w:t>BRSR P9-C1, GRI 416-1</w:t>
            </w:r>
          </w:p>
        </w:tc>
        <w:tc>
          <w:tcPr>
            <w:shd w:val="clear" w:color="auto" w:fill="FFFFFF"/>
            <w:tcMar>
              <w:top w:w="60" w:type="dxa"/>
              <w:left w:w="100" w:type="dxa"/>
              <w:bottom w:w="60" w:type="dxa"/>
              <w:right w:w="100" w:type="dxa"/>
            </w:tcMar>
            <w:vAlign w:val="center"/>
          </w:tcPr>
          <w:p w14:paraId="3371EC1E">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1883B28B">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7DF93188">
            <w:pPr>
              <w:jc w:val="left"/>
            </w:pPr>
            <w:r>
              <w:rPr>
                <w:rFonts w:ascii="Calibri" w:hAnsi="Calibri" w:eastAsia="Calibri" w:cs="Calibri"/>
                <w:b w:val="0"/>
                <w:bCs w:val="0"/>
                <w:color w:val="1A1A1A"/>
                <w:sz w:val="18"/>
                <w:szCs w:val="18"/>
              </w:rPr>
              <w:t>BRSR P9-C1; investor grievance email provided; formal mechanism exists</w:t>
            </w:r>
          </w:p>
        </w:tc>
        <w:tc>
          <w:tcPr>
            <w:shd w:val="clear" w:color="auto" w:fill="FFFFFF"/>
            <w:tcMar>
              <w:top w:w="60" w:type="dxa"/>
              <w:left w:w="100" w:type="dxa"/>
              <w:bottom w:w="60" w:type="dxa"/>
              <w:right w:w="100" w:type="dxa"/>
            </w:tcMar>
            <w:vAlign w:val="center"/>
          </w:tcPr>
          <w:p w14:paraId="6652360A">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1C3BA85C">
            <w:pPr>
              <w:jc w:val="center"/>
            </w:pPr>
            <w:r>
              <w:rPr>
                <w:rFonts w:ascii="Calibri" w:hAnsi="Calibri" w:eastAsia="Calibri" w:cs="Calibri"/>
                <w:b/>
                <w:bCs/>
                <w:color w:val="B8860B"/>
                <w:sz w:val="18"/>
                <w:szCs w:val="18"/>
              </w:rPr>
              <w:t>PARTIAL</w:t>
            </w:r>
          </w:p>
        </w:tc>
      </w:tr>
      <w:tr w14:paraId="2F91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8E9C4F3">
            <w:pPr>
              <w:jc w:val="center"/>
            </w:pPr>
            <w:r>
              <w:rPr>
                <w:rFonts w:ascii="Calibri" w:hAnsi="Calibri" w:eastAsia="Calibri" w:cs="Calibri"/>
                <w:b w:val="0"/>
                <w:bCs w:val="0"/>
                <w:color w:val="1A1A1A"/>
                <w:sz w:val="18"/>
                <w:szCs w:val="18"/>
              </w:rPr>
              <w:t>S7.2</w:t>
            </w:r>
          </w:p>
        </w:tc>
        <w:tc>
          <w:tcPr>
            <w:shd w:val="clear" w:color="auto" w:fill="F2F2F2"/>
            <w:tcMar>
              <w:top w:w="60" w:type="dxa"/>
              <w:left w:w="100" w:type="dxa"/>
              <w:bottom w:w="60" w:type="dxa"/>
              <w:right w:w="100" w:type="dxa"/>
            </w:tcMar>
            <w:vAlign w:val="center"/>
          </w:tcPr>
          <w:p w14:paraId="01024486">
            <w:pPr>
              <w:jc w:val="left"/>
            </w:pPr>
            <w:r>
              <w:rPr>
                <w:rFonts w:ascii="Calibri" w:hAnsi="Calibri" w:eastAsia="Calibri" w:cs="Calibri"/>
                <w:b w:val="0"/>
                <w:bCs w:val="0"/>
                <w:color w:val="1A1A1A"/>
                <w:sz w:val="18"/>
                <w:szCs w:val="18"/>
              </w:rPr>
              <w:t>Data Privacy / Cyber Security</w:t>
            </w:r>
          </w:p>
        </w:tc>
        <w:tc>
          <w:tcPr>
            <w:shd w:val="clear" w:color="auto" w:fill="F2F2F2"/>
            <w:tcMar>
              <w:top w:w="60" w:type="dxa"/>
              <w:left w:w="100" w:type="dxa"/>
              <w:bottom w:w="60" w:type="dxa"/>
              <w:right w:w="100" w:type="dxa"/>
            </w:tcMar>
            <w:vAlign w:val="center"/>
          </w:tcPr>
          <w:p w14:paraId="47FB8884">
            <w:pPr>
              <w:jc w:val="center"/>
            </w:pPr>
            <w:r>
              <w:rPr>
                <w:rFonts w:ascii="Calibri" w:hAnsi="Calibri" w:eastAsia="Calibri" w:cs="Calibri"/>
                <w:b w:val="0"/>
                <w:bCs w:val="0"/>
                <w:color w:val="1A1A1A"/>
                <w:sz w:val="18"/>
                <w:szCs w:val="18"/>
              </w:rPr>
              <w:t>BRSR P9-C3/C4, GRI 418-1</w:t>
            </w:r>
          </w:p>
        </w:tc>
        <w:tc>
          <w:tcPr>
            <w:shd w:val="clear" w:color="auto" w:fill="F2F2F2"/>
            <w:tcMar>
              <w:top w:w="60" w:type="dxa"/>
              <w:left w:w="100" w:type="dxa"/>
              <w:bottom w:w="60" w:type="dxa"/>
              <w:right w:w="100" w:type="dxa"/>
            </w:tcMar>
            <w:vAlign w:val="center"/>
          </w:tcPr>
          <w:p w14:paraId="6D3F5B72">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4D15F09B">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1F0584C3">
            <w:pPr>
              <w:jc w:val="left"/>
            </w:pPr>
            <w:r>
              <w:rPr>
                <w:rFonts w:ascii="Calibri" w:hAnsi="Calibri" w:eastAsia="Calibri" w:cs="Calibri"/>
                <w:b w:val="0"/>
                <w:bCs w:val="0"/>
                <w:color w:val="1A1A1A"/>
                <w:sz w:val="18"/>
                <w:szCs w:val="18"/>
              </w:rPr>
              <w:t>BRSR P9-C3; data privacy policy exists; no quantified breach data for FY25 stated</w:t>
            </w:r>
          </w:p>
        </w:tc>
        <w:tc>
          <w:tcPr>
            <w:shd w:val="clear" w:color="auto" w:fill="F2F2F2"/>
            <w:tcMar>
              <w:top w:w="60" w:type="dxa"/>
              <w:left w:w="100" w:type="dxa"/>
              <w:bottom w:w="60" w:type="dxa"/>
              <w:right w:w="100" w:type="dxa"/>
            </w:tcMar>
            <w:vAlign w:val="center"/>
          </w:tcPr>
          <w:p w14:paraId="06CF966D">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3295853C">
            <w:pPr>
              <w:jc w:val="center"/>
            </w:pPr>
            <w:r>
              <w:rPr>
                <w:rFonts w:ascii="Calibri" w:hAnsi="Calibri" w:eastAsia="Calibri" w:cs="Calibri"/>
                <w:b/>
                <w:bCs/>
                <w:color w:val="B8860B"/>
                <w:sz w:val="18"/>
                <w:szCs w:val="18"/>
              </w:rPr>
              <w:t>PARTIAL</w:t>
            </w:r>
          </w:p>
        </w:tc>
      </w:tr>
      <w:tr w14:paraId="6CCF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E05057A">
            <w:pPr>
              <w:jc w:val="center"/>
            </w:pPr>
            <w:r>
              <w:rPr>
                <w:rFonts w:ascii="Calibri" w:hAnsi="Calibri" w:eastAsia="Calibri" w:cs="Calibri"/>
                <w:b w:val="0"/>
                <w:bCs w:val="0"/>
                <w:color w:val="1A1A1A"/>
                <w:sz w:val="18"/>
                <w:szCs w:val="18"/>
              </w:rPr>
              <w:t>S7.3</w:t>
            </w:r>
          </w:p>
        </w:tc>
        <w:tc>
          <w:tcPr>
            <w:shd w:val="clear" w:color="auto" w:fill="FFFFFF"/>
            <w:tcMar>
              <w:top w:w="60" w:type="dxa"/>
              <w:left w:w="100" w:type="dxa"/>
              <w:bottom w:w="60" w:type="dxa"/>
              <w:right w:w="100" w:type="dxa"/>
            </w:tcMar>
            <w:vAlign w:val="center"/>
          </w:tcPr>
          <w:p w14:paraId="701F0DA7">
            <w:pPr>
              <w:jc w:val="left"/>
            </w:pPr>
            <w:r>
              <w:rPr>
                <w:rFonts w:ascii="Calibri" w:hAnsi="Calibri" w:eastAsia="Calibri" w:cs="Calibri"/>
                <w:b w:val="0"/>
                <w:bCs w:val="0"/>
                <w:color w:val="1A1A1A"/>
                <w:sz w:val="18"/>
                <w:szCs w:val="18"/>
              </w:rPr>
              <w:t>Consumer Satisfaction Surveys</w:t>
            </w:r>
          </w:p>
        </w:tc>
        <w:tc>
          <w:tcPr>
            <w:shd w:val="clear" w:color="auto" w:fill="FFFFFF"/>
            <w:tcMar>
              <w:top w:w="60" w:type="dxa"/>
              <w:left w:w="100" w:type="dxa"/>
              <w:bottom w:w="60" w:type="dxa"/>
              <w:right w:w="100" w:type="dxa"/>
            </w:tcMar>
            <w:vAlign w:val="center"/>
          </w:tcPr>
          <w:p w14:paraId="1E22FE9C">
            <w:pPr>
              <w:jc w:val="center"/>
            </w:pPr>
            <w:r>
              <w:rPr>
                <w:rFonts w:ascii="Calibri" w:hAnsi="Calibri" w:eastAsia="Calibri" w:cs="Calibri"/>
                <w:b w:val="0"/>
                <w:bCs w:val="0"/>
                <w:color w:val="1A1A1A"/>
                <w:sz w:val="18"/>
                <w:szCs w:val="18"/>
              </w:rPr>
              <w:t>BRSR P9-C5</w:t>
            </w:r>
          </w:p>
        </w:tc>
        <w:tc>
          <w:tcPr>
            <w:shd w:val="clear" w:color="auto" w:fill="FFFFFF"/>
            <w:tcMar>
              <w:top w:w="60" w:type="dxa"/>
              <w:left w:w="100" w:type="dxa"/>
              <w:bottom w:w="60" w:type="dxa"/>
              <w:right w:w="100" w:type="dxa"/>
            </w:tcMar>
            <w:vAlign w:val="center"/>
          </w:tcPr>
          <w:p w14:paraId="585096BE">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781D27E1">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525E6B73">
            <w:pPr>
              <w:jc w:val="left"/>
            </w:pPr>
            <w:r>
              <w:rPr>
                <w:rFonts w:ascii="Calibri" w:hAnsi="Calibri" w:eastAsia="Calibri" w:cs="Calibri"/>
                <w:b w:val="0"/>
                <w:bCs w:val="0"/>
                <w:color w:val="1A1A1A"/>
                <w:sz w:val="18"/>
                <w:szCs w:val="18"/>
              </w:rPr>
              <w:t>BRSR P9-C5; customer satisfaction process mentioned; no survey results disclosed</w:t>
            </w:r>
          </w:p>
        </w:tc>
        <w:tc>
          <w:tcPr>
            <w:shd w:val="clear" w:color="auto" w:fill="FFFFFF"/>
            <w:tcMar>
              <w:top w:w="60" w:type="dxa"/>
              <w:left w:w="100" w:type="dxa"/>
              <w:bottom w:w="60" w:type="dxa"/>
              <w:right w:w="100" w:type="dxa"/>
            </w:tcMar>
            <w:vAlign w:val="center"/>
          </w:tcPr>
          <w:p w14:paraId="4CDA9527">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3DB52829">
            <w:pPr>
              <w:jc w:val="center"/>
            </w:pPr>
            <w:r>
              <w:rPr>
                <w:rFonts w:ascii="Calibri" w:hAnsi="Calibri" w:eastAsia="Calibri" w:cs="Calibri"/>
                <w:b/>
                <w:bCs/>
                <w:color w:val="CC4400"/>
                <w:sz w:val="18"/>
                <w:szCs w:val="18"/>
              </w:rPr>
              <w:t>MINIMAL</w:t>
            </w:r>
          </w:p>
        </w:tc>
      </w:tr>
    </w:tbl>
    <w:p w14:paraId="50095129">
      <w:pPr>
        <w:spacing w:before="60" w:after="60"/>
        <w:jc w:val="both"/>
      </w:pPr>
      <w:r>
        <w:rPr>
          <w:rFonts w:ascii="Calibri" w:hAnsi="Calibri" w:eastAsia="Calibri" w:cs="Calibri"/>
          <w:b/>
          <w:bCs/>
          <w:i w:val="0"/>
          <w:iCs w:val="0"/>
          <w:color w:val="1A1A1A"/>
          <w:sz w:val="20"/>
          <w:szCs w:val="20"/>
        </w:rPr>
        <w:t>Sub-pillar Score: 57/100  |  Weight: 10%  |  Contribution: 6 pts</w:t>
      </w:r>
    </w:p>
    <w:p w14:paraId="14DFBE31">
      <w:pPr>
        <w:pBdr>
          <w:left w:val="single" w:color="2E75B6" w:sz="12" w:space="4"/>
        </w:pBdr>
        <w:shd w:val="clear" w:fill="EBF3FB"/>
        <w:spacing w:before="80" w:after="80"/>
      </w:pPr>
      <w:r>
        <w:rPr>
          <w:rFonts w:ascii="Calibri" w:hAnsi="Calibri" w:eastAsia="Calibri" w:cs="Calibri"/>
          <w:b/>
          <w:bCs/>
          <w:color w:val="2E75B6"/>
          <w:sz w:val="20"/>
          <w:szCs w:val="20"/>
        </w:rPr>
        <w:t>━━━ SOCIAL PILLAR TOTAL: 77/100  |  Indicators FULL: 8  |  PARTIAL: 11  |  ABSENT: 2 ━━━</w:t>
      </w:r>
    </w:p>
    <w:p w14:paraId="6C050CD6">
      <w:r>
        <w:br w:type="page"/>
      </w:r>
    </w:p>
    <w:p w14:paraId="537A6630">
      <w:pPr>
        <w:pStyle w:val="2"/>
        <w:spacing w:before="240" w:after="120"/>
      </w:pPr>
      <w:r>
        <w:rPr>
          <w:rFonts w:ascii="Calibri" w:hAnsi="Calibri" w:eastAsia="Calibri" w:cs="Calibri"/>
          <w:b/>
          <w:bCs/>
          <w:color w:val="0D2137"/>
          <w:sz w:val="36"/>
          <w:szCs w:val="36"/>
        </w:rPr>
        <w:t>SECTION 6: GOVERNANCE PILLAR ANALYSIS</w:t>
      </w:r>
    </w:p>
    <w:p w14:paraId="596F624D">
      <w:pPr>
        <w:pBdr>
          <w:bottom w:val="single" w:color="2E75B6" w:sz="8" w:space="1"/>
        </w:pBdr>
        <w:spacing w:before="80" w:after="80"/>
      </w:pPr>
    </w:p>
    <w:p w14:paraId="1B90ADFD">
      <w:pPr>
        <w:pStyle w:val="3"/>
        <w:spacing w:before="240" w:after="120"/>
      </w:pPr>
      <w:r>
        <w:rPr>
          <w:rFonts w:ascii="Calibri" w:hAnsi="Calibri" w:eastAsia="Calibri" w:cs="Calibri"/>
          <w:b/>
          <w:bCs/>
          <w:color w:val="007070"/>
          <w:sz w:val="28"/>
          <w:szCs w:val="28"/>
        </w:rPr>
        <w:t>Governance (G) Score: 80/100</w:t>
      </w:r>
    </w:p>
    <w:p w14:paraId="151C8245">
      <w:pPr>
        <w:spacing w:before="60" w:after="60"/>
        <w:jc w:val="both"/>
      </w:pPr>
      <w:r>
        <w:rPr>
          <w:rFonts w:ascii="Calibri" w:hAnsi="Calibri" w:eastAsia="Calibri" w:cs="Calibri"/>
          <w:b w:val="0"/>
          <w:bCs w:val="0"/>
          <w:i w:val="0"/>
          <w:iCs w:val="0"/>
          <w:color w:val="1A1A1A"/>
          <w:sz w:val="20"/>
          <w:szCs w:val="20"/>
        </w:rPr>
        <w:t>Sector weights applied — Ethics 30%, Board Structure 20%, Risk Management 20%, Transparency 15%, Remuneration 10%, Data Security/Econ 5%.</w:t>
      </w:r>
    </w:p>
    <w:p w14:paraId="6C69BABF">
      <w:pPr>
        <w:pStyle w:val="4"/>
        <w:spacing w:before="240" w:after="120"/>
      </w:pPr>
      <w:r>
        <w:rPr>
          <w:rFonts w:ascii="Calibri" w:hAnsi="Calibri" w:eastAsia="Calibri" w:cs="Calibri"/>
          <w:b/>
          <w:bCs/>
          <w:color w:val="007070"/>
          <w:sz w:val="24"/>
          <w:szCs w:val="24"/>
        </w:rPr>
        <w:t>G-SUB1: Board Structure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651"/>
        <w:gridCol w:w="1799"/>
        <w:gridCol w:w="453"/>
        <w:gridCol w:w="692"/>
        <w:gridCol w:w="3333"/>
        <w:gridCol w:w="1007"/>
        <w:gridCol w:w="829"/>
      </w:tblGrid>
      <w:tr w14:paraId="62B7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07070"/>
            <w:tcMar>
              <w:top w:w="60" w:type="dxa"/>
              <w:left w:w="100" w:type="dxa"/>
              <w:bottom w:w="60" w:type="dxa"/>
              <w:right w:w="100" w:type="dxa"/>
            </w:tcMar>
            <w:vAlign w:val="center"/>
          </w:tcPr>
          <w:p w14:paraId="0A5F4B77">
            <w:pPr>
              <w:jc w:val="center"/>
            </w:pPr>
            <w:r>
              <w:rPr>
                <w:rFonts w:ascii="Calibri" w:hAnsi="Calibri" w:eastAsia="Calibri" w:cs="Calibri"/>
                <w:b/>
                <w:bCs/>
                <w:color w:val="FFFFFF"/>
                <w:sz w:val="18"/>
                <w:szCs w:val="18"/>
              </w:rPr>
              <w:t>ID</w:t>
            </w:r>
          </w:p>
        </w:tc>
        <w:tc>
          <w:tcPr>
            <w:shd w:val="clear" w:color="auto" w:fill="007070"/>
            <w:tcMar>
              <w:top w:w="60" w:type="dxa"/>
              <w:left w:w="100" w:type="dxa"/>
              <w:bottom w:w="60" w:type="dxa"/>
              <w:right w:w="100" w:type="dxa"/>
            </w:tcMar>
            <w:vAlign w:val="center"/>
          </w:tcPr>
          <w:p w14:paraId="7F08A0C0">
            <w:pPr>
              <w:jc w:val="left"/>
            </w:pPr>
            <w:r>
              <w:rPr>
                <w:rFonts w:ascii="Calibri" w:hAnsi="Calibri" w:eastAsia="Calibri" w:cs="Calibri"/>
                <w:b/>
                <w:bCs/>
                <w:color w:val="FFFFFF"/>
                <w:sz w:val="18"/>
                <w:szCs w:val="18"/>
              </w:rPr>
              <w:t>INDICATOR</w:t>
            </w:r>
          </w:p>
        </w:tc>
        <w:tc>
          <w:tcPr>
            <w:shd w:val="clear" w:color="auto" w:fill="007070"/>
            <w:tcMar>
              <w:top w:w="60" w:type="dxa"/>
              <w:left w:w="100" w:type="dxa"/>
              <w:bottom w:w="60" w:type="dxa"/>
              <w:right w:w="100" w:type="dxa"/>
            </w:tcMar>
            <w:vAlign w:val="center"/>
          </w:tcPr>
          <w:p w14:paraId="49366CDF">
            <w:pPr>
              <w:jc w:val="center"/>
            </w:pPr>
            <w:r>
              <w:rPr>
                <w:rFonts w:ascii="Calibri" w:hAnsi="Calibri" w:eastAsia="Calibri" w:cs="Calibri"/>
                <w:b/>
                <w:bCs/>
                <w:color w:val="FFFFFF"/>
                <w:sz w:val="18"/>
                <w:szCs w:val="18"/>
              </w:rPr>
              <w:t>FRAMEWORKS</w:t>
            </w:r>
          </w:p>
        </w:tc>
        <w:tc>
          <w:tcPr>
            <w:shd w:val="clear" w:color="auto" w:fill="007070"/>
            <w:tcMar>
              <w:top w:w="60" w:type="dxa"/>
              <w:left w:w="100" w:type="dxa"/>
              <w:bottom w:w="60" w:type="dxa"/>
              <w:right w:w="100" w:type="dxa"/>
            </w:tcMar>
            <w:vAlign w:val="center"/>
          </w:tcPr>
          <w:p w14:paraId="4F7E2881">
            <w:pPr>
              <w:jc w:val="center"/>
            </w:pPr>
            <w:r>
              <w:rPr>
                <w:rFonts w:ascii="Calibri" w:hAnsi="Calibri" w:eastAsia="Calibri" w:cs="Calibri"/>
                <w:b/>
                <w:bCs/>
                <w:color w:val="FFFFFF"/>
                <w:sz w:val="18"/>
                <w:szCs w:val="18"/>
              </w:rPr>
              <w:t>WT</w:t>
            </w:r>
          </w:p>
        </w:tc>
        <w:tc>
          <w:tcPr>
            <w:shd w:val="clear" w:color="auto" w:fill="007070"/>
            <w:tcMar>
              <w:top w:w="60" w:type="dxa"/>
              <w:left w:w="100" w:type="dxa"/>
              <w:bottom w:w="60" w:type="dxa"/>
              <w:right w:w="100" w:type="dxa"/>
            </w:tcMar>
            <w:vAlign w:val="center"/>
          </w:tcPr>
          <w:p w14:paraId="11802197">
            <w:pPr>
              <w:jc w:val="center"/>
            </w:pPr>
            <w:r>
              <w:rPr>
                <w:rFonts w:ascii="Calibri" w:hAnsi="Calibri" w:eastAsia="Calibri" w:cs="Calibri"/>
                <w:b/>
                <w:bCs/>
                <w:color w:val="FFFFFF"/>
                <w:sz w:val="18"/>
                <w:szCs w:val="18"/>
              </w:rPr>
              <w:t>SCORE</w:t>
            </w:r>
          </w:p>
        </w:tc>
        <w:tc>
          <w:tcPr>
            <w:shd w:val="clear" w:color="auto" w:fill="007070"/>
            <w:tcMar>
              <w:top w:w="60" w:type="dxa"/>
              <w:left w:w="100" w:type="dxa"/>
              <w:bottom w:w="60" w:type="dxa"/>
              <w:right w:w="100" w:type="dxa"/>
            </w:tcMar>
            <w:vAlign w:val="center"/>
          </w:tcPr>
          <w:p w14:paraId="66356E61">
            <w:pPr>
              <w:jc w:val="left"/>
            </w:pPr>
            <w:r>
              <w:rPr>
                <w:rFonts w:ascii="Calibri" w:hAnsi="Calibri" w:eastAsia="Calibri" w:cs="Calibri"/>
                <w:b/>
                <w:bCs/>
                <w:color w:val="FFFFFF"/>
                <w:sz w:val="18"/>
                <w:szCs w:val="18"/>
              </w:rPr>
              <w:t>EVIDENCE LOCATION</w:t>
            </w:r>
          </w:p>
        </w:tc>
        <w:tc>
          <w:tcPr>
            <w:shd w:val="clear" w:color="auto" w:fill="007070"/>
            <w:tcMar>
              <w:top w:w="60" w:type="dxa"/>
              <w:left w:w="100" w:type="dxa"/>
              <w:bottom w:w="60" w:type="dxa"/>
              <w:right w:w="100" w:type="dxa"/>
            </w:tcMar>
            <w:vAlign w:val="center"/>
          </w:tcPr>
          <w:p w14:paraId="7C15E658">
            <w:pPr>
              <w:jc w:val="center"/>
            </w:pPr>
            <w:r>
              <w:rPr>
                <w:rFonts w:ascii="Calibri" w:hAnsi="Calibri" w:eastAsia="Calibri" w:cs="Calibri"/>
                <w:b/>
                <w:bCs/>
                <w:color w:val="FFFFFF"/>
                <w:sz w:val="18"/>
                <w:szCs w:val="18"/>
              </w:rPr>
              <w:t>CONTRIB%</w:t>
            </w:r>
          </w:p>
        </w:tc>
        <w:tc>
          <w:tcPr>
            <w:shd w:val="clear" w:color="auto" w:fill="007070"/>
            <w:tcMar>
              <w:top w:w="60" w:type="dxa"/>
              <w:left w:w="100" w:type="dxa"/>
              <w:bottom w:w="60" w:type="dxa"/>
              <w:right w:w="100" w:type="dxa"/>
            </w:tcMar>
            <w:vAlign w:val="center"/>
          </w:tcPr>
          <w:p w14:paraId="2DC065FF">
            <w:pPr>
              <w:jc w:val="center"/>
            </w:pPr>
            <w:r>
              <w:rPr>
                <w:rFonts w:ascii="Calibri" w:hAnsi="Calibri" w:eastAsia="Calibri" w:cs="Calibri"/>
                <w:b/>
                <w:bCs/>
                <w:color w:val="FFFFFF"/>
                <w:sz w:val="18"/>
                <w:szCs w:val="18"/>
              </w:rPr>
              <w:t>STATUS</w:t>
            </w:r>
          </w:p>
        </w:tc>
      </w:tr>
      <w:tr w14:paraId="779C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C4EE2FF">
            <w:pPr>
              <w:jc w:val="center"/>
            </w:pPr>
            <w:r>
              <w:rPr>
                <w:rFonts w:ascii="Calibri" w:hAnsi="Calibri" w:eastAsia="Calibri" w:cs="Calibri"/>
                <w:b w:val="0"/>
                <w:bCs w:val="0"/>
                <w:color w:val="1A1A1A"/>
                <w:sz w:val="18"/>
                <w:szCs w:val="18"/>
              </w:rPr>
              <w:t>G1.1</w:t>
            </w:r>
          </w:p>
        </w:tc>
        <w:tc>
          <w:tcPr>
            <w:shd w:val="clear" w:color="auto" w:fill="FFFFFF"/>
            <w:tcMar>
              <w:top w:w="60" w:type="dxa"/>
              <w:left w:w="100" w:type="dxa"/>
              <w:bottom w:w="60" w:type="dxa"/>
              <w:right w:w="100" w:type="dxa"/>
            </w:tcMar>
            <w:vAlign w:val="center"/>
          </w:tcPr>
          <w:p w14:paraId="101BEBB8">
            <w:pPr>
              <w:jc w:val="left"/>
            </w:pPr>
            <w:r>
              <w:rPr>
                <w:rFonts w:ascii="Calibri" w:hAnsi="Calibri" w:eastAsia="Calibri" w:cs="Calibri"/>
                <w:b w:val="0"/>
                <w:bCs w:val="0"/>
                <w:color w:val="1A1A1A"/>
                <w:sz w:val="18"/>
                <w:szCs w:val="18"/>
              </w:rPr>
              <w:t>Board Composition &amp; Diversity</w:t>
            </w:r>
          </w:p>
        </w:tc>
        <w:tc>
          <w:tcPr>
            <w:shd w:val="clear" w:color="auto" w:fill="FFFFFF"/>
            <w:tcMar>
              <w:top w:w="60" w:type="dxa"/>
              <w:left w:w="100" w:type="dxa"/>
              <w:bottom w:w="60" w:type="dxa"/>
              <w:right w:w="100" w:type="dxa"/>
            </w:tcMar>
            <w:vAlign w:val="center"/>
          </w:tcPr>
          <w:p w14:paraId="49D2EE04">
            <w:pPr>
              <w:jc w:val="center"/>
            </w:pPr>
            <w:r>
              <w:rPr>
                <w:rFonts w:ascii="Calibri" w:hAnsi="Calibri" w:eastAsia="Calibri" w:cs="Calibri"/>
                <w:b w:val="0"/>
                <w:bCs w:val="0"/>
                <w:color w:val="1A1A1A"/>
                <w:sz w:val="18"/>
                <w:szCs w:val="18"/>
              </w:rPr>
              <w:t>GRI 2-9, GRI 405-1, BRSR Section B</w:t>
            </w:r>
          </w:p>
        </w:tc>
        <w:tc>
          <w:tcPr>
            <w:shd w:val="clear" w:color="auto" w:fill="FFFFFF"/>
            <w:tcMar>
              <w:top w:w="60" w:type="dxa"/>
              <w:left w:w="100" w:type="dxa"/>
              <w:bottom w:w="60" w:type="dxa"/>
              <w:right w:w="100" w:type="dxa"/>
            </w:tcMar>
            <w:vAlign w:val="center"/>
          </w:tcPr>
          <w:p w14:paraId="69F8DBDC">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4EA719D8">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178D83FA">
            <w:pPr>
              <w:jc w:val="left"/>
            </w:pPr>
            <w:r>
              <w:rPr>
                <w:rFonts w:ascii="Calibri" w:hAnsi="Calibri" w:eastAsia="Calibri" w:cs="Calibri"/>
                <w:b w:val="0"/>
                <w:bCs w:val="0"/>
                <w:color w:val="1A1A1A"/>
                <w:sz w:val="18"/>
                <w:szCs w:val="18"/>
              </w:rPr>
              <w:t>BRSR/IAR; 14-member board; 2 executive + 12 independent; 14.29% women; diverse backgrounds</w:t>
            </w:r>
          </w:p>
        </w:tc>
        <w:tc>
          <w:tcPr>
            <w:shd w:val="clear" w:color="auto" w:fill="FFFFFF"/>
            <w:tcMar>
              <w:top w:w="60" w:type="dxa"/>
              <w:left w:w="100" w:type="dxa"/>
              <w:bottom w:w="60" w:type="dxa"/>
              <w:right w:w="100" w:type="dxa"/>
            </w:tcMar>
            <w:vAlign w:val="center"/>
          </w:tcPr>
          <w:p w14:paraId="4B9BC337">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7E332554">
            <w:pPr>
              <w:jc w:val="center"/>
            </w:pPr>
            <w:r>
              <w:rPr>
                <w:rFonts w:ascii="Calibri" w:hAnsi="Calibri" w:eastAsia="Calibri" w:cs="Calibri"/>
                <w:b/>
                <w:bCs/>
                <w:color w:val="1A7A4A"/>
                <w:sz w:val="18"/>
                <w:szCs w:val="18"/>
              </w:rPr>
              <w:t>FULL</w:t>
            </w:r>
          </w:p>
        </w:tc>
      </w:tr>
      <w:tr w14:paraId="1E8F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793B076E">
            <w:pPr>
              <w:jc w:val="center"/>
            </w:pPr>
            <w:r>
              <w:rPr>
                <w:rFonts w:ascii="Calibri" w:hAnsi="Calibri" w:eastAsia="Calibri" w:cs="Calibri"/>
                <w:b w:val="0"/>
                <w:bCs w:val="0"/>
                <w:color w:val="1A1A1A"/>
                <w:sz w:val="18"/>
                <w:szCs w:val="18"/>
              </w:rPr>
              <w:t>G1.2</w:t>
            </w:r>
          </w:p>
        </w:tc>
        <w:tc>
          <w:tcPr>
            <w:shd w:val="clear" w:color="auto" w:fill="F2F2F2"/>
            <w:tcMar>
              <w:top w:w="60" w:type="dxa"/>
              <w:left w:w="100" w:type="dxa"/>
              <w:bottom w:w="60" w:type="dxa"/>
              <w:right w:w="100" w:type="dxa"/>
            </w:tcMar>
            <w:vAlign w:val="center"/>
          </w:tcPr>
          <w:p w14:paraId="51637489">
            <w:pPr>
              <w:jc w:val="left"/>
            </w:pPr>
            <w:r>
              <w:rPr>
                <w:rFonts w:ascii="Calibri" w:hAnsi="Calibri" w:eastAsia="Calibri" w:cs="Calibri"/>
                <w:b w:val="0"/>
                <w:bCs w:val="0"/>
                <w:color w:val="1A1A1A"/>
                <w:sz w:val="18"/>
                <w:szCs w:val="18"/>
              </w:rPr>
              <w:t>Board Oversight of Sustainability / ESG</w:t>
            </w:r>
          </w:p>
        </w:tc>
        <w:tc>
          <w:tcPr>
            <w:shd w:val="clear" w:color="auto" w:fill="F2F2F2"/>
            <w:tcMar>
              <w:top w:w="60" w:type="dxa"/>
              <w:left w:w="100" w:type="dxa"/>
              <w:bottom w:w="60" w:type="dxa"/>
              <w:right w:w="100" w:type="dxa"/>
            </w:tcMar>
            <w:vAlign w:val="center"/>
          </w:tcPr>
          <w:p w14:paraId="0B5E6BF0">
            <w:pPr>
              <w:jc w:val="center"/>
            </w:pPr>
            <w:r>
              <w:rPr>
                <w:rFonts w:ascii="Calibri" w:hAnsi="Calibri" w:eastAsia="Calibri" w:cs="Calibri"/>
                <w:b w:val="0"/>
                <w:bCs w:val="0"/>
                <w:color w:val="1A1A1A"/>
                <w:sz w:val="18"/>
                <w:szCs w:val="18"/>
              </w:rPr>
              <w:t>GRI 2-12, TCFD S2-GOV-1, BRSR Section B</w:t>
            </w:r>
          </w:p>
        </w:tc>
        <w:tc>
          <w:tcPr>
            <w:shd w:val="clear" w:color="auto" w:fill="F2F2F2"/>
            <w:tcMar>
              <w:top w:w="60" w:type="dxa"/>
              <w:left w:w="100" w:type="dxa"/>
              <w:bottom w:w="60" w:type="dxa"/>
              <w:right w:w="100" w:type="dxa"/>
            </w:tcMar>
            <w:vAlign w:val="center"/>
          </w:tcPr>
          <w:p w14:paraId="6B5AE2C5">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0B889558">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1723D025">
            <w:pPr>
              <w:jc w:val="left"/>
            </w:pPr>
            <w:r>
              <w:rPr>
                <w:rFonts w:ascii="Calibri" w:hAnsi="Calibri" w:eastAsia="Calibri" w:cs="Calibri"/>
                <w:b w:val="0"/>
                <w:bCs w:val="0"/>
                <w:color w:val="1A1A1A"/>
                <w:sz w:val="18"/>
                <w:szCs w:val="18"/>
              </w:rPr>
              <w:t>IAR; ESG Committee with 2 executive + 1 independent director; quarterly reviews by S&amp;OR; Board ESG oversight confirmed</w:t>
            </w:r>
          </w:p>
        </w:tc>
        <w:tc>
          <w:tcPr>
            <w:shd w:val="clear" w:color="auto" w:fill="F2F2F2"/>
            <w:tcMar>
              <w:top w:w="60" w:type="dxa"/>
              <w:left w:w="100" w:type="dxa"/>
              <w:bottom w:w="60" w:type="dxa"/>
              <w:right w:w="100" w:type="dxa"/>
            </w:tcMar>
            <w:vAlign w:val="center"/>
          </w:tcPr>
          <w:p w14:paraId="3655939C">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3F2C9248">
            <w:pPr>
              <w:jc w:val="center"/>
            </w:pPr>
            <w:r>
              <w:rPr>
                <w:rFonts w:ascii="Calibri" w:hAnsi="Calibri" w:eastAsia="Calibri" w:cs="Calibri"/>
                <w:b/>
                <w:bCs/>
                <w:color w:val="1A7A4A"/>
                <w:sz w:val="18"/>
                <w:szCs w:val="18"/>
              </w:rPr>
              <w:t>FULL</w:t>
            </w:r>
          </w:p>
        </w:tc>
      </w:tr>
      <w:tr w14:paraId="3828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2D60DEF">
            <w:pPr>
              <w:jc w:val="center"/>
            </w:pPr>
            <w:r>
              <w:rPr>
                <w:rFonts w:ascii="Calibri" w:hAnsi="Calibri" w:eastAsia="Calibri" w:cs="Calibri"/>
                <w:b w:val="0"/>
                <w:bCs w:val="0"/>
                <w:color w:val="1A1A1A"/>
                <w:sz w:val="18"/>
                <w:szCs w:val="18"/>
              </w:rPr>
              <w:t>G1.3</w:t>
            </w:r>
          </w:p>
        </w:tc>
        <w:tc>
          <w:tcPr>
            <w:shd w:val="clear" w:color="auto" w:fill="FFFFFF"/>
            <w:tcMar>
              <w:top w:w="60" w:type="dxa"/>
              <w:left w:w="100" w:type="dxa"/>
              <w:bottom w:w="60" w:type="dxa"/>
              <w:right w:w="100" w:type="dxa"/>
            </w:tcMar>
            <w:vAlign w:val="center"/>
          </w:tcPr>
          <w:p w14:paraId="7A1CB445">
            <w:pPr>
              <w:jc w:val="left"/>
            </w:pPr>
            <w:r>
              <w:rPr>
                <w:rFonts w:ascii="Calibri" w:hAnsi="Calibri" w:eastAsia="Calibri" w:cs="Calibri"/>
                <w:b w:val="0"/>
                <w:bCs w:val="0"/>
                <w:color w:val="1A1A1A"/>
                <w:sz w:val="18"/>
                <w:szCs w:val="18"/>
              </w:rPr>
              <w:t>Board Expertise in Climate / ESG</w:t>
            </w:r>
          </w:p>
        </w:tc>
        <w:tc>
          <w:tcPr>
            <w:shd w:val="clear" w:color="auto" w:fill="FFFFFF"/>
            <w:tcMar>
              <w:top w:w="60" w:type="dxa"/>
              <w:left w:w="100" w:type="dxa"/>
              <w:bottom w:w="60" w:type="dxa"/>
              <w:right w:w="100" w:type="dxa"/>
            </w:tcMar>
            <w:vAlign w:val="center"/>
          </w:tcPr>
          <w:p w14:paraId="301F7938">
            <w:pPr>
              <w:jc w:val="center"/>
            </w:pPr>
            <w:r>
              <w:rPr>
                <w:rFonts w:ascii="Calibri" w:hAnsi="Calibri" w:eastAsia="Calibri" w:cs="Calibri"/>
                <w:b w:val="0"/>
                <w:bCs w:val="0"/>
                <w:color w:val="1A1A1A"/>
                <w:sz w:val="18"/>
                <w:szCs w:val="18"/>
              </w:rPr>
              <w:t>TCFD S2-GOV-3</w:t>
            </w:r>
          </w:p>
        </w:tc>
        <w:tc>
          <w:tcPr>
            <w:shd w:val="clear" w:color="auto" w:fill="FFFFFF"/>
            <w:tcMar>
              <w:top w:w="60" w:type="dxa"/>
              <w:left w:w="100" w:type="dxa"/>
              <w:bottom w:w="60" w:type="dxa"/>
              <w:right w:w="100" w:type="dxa"/>
            </w:tcMar>
            <w:vAlign w:val="center"/>
          </w:tcPr>
          <w:p w14:paraId="760045DD">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20F6BBCF">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49FC7A1E">
            <w:pPr>
              <w:jc w:val="left"/>
            </w:pPr>
            <w:r>
              <w:rPr>
                <w:rFonts w:ascii="Calibri" w:hAnsi="Calibri" w:eastAsia="Calibri" w:cs="Calibri"/>
                <w:b w:val="0"/>
                <w:bCs w:val="0"/>
                <w:color w:val="1A1A1A"/>
                <w:sz w:val="18"/>
                <w:szCs w:val="18"/>
              </w:rPr>
              <w:t>NEC (New Energy Council) of 8 global experts; board has energy/finance expertise; climate expert disclosure partial</w:t>
            </w:r>
          </w:p>
        </w:tc>
        <w:tc>
          <w:tcPr>
            <w:shd w:val="clear" w:color="auto" w:fill="FFFFFF"/>
            <w:tcMar>
              <w:top w:w="60" w:type="dxa"/>
              <w:left w:w="100" w:type="dxa"/>
              <w:bottom w:w="60" w:type="dxa"/>
              <w:right w:w="100" w:type="dxa"/>
            </w:tcMar>
            <w:vAlign w:val="center"/>
          </w:tcPr>
          <w:p w14:paraId="1A423B49">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740548D0">
            <w:pPr>
              <w:jc w:val="center"/>
            </w:pPr>
            <w:r>
              <w:rPr>
                <w:rFonts w:ascii="Calibri" w:hAnsi="Calibri" w:eastAsia="Calibri" w:cs="Calibri"/>
                <w:b/>
                <w:bCs/>
                <w:color w:val="B8860B"/>
                <w:sz w:val="18"/>
                <w:szCs w:val="18"/>
              </w:rPr>
              <w:t>PARTIAL</w:t>
            </w:r>
          </w:p>
        </w:tc>
      </w:tr>
      <w:tr w14:paraId="494C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44ABA740">
            <w:pPr>
              <w:jc w:val="center"/>
            </w:pPr>
            <w:r>
              <w:rPr>
                <w:rFonts w:ascii="Calibri" w:hAnsi="Calibri" w:eastAsia="Calibri" w:cs="Calibri"/>
                <w:b w:val="0"/>
                <w:bCs w:val="0"/>
                <w:color w:val="1A1A1A"/>
                <w:sz w:val="18"/>
                <w:szCs w:val="18"/>
              </w:rPr>
              <w:t>G1.4</w:t>
            </w:r>
          </w:p>
        </w:tc>
        <w:tc>
          <w:tcPr>
            <w:shd w:val="clear" w:color="auto" w:fill="F2F2F2"/>
            <w:tcMar>
              <w:top w:w="60" w:type="dxa"/>
              <w:left w:w="100" w:type="dxa"/>
              <w:bottom w:w="60" w:type="dxa"/>
              <w:right w:w="100" w:type="dxa"/>
            </w:tcMar>
            <w:vAlign w:val="center"/>
          </w:tcPr>
          <w:p w14:paraId="5063CA27">
            <w:pPr>
              <w:jc w:val="left"/>
            </w:pPr>
            <w:r>
              <w:rPr>
                <w:rFonts w:ascii="Calibri" w:hAnsi="Calibri" w:eastAsia="Calibri" w:cs="Calibri"/>
                <w:b w:val="0"/>
                <w:bCs w:val="0"/>
                <w:color w:val="1A1A1A"/>
                <w:sz w:val="18"/>
                <w:szCs w:val="18"/>
              </w:rPr>
              <w:t>Board Performance Evaluation</w:t>
            </w:r>
          </w:p>
        </w:tc>
        <w:tc>
          <w:tcPr>
            <w:shd w:val="clear" w:color="auto" w:fill="F2F2F2"/>
            <w:tcMar>
              <w:top w:w="60" w:type="dxa"/>
              <w:left w:w="100" w:type="dxa"/>
              <w:bottom w:w="60" w:type="dxa"/>
              <w:right w:w="100" w:type="dxa"/>
            </w:tcMar>
            <w:vAlign w:val="center"/>
          </w:tcPr>
          <w:p w14:paraId="659F4CF6">
            <w:pPr>
              <w:jc w:val="center"/>
            </w:pPr>
            <w:r>
              <w:rPr>
                <w:rFonts w:ascii="Calibri" w:hAnsi="Calibri" w:eastAsia="Calibri" w:cs="Calibri"/>
                <w:b w:val="0"/>
                <w:bCs w:val="0"/>
                <w:color w:val="1A1A1A"/>
                <w:sz w:val="18"/>
                <w:szCs w:val="18"/>
              </w:rPr>
              <w:t>GRI 2-18</w:t>
            </w:r>
          </w:p>
        </w:tc>
        <w:tc>
          <w:tcPr>
            <w:shd w:val="clear" w:color="auto" w:fill="F2F2F2"/>
            <w:tcMar>
              <w:top w:w="60" w:type="dxa"/>
              <w:left w:w="100" w:type="dxa"/>
              <w:bottom w:w="60" w:type="dxa"/>
              <w:right w:w="100" w:type="dxa"/>
            </w:tcMar>
            <w:vAlign w:val="center"/>
          </w:tcPr>
          <w:p w14:paraId="6D29F132">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78CD8A06">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278E507B">
            <w:pPr>
              <w:jc w:val="left"/>
            </w:pPr>
            <w:r>
              <w:rPr>
                <w:rFonts w:ascii="Calibri" w:hAnsi="Calibri" w:eastAsia="Calibri" w:cs="Calibri"/>
                <w:b w:val="0"/>
                <w:bCs w:val="0"/>
                <w:color w:val="1A1A1A"/>
                <w:sz w:val="18"/>
                <w:szCs w:val="18"/>
              </w:rPr>
              <w:t>Corporate Governance Report; board evaluation process described; results not fully public</w:t>
            </w:r>
          </w:p>
        </w:tc>
        <w:tc>
          <w:tcPr>
            <w:shd w:val="clear" w:color="auto" w:fill="F2F2F2"/>
            <w:tcMar>
              <w:top w:w="60" w:type="dxa"/>
              <w:left w:w="100" w:type="dxa"/>
              <w:bottom w:w="60" w:type="dxa"/>
              <w:right w:w="100" w:type="dxa"/>
            </w:tcMar>
            <w:vAlign w:val="center"/>
          </w:tcPr>
          <w:p w14:paraId="0862E938">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6C555BDD">
            <w:pPr>
              <w:jc w:val="center"/>
            </w:pPr>
            <w:r>
              <w:rPr>
                <w:rFonts w:ascii="Calibri" w:hAnsi="Calibri" w:eastAsia="Calibri" w:cs="Calibri"/>
                <w:b/>
                <w:bCs/>
                <w:color w:val="B8860B"/>
                <w:sz w:val="18"/>
                <w:szCs w:val="18"/>
              </w:rPr>
              <w:t>PARTIAL</w:t>
            </w:r>
          </w:p>
        </w:tc>
      </w:tr>
    </w:tbl>
    <w:p w14:paraId="50F10D29">
      <w:pPr>
        <w:spacing w:before="60" w:after="60"/>
        <w:jc w:val="both"/>
      </w:pPr>
      <w:r>
        <w:rPr>
          <w:rFonts w:ascii="Calibri" w:hAnsi="Calibri" w:eastAsia="Calibri" w:cs="Calibri"/>
          <w:b/>
          <w:bCs/>
          <w:i w:val="0"/>
          <w:iCs w:val="0"/>
          <w:color w:val="1A1A1A"/>
          <w:sz w:val="20"/>
          <w:szCs w:val="20"/>
        </w:rPr>
        <w:t>Sub-pillar Score: 87/100  |  Weight: 20%</w:t>
      </w:r>
    </w:p>
    <w:p w14:paraId="44DA3582">
      <w:pPr>
        <w:spacing w:before="80"/>
      </w:pPr>
    </w:p>
    <w:p w14:paraId="5BDE3408">
      <w:pPr>
        <w:pStyle w:val="4"/>
        <w:spacing w:before="240" w:after="120"/>
      </w:pPr>
      <w:r>
        <w:rPr>
          <w:rFonts w:ascii="Calibri" w:hAnsi="Calibri" w:eastAsia="Calibri" w:cs="Calibri"/>
          <w:b/>
          <w:bCs/>
          <w:color w:val="007070"/>
          <w:sz w:val="24"/>
          <w:szCs w:val="24"/>
        </w:rPr>
        <w:t>G-SUB2: Remuneration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851"/>
        <w:gridCol w:w="1578"/>
        <w:gridCol w:w="453"/>
        <w:gridCol w:w="692"/>
        <w:gridCol w:w="3267"/>
        <w:gridCol w:w="1007"/>
        <w:gridCol w:w="916"/>
      </w:tblGrid>
      <w:tr w14:paraId="5571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07070"/>
            <w:tcMar>
              <w:top w:w="60" w:type="dxa"/>
              <w:left w:w="100" w:type="dxa"/>
              <w:bottom w:w="60" w:type="dxa"/>
              <w:right w:w="100" w:type="dxa"/>
            </w:tcMar>
            <w:vAlign w:val="center"/>
          </w:tcPr>
          <w:p w14:paraId="66DB7D6A">
            <w:pPr>
              <w:jc w:val="center"/>
            </w:pPr>
            <w:r>
              <w:rPr>
                <w:rFonts w:ascii="Calibri" w:hAnsi="Calibri" w:eastAsia="Calibri" w:cs="Calibri"/>
                <w:b/>
                <w:bCs/>
                <w:color w:val="FFFFFF"/>
                <w:sz w:val="18"/>
                <w:szCs w:val="18"/>
              </w:rPr>
              <w:t>ID</w:t>
            </w:r>
          </w:p>
        </w:tc>
        <w:tc>
          <w:tcPr>
            <w:shd w:val="clear" w:color="auto" w:fill="007070"/>
            <w:tcMar>
              <w:top w:w="60" w:type="dxa"/>
              <w:left w:w="100" w:type="dxa"/>
              <w:bottom w:w="60" w:type="dxa"/>
              <w:right w:w="100" w:type="dxa"/>
            </w:tcMar>
            <w:vAlign w:val="center"/>
          </w:tcPr>
          <w:p w14:paraId="49CBD964">
            <w:pPr>
              <w:jc w:val="left"/>
            </w:pPr>
            <w:r>
              <w:rPr>
                <w:rFonts w:ascii="Calibri" w:hAnsi="Calibri" w:eastAsia="Calibri" w:cs="Calibri"/>
                <w:b/>
                <w:bCs/>
                <w:color w:val="FFFFFF"/>
                <w:sz w:val="18"/>
                <w:szCs w:val="18"/>
              </w:rPr>
              <w:t>INDICATOR</w:t>
            </w:r>
          </w:p>
        </w:tc>
        <w:tc>
          <w:tcPr>
            <w:shd w:val="clear" w:color="auto" w:fill="007070"/>
            <w:tcMar>
              <w:top w:w="60" w:type="dxa"/>
              <w:left w:w="100" w:type="dxa"/>
              <w:bottom w:w="60" w:type="dxa"/>
              <w:right w:w="100" w:type="dxa"/>
            </w:tcMar>
            <w:vAlign w:val="center"/>
          </w:tcPr>
          <w:p w14:paraId="536D7F26">
            <w:pPr>
              <w:jc w:val="center"/>
            </w:pPr>
            <w:r>
              <w:rPr>
                <w:rFonts w:ascii="Calibri" w:hAnsi="Calibri" w:eastAsia="Calibri" w:cs="Calibri"/>
                <w:b/>
                <w:bCs/>
                <w:color w:val="FFFFFF"/>
                <w:sz w:val="18"/>
                <w:szCs w:val="18"/>
              </w:rPr>
              <w:t>FRAMEWORKS</w:t>
            </w:r>
          </w:p>
        </w:tc>
        <w:tc>
          <w:tcPr>
            <w:shd w:val="clear" w:color="auto" w:fill="007070"/>
            <w:tcMar>
              <w:top w:w="60" w:type="dxa"/>
              <w:left w:w="100" w:type="dxa"/>
              <w:bottom w:w="60" w:type="dxa"/>
              <w:right w:w="100" w:type="dxa"/>
            </w:tcMar>
            <w:vAlign w:val="center"/>
          </w:tcPr>
          <w:p w14:paraId="4C0D7416">
            <w:pPr>
              <w:jc w:val="center"/>
            </w:pPr>
            <w:r>
              <w:rPr>
                <w:rFonts w:ascii="Calibri" w:hAnsi="Calibri" w:eastAsia="Calibri" w:cs="Calibri"/>
                <w:b/>
                <w:bCs/>
                <w:color w:val="FFFFFF"/>
                <w:sz w:val="18"/>
                <w:szCs w:val="18"/>
              </w:rPr>
              <w:t>WT</w:t>
            </w:r>
          </w:p>
        </w:tc>
        <w:tc>
          <w:tcPr>
            <w:shd w:val="clear" w:color="auto" w:fill="007070"/>
            <w:tcMar>
              <w:top w:w="60" w:type="dxa"/>
              <w:left w:w="100" w:type="dxa"/>
              <w:bottom w:w="60" w:type="dxa"/>
              <w:right w:w="100" w:type="dxa"/>
            </w:tcMar>
            <w:vAlign w:val="center"/>
          </w:tcPr>
          <w:p w14:paraId="7F65C59F">
            <w:pPr>
              <w:jc w:val="center"/>
            </w:pPr>
            <w:r>
              <w:rPr>
                <w:rFonts w:ascii="Calibri" w:hAnsi="Calibri" w:eastAsia="Calibri" w:cs="Calibri"/>
                <w:b/>
                <w:bCs/>
                <w:color w:val="FFFFFF"/>
                <w:sz w:val="18"/>
                <w:szCs w:val="18"/>
              </w:rPr>
              <w:t>SCORE</w:t>
            </w:r>
          </w:p>
        </w:tc>
        <w:tc>
          <w:tcPr>
            <w:shd w:val="clear" w:color="auto" w:fill="007070"/>
            <w:tcMar>
              <w:top w:w="60" w:type="dxa"/>
              <w:left w:w="100" w:type="dxa"/>
              <w:bottom w:w="60" w:type="dxa"/>
              <w:right w:w="100" w:type="dxa"/>
            </w:tcMar>
            <w:vAlign w:val="center"/>
          </w:tcPr>
          <w:p w14:paraId="4FBEC1C5">
            <w:pPr>
              <w:jc w:val="left"/>
            </w:pPr>
            <w:r>
              <w:rPr>
                <w:rFonts w:ascii="Calibri" w:hAnsi="Calibri" w:eastAsia="Calibri" w:cs="Calibri"/>
                <w:b/>
                <w:bCs/>
                <w:color w:val="FFFFFF"/>
                <w:sz w:val="18"/>
                <w:szCs w:val="18"/>
              </w:rPr>
              <w:t>EVIDENCE LOCATION</w:t>
            </w:r>
          </w:p>
        </w:tc>
        <w:tc>
          <w:tcPr>
            <w:shd w:val="clear" w:color="auto" w:fill="007070"/>
            <w:tcMar>
              <w:top w:w="60" w:type="dxa"/>
              <w:left w:w="100" w:type="dxa"/>
              <w:bottom w:w="60" w:type="dxa"/>
              <w:right w:w="100" w:type="dxa"/>
            </w:tcMar>
            <w:vAlign w:val="center"/>
          </w:tcPr>
          <w:p w14:paraId="5781D9B3">
            <w:pPr>
              <w:jc w:val="center"/>
            </w:pPr>
            <w:r>
              <w:rPr>
                <w:rFonts w:ascii="Calibri" w:hAnsi="Calibri" w:eastAsia="Calibri" w:cs="Calibri"/>
                <w:b/>
                <w:bCs/>
                <w:color w:val="FFFFFF"/>
                <w:sz w:val="18"/>
                <w:szCs w:val="18"/>
              </w:rPr>
              <w:t>CONTRIB%</w:t>
            </w:r>
          </w:p>
        </w:tc>
        <w:tc>
          <w:tcPr>
            <w:shd w:val="clear" w:color="auto" w:fill="007070"/>
            <w:tcMar>
              <w:top w:w="60" w:type="dxa"/>
              <w:left w:w="100" w:type="dxa"/>
              <w:bottom w:w="60" w:type="dxa"/>
              <w:right w:w="100" w:type="dxa"/>
            </w:tcMar>
            <w:vAlign w:val="center"/>
          </w:tcPr>
          <w:p w14:paraId="43104178">
            <w:pPr>
              <w:jc w:val="center"/>
            </w:pPr>
            <w:r>
              <w:rPr>
                <w:rFonts w:ascii="Calibri" w:hAnsi="Calibri" w:eastAsia="Calibri" w:cs="Calibri"/>
                <w:b/>
                <w:bCs/>
                <w:color w:val="FFFFFF"/>
                <w:sz w:val="18"/>
                <w:szCs w:val="18"/>
              </w:rPr>
              <w:t>STATUS</w:t>
            </w:r>
          </w:p>
        </w:tc>
      </w:tr>
      <w:tr w14:paraId="6D4F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330591B">
            <w:pPr>
              <w:jc w:val="center"/>
            </w:pPr>
            <w:r>
              <w:rPr>
                <w:rFonts w:ascii="Calibri" w:hAnsi="Calibri" w:eastAsia="Calibri" w:cs="Calibri"/>
                <w:b w:val="0"/>
                <w:bCs w:val="0"/>
                <w:color w:val="1A1A1A"/>
                <w:sz w:val="18"/>
                <w:szCs w:val="18"/>
              </w:rPr>
              <w:t>G2.1</w:t>
            </w:r>
          </w:p>
        </w:tc>
        <w:tc>
          <w:tcPr>
            <w:shd w:val="clear" w:color="auto" w:fill="FFFFFF"/>
            <w:tcMar>
              <w:top w:w="60" w:type="dxa"/>
              <w:left w:w="100" w:type="dxa"/>
              <w:bottom w:w="60" w:type="dxa"/>
              <w:right w:w="100" w:type="dxa"/>
            </w:tcMar>
            <w:vAlign w:val="center"/>
          </w:tcPr>
          <w:p w14:paraId="3168C98D">
            <w:pPr>
              <w:jc w:val="left"/>
            </w:pPr>
            <w:r>
              <w:rPr>
                <w:rFonts w:ascii="Calibri" w:hAnsi="Calibri" w:eastAsia="Calibri" w:cs="Calibri"/>
                <w:b w:val="0"/>
                <w:bCs w:val="0"/>
                <w:color w:val="1A1A1A"/>
                <w:sz w:val="18"/>
                <w:szCs w:val="18"/>
              </w:rPr>
              <w:t>Remuneration Policy (disclosed)</w:t>
            </w:r>
          </w:p>
        </w:tc>
        <w:tc>
          <w:tcPr>
            <w:shd w:val="clear" w:color="auto" w:fill="FFFFFF"/>
            <w:tcMar>
              <w:top w:w="60" w:type="dxa"/>
              <w:left w:w="100" w:type="dxa"/>
              <w:bottom w:w="60" w:type="dxa"/>
              <w:right w:w="100" w:type="dxa"/>
            </w:tcMar>
            <w:vAlign w:val="center"/>
          </w:tcPr>
          <w:p w14:paraId="12D7A479">
            <w:pPr>
              <w:jc w:val="center"/>
            </w:pPr>
            <w:r>
              <w:rPr>
                <w:rFonts w:ascii="Calibri" w:hAnsi="Calibri" w:eastAsia="Calibri" w:cs="Calibri"/>
                <w:b w:val="0"/>
                <w:bCs w:val="0"/>
                <w:color w:val="1A1A1A"/>
                <w:sz w:val="18"/>
                <w:szCs w:val="18"/>
              </w:rPr>
              <w:t>GRI 2-19, BRSR Section B</w:t>
            </w:r>
          </w:p>
        </w:tc>
        <w:tc>
          <w:tcPr>
            <w:shd w:val="clear" w:color="auto" w:fill="FFFFFF"/>
            <w:tcMar>
              <w:top w:w="60" w:type="dxa"/>
              <w:left w:w="100" w:type="dxa"/>
              <w:bottom w:w="60" w:type="dxa"/>
              <w:right w:w="100" w:type="dxa"/>
            </w:tcMar>
            <w:vAlign w:val="center"/>
          </w:tcPr>
          <w:p w14:paraId="769277B6">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4495D49A">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2FA2FE57">
            <w:pPr>
              <w:jc w:val="left"/>
            </w:pPr>
            <w:r>
              <w:rPr>
                <w:rFonts w:ascii="Calibri" w:hAnsi="Calibri" w:eastAsia="Calibri" w:cs="Calibri"/>
                <w:b w:val="0"/>
                <w:bCs w:val="0"/>
                <w:color w:val="1A1A1A"/>
                <w:sz w:val="18"/>
                <w:szCs w:val="18"/>
              </w:rPr>
              <w:t>Corporate Governance Report; remuneration policy for directors and KMPs disclosed</w:t>
            </w:r>
          </w:p>
        </w:tc>
        <w:tc>
          <w:tcPr>
            <w:shd w:val="clear" w:color="auto" w:fill="FFFFFF"/>
            <w:tcMar>
              <w:top w:w="60" w:type="dxa"/>
              <w:left w:w="100" w:type="dxa"/>
              <w:bottom w:w="60" w:type="dxa"/>
              <w:right w:w="100" w:type="dxa"/>
            </w:tcMar>
            <w:vAlign w:val="center"/>
          </w:tcPr>
          <w:p w14:paraId="0DEFCF16">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72C58DC4">
            <w:pPr>
              <w:jc w:val="center"/>
            </w:pPr>
            <w:r>
              <w:rPr>
                <w:rFonts w:ascii="Calibri" w:hAnsi="Calibri" w:eastAsia="Calibri" w:cs="Calibri"/>
                <w:b/>
                <w:bCs/>
                <w:color w:val="1A7A4A"/>
                <w:sz w:val="18"/>
                <w:szCs w:val="18"/>
              </w:rPr>
              <w:t>FULL</w:t>
            </w:r>
          </w:p>
        </w:tc>
      </w:tr>
      <w:tr w14:paraId="173F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0D6C8D6F">
            <w:pPr>
              <w:jc w:val="center"/>
            </w:pPr>
            <w:r>
              <w:rPr>
                <w:rFonts w:ascii="Calibri" w:hAnsi="Calibri" w:eastAsia="Calibri" w:cs="Calibri"/>
                <w:b w:val="0"/>
                <w:bCs w:val="0"/>
                <w:color w:val="1A1A1A"/>
                <w:sz w:val="18"/>
                <w:szCs w:val="18"/>
              </w:rPr>
              <w:t>G2.2</w:t>
            </w:r>
          </w:p>
        </w:tc>
        <w:tc>
          <w:tcPr>
            <w:shd w:val="clear" w:color="auto" w:fill="F2F2F2"/>
            <w:tcMar>
              <w:top w:w="60" w:type="dxa"/>
              <w:left w:w="100" w:type="dxa"/>
              <w:bottom w:w="60" w:type="dxa"/>
              <w:right w:w="100" w:type="dxa"/>
            </w:tcMar>
            <w:vAlign w:val="center"/>
          </w:tcPr>
          <w:p w14:paraId="369822C7">
            <w:pPr>
              <w:jc w:val="left"/>
            </w:pPr>
            <w:r>
              <w:rPr>
                <w:rFonts w:ascii="Calibri" w:hAnsi="Calibri" w:eastAsia="Calibri" w:cs="Calibri"/>
                <w:b w:val="0"/>
                <w:bCs w:val="0"/>
                <w:color w:val="1A1A1A"/>
                <w:sz w:val="18"/>
                <w:szCs w:val="18"/>
              </w:rPr>
              <w:t>CEO Pay Ratio</w:t>
            </w:r>
          </w:p>
        </w:tc>
        <w:tc>
          <w:tcPr>
            <w:shd w:val="clear" w:color="auto" w:fill="F2F2F2"/>
            <w:tcMar>
              <w:top w:w="60" w:type="dxa"/>
              <w:left w:w="100" w:type="dxa"/>
              <w:bottom w:w="60" w:type="dxa"/>
              <w:right w:w="100" w:type="dxa"/>
            </w:tcMar>
            <w:vAlign w:val="center"/>
          </w:tcPr>
          <w:p w14:paraId="38DED42C">
            <w:pPr>
              <w:jc w:val="center"/>
            </w:pPr>
            <w:r>
              <w:rPr>
                <w:rFonts w:ascii="Calibri" w:hAnsi="Calibri" w:eastAsia="Calibri" w:cs="Calibri"/>
                <w:b w:val="0"/>
                <w:bCs w:val="0"/>
                <w:color w:val="1A1A1A"/>
                <w:sz w:val="18"/>
                <w:szCs w:val="18"/>
              </w:rPr>
              <w:t>GRI 2-21</w:t>
            </w:r>
          </w:p>
        </w:tc>
        <w:tc>
          <w:tcPr>
            <w:shd w:val="clear" w:color="auto" w:fill="F2F2F2"/>
            <w:tcMar>
              <w:top w:w="60" w:type="dxa"/>
              <w:left w:w="100" w:type="dxa"/>
              <w:bottom w:w="60" w:type="dxa"/>
              <w:right w:w="100" w:type="dxa"/>
            </w:tcMar>
            <w:vAlign w:val="center"/>
          </w:tcPr>
          <w:p w14:paraId="1E2A8BCE">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01A7F3F1">
            <w:pPr>
              <w:jc w:val="center"/>
            </w:pPr>
            <w:r>
              <w:rPr>
                <w:rFonts w:ascii="Calibri" w:hAnsi="Calibri" w:eastAsia="Calibri" w:cs="Calibri"/>
                <w:b w:val="0"/>
                <w:bCs w:val="0"/>
                <w:color w:val="1A1A1A"/>
                <w:sz w:val="18"/>
                <w:szCs w:val="18"/>
              </w:rPr>
              <w:t>1/3</w:t>
            </w:r>
          </w:p>
        </w:tc>
        <w:tc>
          <w:tcPr>
            <w:shd w:val="clear" w:color="auto" w:fill="F2F2F2"/>
            <w:tcMar>
              <w:top w:w="60" w:type="dxa"/>
              <w:left w:w="100" w:type="dxa"/>
              <w:bottom w:w="60" w:type="dxa"/>
              <w:right w:w="100" w:type="dxa"/>
            </w:tcMar>
            <w:vAlign w:val="center"/>
          </w:tcPr>
          <w:p w14:paraId="77B6AE4B">
            <w:pPr>
              <w:jc w:val="left"/>
            </w:pPr>
            <w:r>
              <w:rPr>
                <w:rFonts w:ascii="Calibri" w:hAnsi="Calibri" w:eastAsia="Calibri" w:cs="Calibri"/>
                <w:b w:val="0"/>
                <w:bCs w:val="0"/>
                <w:color w:val="1A1A1A"/>
                <w:sz w:val="18"/>
                <w:szCs w:val="18"/>
              </w:rPr>
              <w:t>Not explicitly disclosed in BRSR or IAR FY25</w:t>
            </w:r>
          </w:p>
        </w:tc>
        <w:tc>
          <w:tcPr>
            <w:shd w:val="clear" w:color="auto" w:fill="F2F2F2"/>
            <w:tcMar>
              <w:top w:w="60" w:type="dxa"/>
              <w:left w:w="100" w:type="dxa"/>
              <w:bottom w:w="60" w:type="dxa"/>
              <w:right w:w="100" w:type="dxa"/>
            </w:tcMar>
            <w:vAlign w:val="center"/>
          </w:tcPr>
          <w:p w14:paraId="11C3D8FB">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597F4714">
            <w:pPr>
              <w:jc w:val="center"/>
            </w:pPr>
            <w:r>
              <w:rPr>
                <w:rFonts w:ascii="Calibri" w:hAnsi="Calibri" w:eastAsia="Calibri" w:cs="Calibri"/>
                <w:b/>
                <w:bCs/>
                <w:color w:val="CC4400"/>
                <w:sz w:val="18"/>
                <w:szCs w:val="18"/>
              </w:rPr>
              <w:t>MINIMAL</w:t>
            </w:r>
          </w:p>
        </w:tc>
      </w:tr>
      <w:tr w14:paraId="05B8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ECFBFC3">
            <w:pPr>
              <w:jc w:val="center"/>
            </w:pPr>
            <w:r>
              <w:rPr>
                <w:rFonts w:ascii="Calibri" w:hAnsi="Calibri" w:eastAsia="Calibri" w:cs="Calibri"/>
                <w:b w:val="0"/>
                <w:bCs w:val="0"/>
                <w:color w:val="1A1A1A"/>
                <w:sz w:val="18"/>
                <w:szCs w:val="18"/>
              </w:rPr>
              <w:t>G2.3</w:t>
            </w:r>
          </w:p>
        </w:tc>
        <w:tc>
          <w:tcPr>
            <w:shd w:val="clear" w:color="auto" w:fill="FFFFFF"/>
            <w:tcMar>
              <w:top w:w="60" w:type="dxa"/>
              <w:left w:w="100" w:type="dxa"/>
              <w:bottom w:w="60" w:type="dxa"/>
              <w:right w:w="100" w:type="dxa"/>
            </w:tcMar>
            <w:vAlign w:val="center"/>
          </w:tcPr>
          <w:p w14:paraId="7F31329F">
            <w:pPr>
              <w:jc w:val="left"/>
            </w:pPr>
            <w:r>
              <w:rPr>
                <w:rFonts w:ascii="Calibri" w:hAnsi="Calibri" w:eastAsia="Calibri" w:cs="Calibri"/>
                <w:b w:val="0"/>
                <w:bCs w:val="0"/>
                <w:color w:val="1A1A1A"/>
                <w:sz w:val="18"/>
                <w:szCs w:val="18"/>
              </w:rPr>
              <w:t>ESG-linked Executive Remuneration</w:t>
            </w:r>
          </w:p>
        </w:tc>
        <w:tc>
          <w:tcPr>
            <w:shd w:val="clear" w:color="auto" w:fill="FFFFFF"/>
            <w:tcMar>
              <w:top w:w="60" w:type="dxa"/>
              <w:left w:w="100" w:type="dxa"/>
              <w:bottom w:w="60" w:type="dxa"/>
              <w:right w:w="100" w:type="dxa"/>
            </w:tcMar>
            <w:vAlign w:val="center"/>
          </w:tcPr>
          <w:p w14:paraId="337361FE">
            <w:pPr>
              <w:jc w:val="center"/>
            </w:pPr>
            <w:r>
              <w:rPr>
                <w:rFonts w:ascii="Calibri" w:hAnsi="Calibri" w:eastAsia="Calibri" w:cs="Calibri"/>
                <w:b w:val="0"/>
                <w:bCs w:val="0"/>
                <w:color w:val="1A1A1A"/>
                <w:sz w:val="18"/>
                <w:szCs w:val="18"/>
              </w:rPr>
              <w:t>TCFD S2-GOV-4, ESRS G1</w:t>
            </w:r>
          </w:p>
        </w:tc>
        <w:tc>
          <w:tcPr>
            <w:shd w:val="clear" w:color="auto" w:fill="FFFFFF"/>
            <w:tcMar>
              <w:top w:w="60" w:type="dxa"/>
              <w:left w:w="100" w:type="dxa"/>
              <w:bottom w:w="60" w:type="dxa"/>
              <w:right w:w="100" w:type="dxa"/>
            </w:tcMar>
            <w:vAlign w:val="center"/>
          </w:tcPr>
          <w:p w14:paraId="5EAAA7D5">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4046B836">
            <w:pPr>
              <w:jc w:val="center"/>
            </w:pPr>
            <w:r>
              <w:rPr>
                <w:rFonts w:ascii="Calibri" w:hAnsi="Calibri" w:eastAsia="Calibri" w:cs="Calibri"/>
                <w:b w:val="0"/>
                <w:bCs w:val="0"/>
                <w:color w:val="1A1A1A"/>
                <w:sz w:val="18"/>
                <w:szCs w:val="18"/>
              </w:rPr>
              <w:t>1/3</w:t>
            </w:r>
          </w:p>
        </w:tc>
        <w:tc>
          <w:tcPr>
            <w:shd w:val="clear" w:color="auto" w:fill="FFFFFF"/>
            <w:tcMar>
              <w:top w:w="60" w:type="dxa"/>
              <w:left w:w="100" w:type="dxa"/>
              <w:bottom w:w="60" w:type="dxa"/>
              <w:right w:w="100" w:type="dxa"/>
            </w:tcMar>
            <w:vAlign w:val="center"/>
          </w:tcPr>
          <w:p w14:paraId="01934F91">
            <w:pPr>
              <w:jc w:val="left"/>
            </w:pPr>
            <w:r>
              <w:rPr>
                <w:rFonts w:ascii="Calibri" w:hAnsi="Calibri" w:eastAsia="Calibri" w:cs="Calibri"/>
                <w:b w:val="0"/>
                <w:bCs w:val="0"/>
                <w:color w:val="1A1A1A"/>
                <w:sz w:val="18"/>
                <w:szCs w:val="18"/>
              </w:rPr>
              <w:t>ESG committee oversight of compensation not explicitly confirmed in FY25 disclosures</w:t>
            </w:r>
          </w:p>
        </w:tc>
        <w:tc>
          <w:tcPr>
            <w:shd w:val="clear" w:color="auto" w:fill="FFFFFF"/>
            <w:tcMar>
              <w:top w:w="60" w:type="dxa"/>
              <w:left w:w="100" w:type="dxa"/>
              <w:bottom w:w="60" w:type="dxa"/>
              <w:right w:w="100" w:type="dxa"/>
            </w:tcMar>
            <w:vAlign w:val="center"/>
          </w:tcPr>
          <w:p w14:paraId="13C538E2">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53E2768A">
            <w:pPr>
              <w:jc w:val="center"/>
            </w:pPr>
            <w:r>
              <w:rPr>
                <w:rFonts w:ascii="Calibri" w:hAnsi="Calibri" w:eastAsia="Calibri" w:cs="Calibri"/>
                <w:b/>
                <w:bCs/>
                <w:color w:val="CC4400"/>
                <w:sz w:val="18"/>
                <w:szCs w:val="18"/>
              </w:rPr>
              <w:t>MINIMAL</w:t>
            </w:r>
          </w:p>
        </w:tc>
      </w:tr>
    </w:tbl>
    <w:p w14:paraId="14C03634">
      <w:pPr>
        <w:spacing w:before="60" w:after="60"/>
        <w:jc w:val="both"/>
      </w:pPr>
      <w:r>
        <w:rPr>
          <w:rFonts w:ascii="Calibri" w:hAnsi="Calibri" w:eastAsia="Calibri" w:cs="Calibri"/>
          <w:b/>
          <w:bCs/>
          <w:i w:val="0"/>
          <w:iCs w:val="0"/>
          <w:color w:val="1A1A1A"/>
          <w:sz w:val="20"/>
          <w:szCs w:val="20"/>
        </w:rPr>
        <w:t>Sub-pillar Score: 52/100  |  Weight: 10%</w:t>
      </w:r>
    </w:p>
    <w:p w14:paraId="7D0E1DD5">
      <w:pPr>
        <w:spacing w:before="80"/>
      </w:pPr>
    </w:p>
    <w:p w14:paraId="484E1983">
      <w:pPr>
        <w:pStyle w:val="4"/>
        <w:spacing w:before="240" w:after="120"/>
      </w:pPr>
      <w:r>
        <w:rPr>
          <w:rFonts w:ascii="Calibri" w:hAnsi="Calibri" w:eastAsia="Calibri" w:cs="Calibri"/>
          <w:b/>
          <w:bCs/>
          <w:color w:val="007070"/>
          <w:sz w:val="24"/>
          <w:szCs w:val="24"/>
        </w:rPr>
        <w:t>G-SUB3: Risk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582"/>
        <w:gridCol w:w="1876"/>
        <w:gridCol w:w="453"/>
        <w:gridCol w:w="692"/>
        <w:gridCol w:w="3325"/>
        <w:gridCol w:w="1007"/>
        <w:gridCol w:w="829"/>
      </w:tblGrid>
      <w:tr w14:paraId="04F5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07070"/>
            <w:tcMar>
              <w:top w:w="60" w:type="dxa"/>
              <w:left w:w="100" w:type="dxa"/>
              <w:bottom w:w="60" w:type="dxa"/>
              <w:right w:w="100" w:type="dxa"/>
            </w:tcMar>
            <w:vAlign w:val="center"/>
          </w:tcPr>
          <w:p w14:paraId="02514392">
            <w:pPr>
              <w:jc w:val="center"/>
            </w:pPr>
            <w:r>
              <w:rPr>
                <w:rFonts w:ascii="Calibri" w:hAnsi="Calibri" w:eastAsia="Calibri" w:cs="Calibri"/>
                <w:b/>
                <w:bCs/>
                <w:color w:val="FFFFFF"/>
                <w:sz w:val="18"/>
                <w:szCs w:val="18"/>
              </w:rPr>
              <w:t>ID</w:t>
            </w:r>
          </w:p>
        </w:tc>
        <w:tc>
          <w:tcPr>
            <w:shd w:val="clear" w:color="auto" w:fill="007070"/>
            <w:tcMar>
              <w:top w:w="60" w:type="dxa"/>
              <w:left w:w="100" w:type="dxa"/>
              <w:bottom w:w="60" w:type="dxa"/>
              <w:right w:w="100" w:type="dxa"/>
            </w:tcMar>
            <w:vAlign w:val="center"/>
          </w:tcPr>
          <w:p w14:paraId="02FBD834">
            <w:pPr>
              <w:jc w:val="left"/>
            </w:pPr>
            <w:r>
              <w:rPr>
                <w:rFonts w:ascii="Calibri" w:hAnsi="Calibri" w:eastAsia="Calibri" w:cs="Calibri"/>
                <w:b/>
                <w:bCs/>
                <w:color w:val="FFFFFF"/>
                <w:sz w:val="18"/>
                <w:szCs w:val="18"/>
              </w:rPr>
              <w:t>INDICATOR</w:t>
            </w:r>
          </w:p>
        </w:tc>
        <w:tc>
          <w:tcPr>
            <w:shd w:val="clear" w:color="auto" w:fill="007070"/>
            <w:tcMar>
              <w:top w:w="60" w:type="dxa"/>
              <w:left w:w="100" w:type="dxa"/>
              <w:bottom w:w="60" w:type="dxa"/>
              <w:right w:w="100" w:type="dxa"/>
            </w:tcMar>
            <w:vAlign w:val="center"/>
          </w:tcPr>
          <w:p w14:paraId="6DF04715">
            <w:pPr>
              <w:jc w:val="center"/>
            </w:pPr>
            <w:r>
              <w:rPr>
                <w:rFonts w:ascii="Calibri" w:hAnsi="Calibri" w:eastAsia="Calibri" w:cs="Calibri"/>
                <w:b/>
                <w:bCs/>
                <w:color w:val="FFFFFF"/>
                <w:sz w:val="18"/>
                <w:szCs w:val="18"/>
              </w:rPr>
              <w:t>FRAMEWORKS</w:t>
            </w:r>
          </w:p>
        </w:tc>
        <w:tc>
          <w:tcPr>
            <w:shd w:val="clear" w:color="auto" w:fill="007070"/>
            <w:tcMar>
              <w:top w:w="60" w:type="dxa"/>
              <w:left w:w="100" w:type="dxa"/>
              <w:bottom w:w="60" w:type="dxa"/>
              <w:right w:w="100" w:type="dxa"/>
            </w:tcMar>
            <w:vAlign w:val="center"/>
          </w:tcPr>
          <w:p w14:paraId="708FD709">
            <w:pPr>
              <w:jc w:val="center"/>
            </w:pPr>
            <w:r>
              <w:rPr>
                <w:rFonts w:ascii="Calibri" w:hAnsi="Calibri" w:eastAsia="Calibri" w:cs="Calibri"/>
                <w:b/>
                <w:bCs/>
                <w:color w:val="FFFFFF"/>
                <w:sz w:val="18"/>
                <w:szCs w:val="18"/>
              </w:rPr>
              <w:t>WT</w:t>
            </w:r>
          </w:p>
        </w:tc>
        <w:tc>
          <w:tcPr>
            <w:shd w:val="clear" w:color="auto" w:fill="007070"/>
            <w:tcMar>
              <w:top w:w="60" w:type="dxa"/>
              <w:left w:w="100" w:type="dxa"/>
              <w:bottom w:w="60" w:type="dxa"/>
              <w:right w:w="100" w:type="dxa"/>
            </w:tcMar>
            <w:vAlign w:val="center"/>
          </w:tcPr>
          <w:p w14:paraId="06258807">
            <w:pPr>
              <w:jc w:val="center"/>
            </w:pPr>
            <w:r>
              <w:rPr>
                <w:rFonts w:ascii="Calibri" w:hAnsi="Calibri" w:eastAsia="Calibri" w:cs="Calibri"/>
                <w:b/>
                <w:bCs/>
                <w:color w:val="FFFFFF"/>
                <w:sz w:val="18"/>
                <w:szCs w:val="18"/>
              </w:rPr>
              <w:t>SCORE</w:t>
            </w:r>
          </w:p>
        </w:tc>
        <w:tc>
          <w:tcPr>
            <w:shd w:val="clear" w:color="auto" w:fill="007070"/>
            <w:tcMar>
              <w:top w:w="60" w:type="dxa"/>
              <w:left w:w="100" w:type="dxa"/>
              <w:bottom w:w="60" w:type="dxa"/>
              <w:right w:w="100" w:type="dxa"/>
            </w:tcMar>
            <w:vAlign w:val="center"/>
          </w:tcPr>
          <w:p w14:paraId="155ABA88">
            <w:pPr>
              <w:jc w:val="left"/>
            </w:pPr>
            <w:r>
              <w:rPr>
                <w:rFonts w:ascii="Calibri" w:hAnsi="Calibri" w:eastAsia="Calibri" w:cs="Calibri"/>
                <w:b/>
                <w:bCs/>
                <w:color w:val="FFFFFF"/>
                <w:sz w:val="18"/>
                <w:szCs w:val="18"/>
              </w:rPr>
              <w:t>EVIDENCE LOCATION</w:t>
            </w:r>
          </w:p>
        </w:tc>
        <w:tc>
          <w:tcPr>
            <w:shd w:val="clear" w:color="auto" w:fill="007070"/>
            <w:tcMar>
              <w:top w:w="60" w:type="dxa"/>
              <w:left w:w="100" w:type="dxa"/>
              <w:bottom w:w="60" w:type="dxa"/>
              <w:right w:w="100" w:type="dxa"/>
            </w:tcMar>
            <w:vAlign w:val="center"/>
          </w:tcPr>
          <w:p w14:paraId="165C4ED1">
            <w:pPr>
              <w:jc w:val="center"/>
            </w:pPr>
            <w:r>
              <w:rPr>
                <w:rFonts w:ascii="Calibri" w:hAnsi="Calibri" w:eastAsia="Calibri" w:cs="Calibri"/>
                <w:b/>
                <w:bCs/>
                <w:color w:val="FFFFFF"/>
                <w:sz w:val="18"/>
                <w:szCs w:val="18"/>
              </w:rPr>
              <w:t>CONTRIB%</w:t>
            </w:r>
          </w:p>
        </w:tc>
        <w:tc>
          <w:tcPr>
            <w:shd w:val="clear" w:color="auto" w:fill="007070"/>
            <w:tcMar>
              <w:top w:w="60" w:type="dxa"/>
              <w:left w:w="100" w:type="dxa"/>
              <w:bottom w:w="60" w:type="dxa"/>
              <w:right w:w="100" w:type="dxa"/>
            </w:tcMar>
            <w:vAlign w:val="center"/>
          </w:tcPr>
          <w:p w14:paraId="6AB0B8E2">
            <w:pPr>
              <w:jc w:val="center"/>
            </w:pPr>
            <w:r>
              <w:rPr>
                <w:rFonts w:ascii="Calibri" w:hAnsi="Calibri" w:eastAsia="Calibri" w:cs="Calibri"/>
                <w:b/>
                <w:bCs/>
                <w:color w:val="FFFFFF"/>
                <w:sz w:val="18"/>
                <w:szCs w:val="18"/>
              </w:rPr>
              <w:t>STATUS</w:t>
            </w:r>
          </w:p>
        </w:tc>
      </w:tr>
      <w:tr w14:paraId="0D85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E93C56B">
            <w:pPr>
              <w:jc w:val="center"/>
            </w:pPr>
            <w:r>
              <w:rPr>
                <w:rFonts w:ascii="Calibri" w:hAnsi="Calibri" w:eastAsia="Calibri" w:cs="Calibri"/>
                <w:b w:val="0"/>
                <w:bCs w:val="0"/>
                <w:color w:val="1A1A1A"/>
                <w:sz w:val="18"/>
                <w:szCs w:val="18"/>
              </w:rPr>
              <w:t>G3.1</w:t>
            </w:r>
          </w:p>
        </w:tc>
        <w:tc>
          <w:tcPr>
            <w:shd w:val="clear" w:color="auto" w:fill="FFFFFF"/>
            <w:tcMar>
              <w:top w:w="60" w:type="dxa"/>
              <w:left w:w="100" w:type="dxa"/>
              <w:bottom w:w="60" w:type="dxa"/>
              <w:right w:w="100" w:type="dxa"/>
            </w:tcMar>
            <w:vAlign w:val="center"/>
          </w:tcPr>
          <w:p w14:paraId="6D0A4891">
            <w:pPr>
              <w:jc w:val="left"/>
            </w:pPr>
            <w:r>
              <w:rPr>
                <w:rFonts w:ascii="Calibri" w:hAnsi="Calibri" w:eastAsia="Calibri" w:cs="Calibri"/>
                <w:b w:val="0"/>
                <w:bCs w:val="0"/>
                <w:color w:val="1A1A1A"/>
                <w:sz w:val="18"/>
                <w:szCs w:val="18"/>
              </w:rPr>
              <w:t>Risk Management Framework</w:t>
            </w:r>
          </w:p>
        </w:tc>
        <w:tc>
          <w:tcPr>
            <w:shd w:val="clear" w:color="auto" w:fill="FFFFFF"/>
            <w:tcMar>
              <w:top w:w="60" w:type="dxa"/>
              <w:left w:w="100" w:type="dxa"/>
              <w:bottom w:w="60" w:type="dxa"/>
              <w:right w:w="100" w:type="dxa"/>
            </w:tcMar>
            <w:vAlign w:val="center"/>
          </w:tcPr>
          <w:p w14:paraId="1197A8F5">
            <w:pPr>
              <w:jc w:val="center"/>
            </w:pPr>
            <w:r>
              <w:rPr>
                <w:rFonts w:ascii="Calibri" w:hAnsi="Calibri" w:eastAsia="Calibri" w:cs="Calibri"/>
                <w:b w:val="0"/>
                <w:bCs w:val="0"/>
                <w:color w:val="1A1A1A"/>
                <w:sz w:val="18"/>
                <w:szCs w:val="18"/>
              </w:rPr>
              <w:t>GRI 2-25, TCFD S2-RM-1/2/3, IFRS S1-RM</w:t>
            </w:r>
          </w:p>
        </w:tc>
        <w:tc>
          <w:tcPr>
            <w:shd w:val="clear" w:color="auto" w:fill="FFFFFF"/>
            <w:tcMar>
              <w:top w:w="60" w:type="dxa"/>
              <w:left w:w="100" w:type="dxa"/>
              <w:bottom w:w="60" w:type="dxa"/>
              <w:right w:w="100" w:type="dxa"/>
            </w:tcMar>
            <w:vAlign w:val="center"/>
          </w:tcPr>
          <w:p w14:paraId="0021C4DB">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5EF5CB30">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33813BA0">
            <w:pPr>
              <w:jc w:val="left"/>
            </w:pPr>
            <w:r>
              <w:rPr>
                <w:rFonts w:ascii="Calibri" w:hAnsi="Calibri" w:eastAsia="Calibri" w:cs="Calibri"/>
                <w:b w:val="0"/>
                <w:bCs w:val="0"/>
                <w:color w:val="1A1A1A"/>
                <w:sz w:val="18"/>
                <w:szCs w:val="18"/>
              </w:rPr>
              <w:t>IAR; Risk Management Committee of Board; OMS system; quarterly S&amp;OR reviews; enterprise risk framework</w:t>
            </w:r>
          </w:p>
        </w:tc>
        <w:tc>
          <w:tcPr>
            <w:shd w:val="clear" w:color="auto" w:fill="FFFFFF"/>
            <w:tcMar>
              <w:top w:w="60" w:type="dxa"/>
              <w:left w:w="100" w:type="dxa"/>
              <w:bottom w:w="60" w:type="dxa"/>
              <w:right w:w="100" w:type="dxa"/>
            </w:tcMar>
            <w:vAlign w:val="center"/>
          </w:tcPr>
          <w:p w14:paraId="45F38FF4">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18DFA969">
            <w:pPr>
              <w:jc w:val="center"/>
            </w:pPr>
            <w:r>
              <w:rPr>
                <w:rFonts w:ascii="Calibri" w:hAnsi="Calibri" w:eastAsia="Calibri" w:cs="Calibri"/>
                <w:b/>
                <w:bCs/>
                <w:color w:val="1A7A4A"/>
                <w:sz w:val="18"/>
                <w:szCs w:val="18"/>
              </w:rPr>
              <w:t>FULL</w:t>
            </w:r>
          </w:p>
        </w:tc>
      </w:tr>
      <w:tr w14:paraId="102F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25AFD782">
            <w:pPr>
              <w:jc w:val="center"/>
            </w:pPr>
            <w:r>
              <w:rPr>
                <w:rFonts w:ascii="Calibri" w:hAnsi="Calibri" w:eastAsia="Calibri" w:cs="Calibri"/>
                <w:b w:val="0"/>
                <w:bCs w:val="0"/>
                <w:color w:val="1A1A1A"/>
                <w:sz w:val="18"/>
                <w:szCs w:val="18"/>
              </w:rPr>
              <w:t>G3.2</w:t>
            </w:r>
          </w:p>
        </w:tc>
        <w:tc>
          <w:tcPr>
            <w:shd w:val="clear" w:color="auto" w:fill="F2F2F2"/>
            <w:tcMar>
              <w:top w:w="60" w:type="dxa"/>
              <w:left w:w="100" w:type="dxa"/>
              <w:bottom w:w="60" w:type="dxa"/>
              <w:right w:w="100" w:type="dxa"/>
            </w:tcMar>
            <w:vAlign w:val="center"/>
          </w:tcPr>
          <w:p w14:paraId="1A737229">
            <w:pPr>
              <w:jc w:val="left"/>
            </w:pPr>
            <w:r>
              <w:rPr>
                <w:rFonts w:ascii="Calibri" w:hAnsi="Calibri" w:eastAsia="Calibri" w:cs="Calibri"/>
                <w:b w:val="0"/>
                <w:bCs w:val="0"/>
                <w:color w:val="1A1A1A"/>
                <w:sz w:val="18"/>
                <w:szCs w:val="18"/>
              </w:rPr>
              <w:t>Climate Risk Integration in ERM</w:t>
            </w:r>
          </w:p>
        </w:tc>
        <w:tc>
          <w:tcPr>
            <w:shd w:val="clear" w:color="auto" w:fill="F2F2F2"/>
            <w:tcMar>
              <w:top w:w="60" w:type="dxa"/>
              <w:left w:w="100" w:type="dxa"/>
              <w:bottom w:w="60" w:type="dxa"/>
              <w:right w:w="100" w:type="dxa"/>
            </w:tcMar>
            <w:vAlign w:val="center"/>
          </w:tcPr>
          <w:p w14:paraId="6D3CFDF6">
            <w:pPr>
              <w:jc w:val="center"/>
            </w:pPr>
            <w:r>
              <w:rPr>
                <w:rFonts w:ascii="Calibri" w:hAnsi="Calibri" w:eastAsia="Calibri" w:cs="Calibri"/>
                <w:b w:val="0"/>
                <w:bCs w:val="0"/>
                <w:color w:val="1A1A1A"/>
                <w:sz w:val="18"/>
                <w:szCs w:val="18"/>
              </w:rPr>
              <w:t>TCFD S2-RM-4, IFRS S1-RM3</w:t>
            </w:r>
          </w:p>
        </w:tc>
        <w:tc>
          <w:tcPr>
            <w:shd w:val="clear" w:color="auto" w:fill="F2F2F2"/>
            <w:tcMar>
              <w:top w:w="60" w:type="dxa"/>
              <w:left w:w="100" w:type="dxa"/>
              <w:bottom w:w="60" w:type="dxa"/>
              <w:right w:w="100" w:type="dxa"/>
            </w:tcMar>
            <w:vAlign w:val="center"/>
          </w:tcPr>
          <w:p w14:paraId="5A543935">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114CEECD">
            <w:pPr>
              <w:jc w:val="center"/>
            </w:pPr>
            <w:r>
              <w:rPr>
                <w:rFonts w:ascii="Calibri" w:hAnsi="Calibri" w:eastAsia="Calibri" w:cs="Calibri"/>
                <w:b w:val="0"/>
                <w:bCs w:val="0"/>
                <w:color w:val="1A1A1A"/>
                <w:sz w:val="18"/>
                <w:szCs w:val="18"/>
              </w:rPr>
              <w:t>2/3</w:t>
            </w:r>
          </w:p>
        </w:tc>
        <w:tc>
          <w:tcPr>
            <w:shd w:val="clear" w:color="auto" w:fill="F2F2F2"/>
            <w:tcMar>
              <w:top w:w="60" w:type="dxa"/>
              <w:left w:w="100" w:type="dxa"/>
              <w:bottom w:w="60" w:type="dxa"/>
              <w:right w:w="100" w:type="dxa"/>
            </w:tcMar>
            <w:vAlign w:val="center"/>
          </w:tcPr>
          <w:p w14:paraId="01FD70CD">
            <w:pPr>
              <w:jc w:val="left"/>
            </w:pPr>
            <w:r>
              <w:rPr>
                <w:rFonts w:ascii="Calibri" w:hAnsi="Calibri" w:eastAsia="Calibri" w:cs="Calibri"/>
                <w:b w:val="0"/>
                <w:bCs w:val="0"/>
                <w:color w:val="1A1A1A"/>
                <w:sz w:val="18"/>
                <w:szCs w:val="18"/>
              </w:rPr>
              <w:t>IAR TCFD section; climate risks integrated in risk framework; financial quantification absent</w:t>
            </w:r>
          </w:p>
        </w:tc>
        <w:tc>
          <w:tcPr>
            <w:shd w:val="clear" w:color="auto" w:fill="F2F2F2"/>
            <w:tcMar>
              <w:top w:w="60" w:type="dxa"/>
              <w:left w:w="100" w:type="dxa"/>
              <w:bottom w:w="60" w:type="dxa"/>
              <w:right w:w="100" w:type="dxa"/>
            </w:tcMar>
            <w:vAlign w:val="center"/>
          </w:tcPr>
          <w:p w14:paraId="629F8DC9">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5EBD7DAD">
            <w:pPr>
              <w:jc w:val="center"/>
            </w:pPr>
            <w:r>
              <w:rPr>
                <w:rFonts w:ascii="Calibri" w:hAnsi="Calibri" w:eastAsia="Calibri" w:cs="Calibri"/>
                <w:b/>
                <w:bCs/>
                <w:color w:val="B8860B"/>
                <w:sz w:val="18"/>
                <w:szCs w:val="18"/>
              </w:rPr>
              <w:t>PARTIAL</w:t>
            </w:r>
          </w:p>
        </w:tc>
      </w:tr>
      <w:tr w14:paraId="5EBC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2DD9D58">
            <w:pPr>
              <w:jc w:val="center"/>
            </w:pPr>
            <w:r>
              <w:rPr>
                <w:rFonts w:ascii="Calibri" w:hAnsi="Calibri" w:eastAsia="Calibri" w:cs="Calibri"/>
                <w:b w:val="0"/>
                <w:bCs w:val="0"/>
                <w:color w:val="1A1A1A"/>
                <w:sz w:val="18"/>
                <w:szCs w:val="18"/>
              </w:rPr>
              <w:t>G3.3</w:t>
            </w:r>
          </w:p>
        </w:tc>
        <w:tc>
          <w:tcPr>
            <w:shd w:val="clear" w:color="auto" w:fill="FFFFFF"/>
            <w:tcMar>
              <w:top w:w="60" w:type="dxa"/>
              <w:left w:w="100" w:type="dxa"/>
              <w:bottom w:w="60" w:type="dxa"/>
              <w:right w:w="100" w:type="dxa"/>
            </w:tcMar>
            <w:vAlign w:val="center"/>
          </w:tcPr>
          <w:p w14:paraId="11D53576">
            <w:pPr>
              <w:jc w:val="left"/>
            </w:pPr>
            <w:r>
              <w:rPr>
                <w:rFonts w:ascii="Calibri" w:hAnsi="Calibri" w:eastAsia="Calibri" w:cs="Calibri"/>
                <w:b w:val="0"/>
                <w:bCs w:val="0"/>
                <w:color w:val="1A1A1A"/>
                <w:sz w:val="18"/>
                <w:szCs w:val="18"/>
              </w:rPr>
              <w:t>Materiality Assessment</w:t>
            </w:r>
          </w:p>
        </w:tc>
        <w:tc>
          <w:tcPr>
            <w:shd w:val="clear" w:color="auto" w:fill="FFFFFF"/>
            <w:tcMar>
              <w:top w:w="60" w:type="dxa"/>
              <w:left w:w="100" w:type="dxa"/>
              <w:bottom w:w="60" w:type="dxa"/>
              <w:right w:w="100" w:type="dxa"/>
            </w:tcMar>
            <w:vAlign w:val="center"/>
          </w:tcPr>
          <w:p w14:paraId="730EE19A">
            <w:pPr>
              <w:jc w:val="center"/>
            </w:pPr>
            <w:r>
              <w:rPr>
                <w:rFonts w:ascii="Calibri" w:hAnsi="Calibri" w:eastAsia="Calibri" w:cs="Calibri"/>
                <w:b w:val="0"/>
                <w:bCs w:val="0"/>
                <w:color w:val="1A1A1A"/>
                <w:sz w:val="18"/>
                <w:szCs w:val="18"/>
              </w:rPr>
              <w:t>GRI 3-1, GRI 3-2, ESRS double materiality</w:t>
            </w:r>
          </w:p>
        </w:tc>
        <w:tc>
          <w:tcPr>
            <w:shd w:val="clear" w:color="auto" w:fill="FFFFFF"/>
            <w:tcMar>
              <w:top w:w="60" w:type="dxa"/>
              <w:left w:w="100" w:type="dxa"/>
              <w:bottom w:w="60" w:type="dxa"/>
              <w:right w:w="100" w:type="dxa"/>
            </w:tcMar>
            <w:vAlign w:val="center"/>
          </w:tcPr>
          <w:p w14:paraId="20C3BB80">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3EA0EFA9">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6F798220">
            <w:pPr>
              <w:jc w:val="left"/>
            </w:pPr>
            <w:r>
              <w:rPr>
                <w:rFonts w:ascii="Calibri" w:hAnsi="Calibri" w:eastAsia="Calibri" w:cs="Calibri"/>
                <w:b w:val="0"/>
                <w:bCs w:val="0"/>
                <w:color w:val="1A1A1A"/>
                <w:sz w:val="18"/>
                <w:szCs w:val="18"/>
              </w:rPr>
              <w:t>Last formal assessment FY2021-22; double materiality lens adopted; 25 material topics; not updated annually</w:t>
            </w:r>
          </w:p>
        </w:tc>
        <w:tc>
          <w:tcPr>
            <w:shd w:val="clear" w:color="auto" w:fill="FFFFFF"/>
            <w:tcMar>
              <w:top w:w="60" w:type="dxa"/>
              <w:left w:w="100" w:type="dxa"/>
              <w:bottom w:w="60" w:type="dxa"/>
              <w:right w:w="100" w:type="dxa"/>
            </w:tcMar>
            <w:vAlign w:val="center"/>
          </w:tcPr>
          <w:p w14:paraId="0DDB8002">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53B2EEF0">
            <w:pPr>
              <w:jc w:val="center"/>
            </w:pPr>
            <w:r>
              <w:rPr>
                <w:rFonts w:ascii="Calibri" w:hAnsi="Calibri" w:eastAsia="Calibri" w:cs="Calibri"/>
                <w:b/>
                <w:bCs/>
                <w:color w:val="B8860B"/>
                <w:sz w:val="18"/>
                <w:szCs w:val="18"/>
              </w:rPr>
              <w:t>PARTIAL</w:t>
            </w:r>
          </w:p>
        </w:tc>
      </w:tr>
    </w:tbl>
    <w:p w14:paraId="77D56566">
      <w:pPr>
        <w:spacing w:before="60" w:after="60"/>
        <w:jc w:val="both"/>
      </w:pPr>
      <w:r>
        <w:rPr>
          <w:rFonts w:ascii="Calibri" w:hAnsi="Calibri" w:eastAsia="Calibri" w:cs="Calibri"/>
          <w:b/>
          <w:bCs/>
          <w:i w:val="0"/>
          <w:iCs w:val="0"/>
          <w:color w:val="1A1A1A"/>
          <w:sz w:val="20"/>
          <w:szCs w:val="20"/>
        </w:rPr>
        <w:t>Sub-pillar Score: 78/100  |  Weight: 20%</w:t>
      </w:r>
    </w:p>
    <w:p w14:paraId="7D801293">
      <w:pPr>
        <w:spacing w:before="80"/>
      </w:pPr>
    </w:p>
    <w:p w14:paraId="04799468">
      <w:pPr>
        <w:pStyle w:val="4"/>
        <w:spacing w:before="240" w:after="120"/>
      </w:pPr>
      <w:r>
        <w:rPr>
          <w:rFonts w:ascii="Calibri" w:hAnsi="Calibri" w:eastAsia="Calibri" w:cs="Calibri"/>
          <w:b/>
          <w:bCs/>
          <w:color w:val="007070"/>
          <w:sz w:val="24"/>
          <w:szCs w:val="24"/>
        </w:rPr>
        <w:t>G-SUB4: Ethics &amp; Conduct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787"/>
        <w:gridCol w:w="1566"/>
        <w:gridCol w:w="453"/>
        <w:gridCol w:w="692"/>
        <w:gridCol w:w="3344"/>
        <w:gridCol w:w="1007"/>
        <w:gridCol w:w="915"/>
      </w:tblGrid>
      <w:tr w14:paraId="3386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07070"/>
            <w:tcMar>
              <w:top w:w="60" w:type="dxa"/>
              <w:left w:w="100" w:type="dxa"/>
              <w:bottom w:w="60" w:type="dxa"/>
              <w:right w:w="100" w:type="dxa"/>
            </w:tcMar>
            <w:vAlign w:val="center"/>
          </w:tcPr>
          <w:p w14:paraId="2F33003D">
            <w:pPr>
              <w:jc w:val="center"/>
            </w:pPr>
            <w:r>
              <w:rPr>
                <w:rFonts w:ascii="Calibri" w:hAnsi="Calibri" w:eastAsia="Calibri" w:cs="Calibri"/>
                <w:b/>
                <w:bCs/>
                <w:color w:val="FFFFFF"/>
                <w:sz w:val="18"/>
                <w:szCs w:val="18"/>
              </w:rPr>
              <w:t>ID</w:t>
            </w:r>
          </w:p>
        </w:tc>
        <w:tc>
          <w:tcPr>
            <w:shd w:val="clear" w:color="auto" w:fill="007070"/>
            <w:tcMar>
              <w:top w:w="60" w:type="dxa"/>
              <w:left w:w="100" w:type="dxa"/>
              <w:bottom w:w="60" w:type="dxa"/>
              <w:right w:w="100" w:type="dxa"/>
            </w:tcMar>
            <w:vAlign w:val="center"/>
          </w:tcPr>
          <w:p w14:paraId="4E9927C0">
            <w:pPr>
              <w:jc w:val="left"/>
            </w:pPr>
            <w:r>
              <w:rPr>
                <w:rFonts w:ascii="Calibri" w:hAnsi="Calibri" w:eastAsia="Calibri" w:cs="Calibri"/>
                <w:b/>
                <w:bCs/>
                <w:color w:val="FFFFFF"/>
                <w:sz w:val="18"/>
                <w:szCs w:val="18"/>
              </w:rPr>
              <w:t>INDICATOR</w:t>
            </w:r>
          </w:p>
        </w:tc>
        <w:tc>
          <w:tcPr>
            <w:shd w:val="clear" w:color="auto" w:fill="007070"/>
            <w:tcMar>
              <w:top w:w="60" w:type="dxa"/>
              <w:left w:w="100" w:type="dxa"/>
              <w:bottom w:w="60" w:type="dxa"/>
              <w:right w:w="100" w:type="dxa"/>
            </w:tcMar>
            <w:vAlign w:val="center"/>
          </w:tcPr>
          <w:p w14:paraId="5B603FBC">
            <w:pPr>
              <w:jc w:val="center"/>
            </w:pPr>
            <w:r>
              <w:rPr>
                <w:rFonts w:ascii="Calibri" w:hAnsi="Calibri" w:eastAsia="Calibri" w:cs="Calibri"/>
                <w:b/>
                <w:bCs/>
                <w:color w:val="FFFFFF"/>
                <w:sz w:val="18"/>
                <w:szCs w:val="18"/>
              </w:rPr>
              <w:t>FRAMEWORKS</w:t>
            </w:r>
          </w:p>
        </w:tc>
        <w:tc>
          <w:tcPr>
            <w:shd w:val="clear" w:color="auto" w:fill="007070"/>
            <w:tcMar>
              <w:top w:w="60" w:type="dxa"/>
              <w:left w:w="100" w:type="dxa"/>
              <w:bottom w:w="60" w:type="dxa"/>
              <w:right w:w="100" w:type="dxa"/>
            </w:tcMar>
            <w:vAlign w:val="center"/>
          </w:tcPr>
          <w:p w14:paraId="23B3D6A7">
            <w:pPr>
              <w:jc w:val="center"/>
            </w:pPr>
            <w:r>
              <w:rPr>
                <w:rFonts w:ascii="Calibri" w:hAnsi="Calibri" w:eastAsia="Calibri" w:cs="Calibri"/>
                <w:b/>
                <w:bCs/>
                <w:color w:val="FFFFFF"/>
                <w:sz w:val="18"/>
                <w:szCs w:val="18"/>
              </w:rPr>
              <w:t>WT</w:t>
            </w:r>
          </w:p>
        </w:tc>
        <w:tc>
          <w:tcPr>
            <w:shd w:val="clear" w:color="auto" w:fill="007070"/>
            <w:tcMar>
              <w:top w:w="60" w:type="dxa"/>
              <w:left w:w="100" w:type="dxa"/>
              <w:bottom w:w="60" w:type="dxa"/>
              <w:right w:w="100" w:type="dxa"/>
            </w:tcMar>
            <w:vAlign w:val="center"/>
          </w:tcPr>
          <w:p w14:paraId="7730D0AA">
            <w:pPr>
              <w:jc w:val="center"/>
            </w:pPr>
            <w:r>
              <w:rPr>
                <w:rFonts w:ascii="Calibri" w:hAnsi="Calibri" w:eastAsia="Calibri" w:cs="Calibri"/>
                <w:b/>
                <w:bCs/>
                <w:color w:val="FFFFFF"/>
                <w:sz w:val="18"/>
                <w:szCs w:val="18"/>
              </w:rPr>
              <w:t>SCORE</w:t>
            </w:r>
          </w:p>
        </w:tc>
        <w:tc>
          <w:tcPr>
            <w:shd w:val="clear" w:color="auto" w:fill="007070"/>
            <w:tcMar>
              <w:top w:w="60" w:type="dxa"/>
              <w:left w:w="100" w:type="dxa"/>
              <w:bottom w:w="60" w:type="dxa"/>
              <w:right w:w="100" w:type="dxa"/>
            </w:tcMar>
            <w:vAlign w:val="center"/>
          </w:tcPr>
          <w:p w14:paraId="2DF2CF02">
            <w:pPr>
              <w:jc w:val="left"/>
            </w:pPr>
            <w:r>
              <w:rPr>
                <w:rFonts w:ascii="Calibri" w:hAnsi="Calibri" w:eastAsia="Calibri" w:cs="Calibri"/>
                <w:b/>
                <w:bCs/>
                <w:color w:val="FFFFFF"/>
                <w:sz w:val="18"/>
                <w:szCs w:val="18"/>
              </w:rPr>
              <w:t>EVIDENCE LOCATION</w:t>
            </w:r>
          </w:p>
        </w:tc>
        <w:tc>
          <w:tcPr>
            <w:shd w:val="clear" w:color="auto" w:fill="007070"/>
            <w:tcMar>
              <w:top w:w="60" w:type="dxa"/>
              <w:left w:w="100" w:type="dxa"/>
              <w:bottom w:w="60" w:type="dxa"/>
              <w:right w:w="100" w:type="dxa"/>
            </w:tcMar>
            <w:vAlign w:val="center"/>
          </w:tcPr>
          <w:p w14:paraId="32923A4C">
            <w:pPr>
              <w:jc w:val="center"/>
            </w:pPr>
            <w:r>
              <w:rPr>
                <w:rFonts w:ascii="Calibri" w:hAnsi="Calibri" w:eastAsia="Calibri" w:cs="Calibri"/>
                <w:b/>
                <w:bCs/>
                <w:color w:val="FFFFFF"/>
                <w:sz w:val="18"/>
                <w:szCs w:val="18"/>
              </w:rPr>
              <w:t>CONTRIB%</w:t>
            </w:r>
          </w:p>
        </w:tc>
        <w:tc>
          <w:tcPr>
            <w:shd w:val="clear" w:color="auto" w:fill="007070"/>
            <w:tcMar>
              <w:top w:w="60" w:type="dxa"/>
              <w:left w:w="100" w:type="dxa"/>
              <w:bottom w:w="60" w:type="dxa"/>
              <w:right w:w="100" w:type="dxa"/>
            </w:tcMar>
            <w:vAlign w:val="center"/>
          </w:tcPr>
          <w:p w14:paraId="232BE897">
            <w:pPr>
              <w:jc w:val="center"/>
            </w:pPr>
            <w:r>
              <w:rPr>
                <w:rFonts w:ascii="Calibri" w:hAnsi="Calibri" w:eastAsia="Calibri" w:cs="Calibri"/>
                <w:b/>
                <w:bCs/>
                <w:color w:val="FFFFFF"/>
                <w:sz w:val="18"/>
                <w:szCs w:val="18"/>
              </w:rPr>
              <w:t>STATUS</w:t>
            </w:r>
          </w:p>
        </w:tc>
      </w:tr>
      <w:tr w14:paraId="6C7C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34C3DAE">
            <w:pPr>
              <w:jc w:val="center"/>
            </w:pPr>
            <w:r>
              <w:rPr>
                <w:rFonts w:ascii="Calibri" w:hAnsi="Calibri" w:eastAsia="Calibri" w:cs="Calibri"/>
                <w:b w:val="0"/>
                <w:bCs w:val="0"/>
                <w:color w:val="1A1A1A"/>
                <w:sz w:val="18"/>
                <w:szCs w:val="18"/>
              </w:rPr>
              <w:t>G4.1</w:t>
            </w:r>
          </w:p>
        </w:tc>
        <w:tc>
          <w:tcPr>
            <w:shd w:val="clear" w:color="auto" w:fill="FFFFFF"/>
            <w:tcMar>
              <w:top w:w="60" w:type="dxa"/>
              <w:left w:w="100" w:type="dxa"/>
              <w:bottom w:w="60" w:type="dxa"/>
              <w:right w:w="100" w:type="dxa"/>
            </w:tcMar>
            <w:vAlign w:val="center"/>
          </w:tcPr>
          <w:p w14:paraId="1ED40E3E">
            <w:pPr>
              <w:jc w:val="left"/>
            </w:pPr>
            <w:r>
              <w:rPr>
                <w:rFonts w:ascii="Calibri" w:hAnsi="Calibri" w:eastAsia="Calibri" w:cs="Calibri"/>
                <w:b w:val="0"/>
                <w:bCs w:val="0"/>
                <w:color w:val="1A1A1A"/>
                <w:sz w:val="18"/>
                <w:szCs w:val="18"/>
              </w:rPr>
              <w:t>Code of Conduct / Anti-Corruption Policy</w:t>
            </w:r>
          </w:p>
        </w:tc>
        <w:tc>
          <w:tcPr>
            <w:shd w:val="clear" w:color="auto" w:fill="FFFFFF"/>
            <w:tcMar>
              <w:top w:w="60" w:type="dxa"/>
              <w:left w:w="100" w:type="dxa"/>
              <w:bottom w:w="60" w:type="dxa"/>
              <w:right w:w="100" w:type="dxa"/>
            </w:tcMar>
            <w:vAlign w:val="center"/>
          </w:tcPr>
          <w:p w14:paraId="15B62E45">
            <w:pPr>
              <w:jc w:val="center"/>
            </w:pPr>
            <w:r>
              <w:rPr>
                <w:rFonts w:ascii="Calibri" w:hAnsi="Calibri" w:eastAsia="Calibri" w:cs="Calibri"/>
                <w:b w:val="0"/>
                <w:bCs w:val="0"/>
                <w:color w:val="1A1A1A"/>
                <w:sz w:val="18"/>
                <w:szCs w:val="18"/>
              </w:rPr>
              <w:t>GRI 205-1/2, BRSR P1-C1/C4</w:t>
            </w:r>
          </w:p>
        </w:tc>
        <w:tc>
          <w:tcPr>
            <w:shd w:val="clear" w:color="auto" w:fill="FFFFFF"/>
            <w:tcMar>
              <w:top w:w="60" w:type="dxa"/>
              <w:left w:w="100" w:type="dxa"/>
              <w:bottom w:w="60" w:type="dxa"/>
              <w:right w:w="100" w:type="dxa"/>
            </w:tcMar>
            <w:vAlign w:val="center"/>
          </w:tcPr>
          <w:p w14:paraId="49C3EBC9">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30D8EBA8">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3F8E9E43">
            <w:pPr>
              <w:jc w:val="left"/>
            </w:pPr>
            <w:r>
              <w:rPr>
                <w:rFonts w:ascii="Calibri" w:hAnsi="Calibri" w:eastAsia="Calibri" w:cs="Calibri"/>
                <w:b w:val="0"/>
                <w:bCs w:val="0"/>
                <w:color w:val="1A1A1A"/>
                <w:sz w:val="18"/>
                <w:szCs w:val="18"/>
              </w:rPr>
              <w:t>BRSR P1-C1/C4; Code of Conduct with annual senior management affirmation; anti-corruption policy; training coverage</w:t>
            </w:r>
          </w:p>
        </w:tc>
        <w:tc>
          <w:tcPr>
            <w:shd w:val="clear" w:color="auto" w:fill="FFFFFF"/>
            <w:tcMar>
              <w:top w:w="60" w:type="dxa"/>
              <w:left w:w="100" w:type="dxa"/>
              <w:bottom w:w="60" w:type="dxa"/>
              <w:right w:w="100" w:type="dxa"/>
            </w:tcMar>
            <w:vAlign w:val="center"/>
          </w:tcPr>
          <w:p w14:paraId="036FC23B">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0254E5D4">
            <w:pPr>
              <w:jc w:val="center"/>
            </w:pPr>
            <w:r>
              <w:rPr>
                <w:rFonts w:ascii="Calibri" w:hAnsi="Calibri" w:eastAsia="Calibri" w:cs="Calibri"/>
                <w:b/>
                <w:bCs/>
                <w:color w:val="1A7A4A"/>
                <w:sz w:val="18"/>
                <w:szCs w:val="18"/>
              </w:rPr>
              <w:t>FULL</w:t>
            </w:r>
          </w:p>
        </w:tc>
      </w:tr>
      <w:tr w14:paraId="6F0F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07811226">
            <w:pPr>
              <w:jc w:val="center"/>
            </w:pPr>
            <w:r>
              <w:rPr>
                <w:rFonts w:ascii="Calibri" w:hAnsi="Calibri" w:eastAsia="Calibri" w:cs="Calibri"/>
                <w:b w:val="0"/>
                <w:bCs w:val="0"/>
                <w:color w:val="1A1A1A"/>
                <w:sz w:val="18"/>
                <w:szCs w:val="18"/>
              </w:rPr>
              <w:t>G4.2</w:t>
            </w:r>
          </w:p>
        </w:tc>
        <w:tc>
          <w:tcPr>
            <w:shd w:val="clear" w:color="auto" w:fill="F2F2F2"/>
            <w:tcMar>
              <w:top w:w="60" w:type="dxa"/>
              <w:left w:w="100" w:type="dxa"/>
              <w:bottom w:w="60" w:type="dxa"/>
              <w:right w:w="100" w:type="dxa"/>
            </w:tcMar>
            <w:vAlign w:val="center"/>
          </w:tcPr>
          <w:p w14:paraId="21931187">
            <w:pPr>
              <w:jc w:val="left"/>
            </w:pPr>
            <w:r>
              <w:rPr>
                <w:rFonts w:ascii="Calibri" w:hAnsi="Calibri" w:eastAsia="Calibri" w:cs="Calibri"/>
                <w:b w:val="0"/>
                <w:bCs w:val="0"/>
                <w:color w:val="1A1A1A"/>
                <w:sz w:val="18"/>
                <w:szCs w:val="18"/>
              </w:rPr>
              <w:t>Confirmed Corruption / Ethics Incidents</w:t>
            </w:r>
          </w:p>
        </w:tc>
        <w:tc>
          <w:tcPr>
            <w:shd w:val="clear" w:color="auto" w:fill="F2F2F2"/>
            <w:tcMar>
              <w:top w:w="60" w:type="dxa"/>
              <w:left w:w="100" w:type="dxa"/>
              <w:bottom w:w="60" w:type="dxa"/>
              <w:right w:w="100" w:type="dxa"/>
            </w:tcMar>
            <w:vAlign w:val="center"/>
          </w:tcPr>
          <w:p w14:paraId="28466423">
            <w:pPr>
              <w:jc w:val="center"/>
            </w:pPr>
            <w:r>
              <w:rPr>
                <w:rFonts w:ascii="Calibri" w:hAnsi="Calibri" w:eastAsia="Calibri" w:cs="Calibri"/>
                <w:b w:val="0"/>
                <w:bCs w:val="0"/>
                <w:color w:val="1A1A1A"/>
                <w:sz w:val="18"/>
                <w:szCs w:val="18"/>
              </w:rPr>
              <w:t>GRI 205-3, BRSR P1-C2</w:t>
            </w:r>
          </w:p>
        </w:tc>
        <w:tc>
          <w:tcPr>
            <w:shd w:val="clear" w:color="auto" w:fill="F2F2F2"/>
            <w:tcMar>
              <w:top w:w="60" w:type="dxa"/>
              <w:left w:w="100" w:type="dxa"/>
              <w:bottom w:w="60" w:type="dxa"/>
              <w:right w:w="100" w:type="dxa"/>
            </w:tcMar>
            <w:vAlign w:val="center"/>
          </w:tcPr>
          <w:p w14:paraId="7C368305">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6E09A857">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085651A6">
            <w:pPr>
              <w:jc w:val="left"/>
            </w:pPr>
            <w:r>
              <w:rPr>
                <w:rFonts w:ascii="Calibri" w:hAnsi="Calibri" w:eastAsia="Calibri" w:cs="Calibri"/>
                <w:b w:val="0"/>
                <w:bCs w:val="0"/>
                <w:color w:val="1A1A1A"/>
                <w:sz w:val="18"/>
                <w:szCs w:val="18"/>
              </w:rPr>
              <w:t>BRSR P1-C2; fines/penalties for non-compliance disclosed; anti-competitive: 0 new cases FY25</w:t>
            </w:r>
          </w:p>
        </w:tc>
        <w:tc>
          <w:tcPr>
            <w:shd w:val="clear" w:color="auto" w:fill="F2F2F2"/>
            <w:tcMar>
              <w:top w:w="60" w:type="dxa"/>
              <w:left w:w="100" w:type="dxa"/>
              <w:bottom w:w="60" w:type="dxa"/>
              <w:right w:w="100" w:type="dxa"/>
            </w:tcMar>
            <w:vAlign w:val="center"/>
          </w:tcPr>
          <w:p w14:paraId="5F257CC9">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67A23965">
            <w:pPr>
              <w:jc w:val="center"/>
            </w:pPr>
            <w:r>
              <w:rPr>
                <w:rFonts w:ascii="Calibri" w:hAnsi="Calibri" w:eastAsia="Calibri" w:cs="Calibri"/>
                <w:b/>
                <w:bCs/>
                <w:color w:val="1A7A4A"/>
                <w:sz w:val="18"/>
                <w:szCs w:val="18"/>
              </w:rPr>
              <w:t>FULL</w:t>
            </w:r>
          </w:p>
        </w:tc>
      </w:tr>
      <w:tr w14:paraId="4B19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093295A">
            <w:pPr>
              <w:jc w:val="center"/>
            </w:pPr>
            <w:r>
              <w:rPr>
                <w:rFonts w:ascii="Calibri" w:hAnsi="Calibri" w:eastAsia="Calibri" w:cs="Calibri"/>
                <w:b w:val="0"/>
                <w:bCs w:val="0"/>
                <w:color w:val="1A1A1A"/>
                <w:sz w:val="18"/>
                <w:szCs w:val="18"/>
              </w:rPr>
              <w:t>G4.3</w:t>
            </w:r>
          </w:p>
        </w:tc>
        <w:tc>
          <w:tcPr>
            <w:shd w:val="clear" w:color="auto" w:fill="FFFFFF"/>
            <w:tcMar>
              <w:top w:w="60" w:type="dxa"/>
              <w:left w:w="100" w:type="dxa"/>
              <w:bottom w:w="60" w:type="dxa"/>
              <w:right w:w="100" w:type="dxa"/>
            </w:tcMar>
            <w:vAlign w:val="center"/>
          </w:tcPr>
          <w:p w14:paraId="3180C7C1">
            <w:pPr>
              <w:jc w:val="left"/>
            </w:pPr>
            <w:r>
              <w:rPr>
                <w:rFonts w:ascii="Calibri" w:hAnsi="Calibri" w:eastAsia="Calibri" w:cs="Calibri"/>
                <w:b w:val="0"/>
                <w:bCs w:val="0"/>
                <w:color w:val="1A1A1A"/>
                <w:sz w:val="18"/>
                <w:szCs w:val="18"/>
              </w:rPr>
              <w:t>Whistleblower / Grievance Mechanism</w:t>
            </w:r>
          </w:p>
        </w:tc>
        <w:tc>
          <w:tcPr>
            <w:shd w:val="clear" w:color="auto" w:fill="FFFFFF"/>
            <w:tcMar>
              <w:top w:w="60" w:type="dxa"/>
              <w:left w:w="100" w:type="dxa"/>
              <w:bottom w:w="60" w:type="dxa"/>
              <w:right w:w="100" w:type="dxa"/>
            </w:tcMar>
            <w:vAlign w:val="center"/>
          </w:tcPr>
          <w:p w14:paraId="2DFCEE96">
            <w:pPr>
              <w:jc w:val="center"/>
            </w:pPr>
            <w:r>
              <w:rPr>
                <w:rFonts w:ascii="Calibri" w:hAnsi="Calibri" w:eastAsia="Calibri" w:cs="Calibri"/>
                <w:b w:val="0"/>
                <w:bCs w:val="0"/>
                <w:color w:val="1A1A1A"/>
                <w:sz w:val="18"/>
                <w:szCs w:val="18"/>
              </w:rPr>
              <w:t>GRI 2-26, ESRS G1</w:t>
            </w:r>
          </w:p>
        </w:tc>
        <w:tc>
          <w:tcPr>
            <w:shd w:val="clear" w:color="auto" w:fill="FFFFFF"/>
            <w:tcMar>
              <w:top w:w="60" w:type="dxa"/>
              <w:left w:w="100" w:type="dxa"/>
              <w:bottom w:w="60" w:type="dxa"/>
              <w:right w:w="100" w:type="dxa"/>
            </w:tcMar>
            <w:vAlign w:val="center"/>
          </w:tcPr>
          <w:p w14:paraId="657F27CC">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3E026A7A">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3AB6BF75">
            <w:pPr>
              <w:jc w:val="left"/>
            </w:pPr>
            <w:r>
              <w:rPr>
                <w:rFonts w:ascii="Calibri" w:hAnsi="Calibri" w:eastAsia="Calibri" w:cs="Calibri"/>
                <w:b w:val="0"/>
                <w:bCs w:val="0"/>
                <w:color w:val="1A1A1A"/>
                <w:sz w:val="18"/>
                <w:szCs w:val="18"/>
              </w:rPr>
              <w:t>Investor grievance email; community channels; formal whistleblower mechanism referenced but detail limited</w:t>
            </w:r>
          </w:p>
        </w:tc>
        <w:tc>
          <w:tcPr>
            <w:shd w:val="clear" w:color="auto" w:fill="FFFFFF"/>
            <w:tcMar>
              <w:top w:w="60" w:type="dxa"/>
              <w:left w:w="100" w:type="dxa"/>
              <w:bottom w:w="60" w:type="dxa"/>
              <w:right w:w="100" w:type="dxa"/>
            </w:tcMar>
            <w:vAlign w:val="center"/>
          </w:tcPr>
          <w:p w14:paraId="3897AC71">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4BD0EE4F">
            <w:pPr>
              <w:jc w:val="center"/>
            </w:pPr>
            <w:r>
              <w:rPr>
                <w:rFonts w:ascii="Calibri" w:hAnsi="Calibri" w:eastAsia="Calibri" w:cs="Calibri"/>
                <w:b/>
                <w:bCs/>
                <w:color w:val="B8860B"/>
                <w:sz w:val="18"/>
                <w:szCs w:val="18"/>
              </w:rPr>
              <w:t>PARTIAL</w:t>
            </w:r>
          </w:p>
        </w:tc>
      </w:tr>
      <w:tr w14:paraId="6BA5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28BF31DE">
            <w:pPr>
              <w:jc w:val="center"/>
            </w:pPr>
            <w:r>
              <w:rPr>
                <w:rFonts w:ascii="Calibri" w:hAnsi="Calibri" w:eastAsia="Calibri" w:cs="Calibri"/>
                <w:b w:val="0"/>
                <w:bCs w:val="0"/>
                <w:color w:val="1A1A1A"/>
                <w:sz w:val="18"/>
                <w:szCs w:val="18"/>
              </w:rPr>
              <w:t>G4.4</w:t>
            </w:r>
          </w:p>
        </w:tc>
        <w:tc>
          <w:tcPr>
            <w:shd w:val="clear" w:color="auto" w:fill="F2F2F2"/>
            <w:tcMar>
              <w:top w:w="60" w:type="dxa"/>
              <w:left w:w="100" w:type="dxa"/>
              <w:bottom w:w="60" w:type="dxa"/>
              <w:right w:w="100" w:type="dxa"/>
            </w:tcMar>
            <w:vAlign w:val="center"/>
          </w:tcPr>
          <w:p w14:paraId="056DF847">
            <w:pPr>
              <w:jc w:val="left"/>
            </w:pPr>
            <w:r>
              <w:rPr>
                <w:rFonts w:ascii="Calibri" w:hAnsi="Calibri" w:eastAsia="Calibri" w:cs="Calibri"/>
                <w:b w:val="0"/>
                <w:bCs w:val="0"/>
                <w:color w:val="1A1A1A"/>
                <w:sz w:val="18"/>
                <w:szCs w:val="18"/>
              </w:rPr>
              <w:t>Tax Transparency</w:t>
            </w:r>
          </w:p>
        </w:tc>
        <w:tc>
          <w:tcPr>
            <w:shd w:val="clear" w:color="auto" w:fill="F2F2F2"/>
            <w:tcMar>
              <w:top w:w="60" w:type="dxa"/>
              <w:left w:w="100" w:type="dxa"/>
              <w:bottom w:w="60" w:type="dxa"/>
              <w:right w:w="100" w:type="dxa"/>
            </w:tcMar>
            <w:vAlign w:val="center"/>
          </w:tcPr>
          <w:p w14:paraId="12A76151">
            <w:pPr>
              <w:jc w:val="center"/>
            </w:pPr>
            <w:r>
              <w:rPr>
                <w:rFonts w:ascii="Calibri" w:hAnsi="Calibri" w:eastAsia="Calibri" w:cs="Calibri"/>
                <w:b w:val="0"/>
                <w:bCs w:val="0"/>
                <w:color w:val="1A1A1A"/>
                <w:sz w:val="18"/>
                <w:szCs w:val="18"/>
              </w:rPr>
              <w:t>GRI 207-1/2/3/4</w:t>
            </w:r>
          </w:p>
        </w:tc>
        <w:tc>
          <w:tcPr>
            <w:shd w:val="clear" w:color="auto" w:fill="F2F2F2"/>
            <w:tcMar>
              <w:top w:w="60" w:type="dxa"/>
              <w:left w:w="100" w:type="dxa"/>
              <w:bottom w:w="60" w:type="dxa"/>
              <w:right w:w="100" w:type="dxa"/>
            </w:tcMar>
            <w:vAlign w:val="center"/>
          </w:tcPr>
          <w:p w14:paraId="31B2FDD8">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10840F7C">
            <w:pPr>
              <w:jc w:val="center"/>
            </w:pPr>
            <w:r>
              <w:rPr>
                <w:rFonts w:ascii="Calibri" w:hAnsi="Calibri" w:eastAsia="Calibri" w:cs="Calibri"/>
                <w:b w:val="0"/>
                <w:bCs w:val="0"/>
                <w:color w:val="1A1A1A"/>
                <w:sz w:val="18"/>
                <w:szCs w:val="18"/>
              </w:rPr>
              <w:t>1/3</w:t>
            </w:r>
          </w:p>
        </w:tc>
        <w:tc>
          <w:tcPr>
            <w:shd w:val="clear" w:color="auto" w:fill="F2F2F2"/>
            <w:tcMar>
              <w:top w:w="60" w:type="dxa"/>
              <w:left w:w="100" w:type="dxa"/>
              <w:bottom w:w="60" w:type="dxa"/>
              <w:right w:w="100" w:type="dxa"/>
            </w:tcMar>
            <w:vAlign w:val="center"/>
          </w:tcPr>
          <w:p w14:paraId="67F8DDE5">
            <w:pPr>
              <w:jc w:val="left"/>
            </w:pPr>
            <w:r>
              <w:rPr>
                <w:rFonts w:ascii="Calibri" w:hAnsi="Calibri" w:eastAsia="Calibri" w:cs="Calibri"/>
                <w:b w:val="0"/>
                <w:bCs w:val="0"/>
                <w:color w:val="1A1A1A"/>
                <w:sz w:val="18"/>
                <w:szCs w:val="18"/>
              </w:rPr>
              <w:t>Basic economic performance in IAR; no country-by-country tax transparency report published</w:t>
            </w:r>
          </w:p>
        </w:tc>
        <w:tc>
          <w:tcPr>
            <w:shd w:val="clear" w:color="auto" w:fill="F2F2F2"/>
            <w:tcMar>
              <w:top w:w="60" w:type="dxa"/>
              <w:left w:w="100" w:type="dxa"/>
              <w:bottom w:w="60" w:type="dxa"/>
              <w:right w:w="100" w:type="dxa"/>
            </w:tcMar>
            <w:vAlign w:val="center"/>
          </w:tcPr>
          <w:p w14:paraId="2ADD399E">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5EB66582">
            <w:pPr>
              <w:jc w:val="center"/>
            </w:pPr>
            <w:r>
              <w:rPr>
                <w:rFonts w:ascii="Calibri" w:hAnsi="Calibri" w:eastAsia="Calibri" w:cs="Calibri"/>
                <w:b/>
                <w:bCs/>
                <w:color w:val="CC4400"/>
                <w:sz w:val="18"/>
                <w:szCs w:val="18"/>
              </w:rPr>
              <w:t>MINIMAL</w:t>
            </w:r>
          </w:p>
        </w:tc>
      </w:tr>
    </w:tbl>
    <w:p w14:paraId="494CC892">
      <w:pPr>
        <w:spacing w:before="60" w:after="60"/>
        <w:jc w:val="both"/>
      </w:pPr>
      <w:r>
        <w:rPr>
          <w:rFonts w:ascii="Calibri" w:hAnsi="Calibri" w:eastAsia="Calibri" w:cs="Calibri"/>
          <w:b/>
          <w:bCs/>
          <w:i w:val="0"/>
          <w:iCs w:val="0"/>
          <w:color w:val="1A1A1A"/>
          <w:sz w:val="20"/>
          <w:szCs w:val="20"/>
        </w:rPr>
        <w:t>Sub-pillar Score: 80/100  |  Weight: 30%</w:t>
      </w:r>
    </w:p>
    <w:p w14:paraId="4C7E3A74">
      <w:pPr>
        <w:spacing w:before="80"/>
      </w:pPr>
    </w:p>
    <w:p w14:paraId="19A480B8">
      <w:pPr>
        <w:pStyle w:val="4"/>
        <w:spacing w:before="240" w:after="120"/>
      </w:pPr>
      <w:r>
        <w:rPr>
          <w:rFonts w:ascii="Calibri" w:hAnsi="Calibri" w:eastAsia="Calibri" w:cs="Calibri"/>
          <w:b/>
          <w:bCs/>
          <w:color w:val="007070"/>
          <w:sz w:val="24"/>
          <w:szCs w:val="24"/>
        </w:rPr>
        <w:t>G-SUB5: Disclosure Quality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700"/>
        <w:gridCol w:w="1540"/>
        <w:gridCol w:w="453"/>
        <w:gridCol w:w="692"/>
        <w:gridCol w:w="3542"/>
        <w:gridCol w:w="1007"/>
        <w:gridCol w:w="830"/>
      </w:tblGrid>
      <w:tr w14:paraId="1D0B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07070"/>
            <w:tcMar>
              <w:top w:w="60" w:type="dxa"/>
              <w:left w:w="100" w:type="dxa"/>
              <w:bottom w:w="60" w:type="dxa"/>
              <w:right w:w="100" w:type="dxa"/>
            </w:tcMar>
            <w:vAlign w:val="center"/>
          </w:tcPr>
          <w:p w14:paraId="4FF6F9A4">
            <w:pPr>
              <w:jc w:val="center"/>
            </w:pPr>
            <w:r>
              <w:rPr>
                <w:rFonts w:ascii="Calibri" w:hAnsi="Calibri" w:eastAsia="Calibri" w:cs="Calibri"/>
                <w:b/>
                <w:bCs/>
                <w:color w:val="FFFFFF"/>
                <w:sz w:val="18"/>
                <w:szCs w:val="18"/>
              </w:rPr>
              <w:t>ID</w:t>
            </w:r>
          </w:p>
        </w:tc>
        <w:tc>
          <w:tcPr>
            <w:shd w:val="clear" w:color="auto" w:fill="007070"/>
            <w:tcMar>
              <w:top w:w="60" w:type="dxa"/>
              <w:left w:w="100" w:type="dxa"/>
              <w:bottom w:w="60" w:type="dxa"/>
              <w:right w:w="100" w:type="dxa"/>
            </w:tcMar>
            <w:vAlign w:val="center"/>
          </w:tcPr>
          <w:p w14:paraId="43E7459D">
            <w:pPr>
              <w:jc w:val="left"/>
            </w:pPr>
            <w:r>
              <w:rPr>
                <w:rFonts w:ascii="Calibri" w:hAnsi="Calibri" w:eastAsia="Calibri" w:cs="Calibri"/>
                <w:b/>
                <w:bCs/>
                <w:color w:val="FFFFFF"/>
                <w:sz w:val="18"/>
                <w:szCs w:val="18"/>
              </w:rPr>
              <w:t>INDICATOR</w:t>
            </w:r>
          </w:p>
        </w:tc>
        <w:tc>
          <w:tcPr>
            <w:shd w:val="clear" w:color="auto" w:fill="007070"/>
            <w:tcMar>
              <w:top w:w="60" w:type="dxa"/>
              <w:left w:w="100" w:type="dxa"/>
              <w:bottom w:w="60" w:type="dxa"/>
              <w:right w:w="100" w:type="dxa"/>
            </w:tcMar>
            <w:vAlign w:val="center"/>
          </w:tcPr>
          <w:p w14:paraId="435AF82F">
            <w:pPr>
              <w:jc w:val="center"/>
            </w:pPr>
            <w:r>
              <w:rPr>
                <w:rFonts w:ascii="Calibri" w:hAnsi="Calibri" w:eastAsia="Calibri" w:cs="Calibri"/>
                <w:b/>
                <w:bCs/>
                <w:color w:val="FFFFFF"/>
                <w:sz w:val="18"/>
                <w:szCs w:val="18"/>
              </w:rPr>
              <w:t>FRAMEWORKS</w:t>
            </w:r>
          </w:p>
        </w:tc>
        <w:tc>
          <w:tcPr>
            <w:shd w:val="clear" w:color="auto" w:fill="007070"/>
            <w:tcMar>
              <w:top w:w="60" w:type="dxa"/>
              <w:left w:w="100" w:type="dxa"/>
              <w:bottom w:w="60" w:type="dxa"/>
              <w:right w:w="100" w:type="dxa"/>
            </w:tcMar>
            <w:vAlign w:val="center"/>
          </w:tcPr>
          <w:p w14:paraId="7A69657C">
            <w:pPr>
              <w:jc w:val="center"/>
            </w:pPr>
            <w:r>
              <w:rPr>
                <w:rFonts w:ascii="Calibri" w:hAnsi="Calibri" w:eastAsia="Calibri" w:cs="Calibri"/>
                <w:b/>
                <w:bCs/>
                <w:color w:val="FFFFFF"/>
                <w:sz w:val="18"/>
                <w:szCs w:val="18"/>
              </w:rPr>
              <w:t>WT</w:t>
            </w:r>
          </w:p>
        </w:tc>
        <w:tc>
          <w:tcPr>
            <w:shd w:val="clear" w:color="auto" w:fill="007070"/>
            <w:tcMar>
              <w:top w:w="60" w:type="dxa"/>
              <w:left w:w="100" w:type="dxa"/>
              <w:bottom w:w="60" w:type="dxa"/>
              <w:right w:w="100" w:type="dxa"/>
            </w:tcMar>
            <w:vAlign w:val="center"/>
          </w:tcPr>
          <w:p w14:paraId="7018EA79">
            <w:pPr>
              <w:jc w:val="center"/>
            </w:pPr>
            <w:r>
              <w:rPr>
                <w:rFonts w:ascii="Calibri" w:hAnsi="Calibri" w:eastAsia="Calibri" w:cs="Calibri"/>
                <w:b/>
                <w:bCs/>
                <w:color w:val="FFFFFF"/>
                <w:sz w:val="18"/>
                <w:szCs w:val="18"/>
              </w:rPr>
              <w:t>SCORE</w:t>
            </w:r>
          </w:p>
        </w:tc>
        <w:tc>
          <w:tcPr>
            <w:shd w:val="clear" w:color="auto" w:fill="007070"/>
            <w:tcMar>
              <w:top w:w="60" w:type="dxa"/>
              <w:left w:w="100" w:type="dxa"/>
              <w:bottom w:w="60" w:type="dxa"/>
              <w:right w:w="100" w:type="dxa"/>
            </w:tcMar>
            <w:vAlign w:val="center"/>
          </w:tcPr>
          <w:p w14:paraId="458898E2">
            <w:pPr>
              <w:jc w:val="left"/>
            </w:pPr>
            <w:r>
              <w:rPr>
                <w:rFonts w:ascii="Calibri" w:hAnsi="Calibri" w:eastAsia="Calibri" w:cs="Calibri"/>
                <w:b/>
                <w:bCs/>
                <w:color w:val="FFFFFF"/>
                <w:sz w:val="18"/>
                <w:szCs w:val="18"/>
              </w:rPr>
              <w:t>EVIDENCE LOCATION</w:t>
            </w:r>
          </w:p>
        </w:tc>
        <w:tc>
          <w:tcPr>
            <w:shd w:val="clear" w:color="auto" w:fill="007070"/>
            <w:tcMar>
              <w:top w:w="60" w:type="dxa"/>
              <w:left w:w="100" w:type="dxa"/>
              <w:bottom w:w="60" w:type="dxa"/>
              <w:right w:w="100" w:type="dxa"/>
            </w:tcMar>
            <w:vAlign w:val="center"/>
          </w:tcPr>
          <w:p w14:paraId="4EC6D7DE">
            <w:pPr>
              <w:jc w:val="center"/>
            </w:pPr>
            <w:r>
              <w:rPr>
                <w:rFonts w:ascii="Calibri" w:hAnsi="Calibri" w:eastAsia="Calibri" w:cs="Calibri"/>
                <w:b/>
                <w:bCs/>
                <w:color w:val="FFFFFF"/>
                <w:sz w:val="18"/>
                <w:szCs w:val="18"/>
              </w:rPr>
              <w:t>CONTRIB%</w:t>
            </w:r>
          </w:p>
        </w:tc>
        <w:tc>
          <w:tcPr>
            <w:shd w:val="clear" w:color="auto" w:fill="007070"/>
            <w:tcMar>
              <w:top w:w="60" w:type="dxa"/>
              <w:left w:w="100" w:type="dxa"/>
              <w:bottom w:w="60" w:type="dxa"/>
              <w:right w:w="100" w:type="dxa"/>
            </w:tcMar>
            <w:vAlign w:val="center"/>
          </w:tcPr>
          <w:p w14:paraId="2760C6A3">
            <w:pPr>
              <w:jc w:val="center"/>
            </w:pPr>
            <w:r>
              <w:rPr>
                <w:rFonts w:ascii="Calibri" w:hAnsi="Calibri" w:eastAsia="Calibri" w:cs="Calibri"/>
                <w:b/>
                <w:bCs/>
                <w:color w:val="FFFFFF"/>
                <w:sz w:val="18"/>
                <w:szCs w:val="18"/>
              </w:rPr>
              <w:t>STATUS</w:t>
            </w:r>
          </w:p>
        </w:tc>
      </w:tr>
      <w:tr w14:paraId="2D77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4AF01F1">
            <w:pPr>
              <w:jc w:val="center"/>
            </w:pPr>
            <w:r>
              <w:rPr>
                <w:rFonts w:ascii="Calibri" w:hAnsi="Calibri" w:eastAsia="Calibri" w:cs="Calibri"/>
                <w:b w:val="0"/>
                <w:bCs w:val="0"/>
                <w:color w:val="1A1A1A"/>
                <w:sz w:val="18"/>
                <w:szCs w:val="18"/>
              </w:rPr>
              <w:t>G5.1</w:t>
            </w:r>
          </w:p>
        </w:tc>
        <w:tc>
          <w:tcPr>
            <w:shd w:val="clear" w:color="auto" w:fill="FFFFFF"/>
            <w:tcMar>
              <w:top w:w="60" w:type="dxa"/>
              <w:left w:w="100" w:type="dxa"/>
              <w:bottom w:w="60" w:type="dxa"/>
              <w:right w:w="100" w:type="dxa"/>
            </w:tcMar>
            <w:vAlign w:val="center"/>
          </w:tcPr>
          <w:p w14:paraId="74B98448">
            <w:pPr>
              <w:jc w:val="left"/>
            </w:pPr>
            <w:r>
              <w:rPr>
                <w:rFonts w:ascii="Calibri" w:hAnsi="Calibri" w:eastAsia="Calibri" w:cs="Calibri"/>
                <w:b w:val="0"/>
                <w:bCs w:val="0"/>
                <w:color w:val="1A1A1A"/>
                <w:sz w:val="18"/>
                <w:szCs w:val="18"/>
              </w:rPr>
              <w:t>External Assurance</w:t>
            </w:r>
          </w:p>
        </w:tc>
        <w:tc>
          <w:tcPr>
            <w:shd w:val="clear" w:color="auto" w:fill="FFFFFF"/>
            <w:tcMar>
              <w:top w:w="60" w:type="dxa"/>
              <w:left w:w="100" w:type="dxa"/>
              <w:bottom w:w="60" w:type="dxa"/>
              <w:right w:w="100" w:type="dxa"/>
            </w:tcMar>
            <w:vAlign w:val="center"/>
          </w:tcPr>
          <w:p w14:paraId="7972E8EB">
            <w:pPr>
              <w:jc w:val="center"/>
            </w:pPr>
            <w:r>
              <w:rPr>
                <w:rFonts w:ascii="Calibri" w:hAnsi="Calibri" w:eastAsia="Calibri" w:cs="Calibri"/>
                <w:b w:val="0"/>
                <w:bCs w:val="0"/>
                <w:color w:val="1A1A1A"/>
                <w:sz w:val="18"/>
                <w:szCs w:val="18"/>
              </w:rPr>
              <w:t>GRI 2-5, BRSR Core, DQS</w:t>
            </w:r>
          </w:p>
        </w:tc>
        <w:tc>
          <w:tcPr>
            <w:shd w:val="clear" w:color="auto" w:fill="FFFFFF"/>
            <w:tcMar>
              <w:top w:w="60" w:type="dxa"/>
              <w:left w:w="100" w:type="dxa"/>
              <w:bottom w:w="60" w:type="dxa"/>
              <w:right w:w="100" w:type="dxa"/>
            </w:tcMar>
            <w:vAlign w:val="center"/>
          </w:tcPr>
          <w:p w14:paraId="667203C8">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7F4E5950">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111E9B6F">
            <w:pPr>
              <w:jc w:val="left"/>
            </w:pPr>
            <w:r>
              <w:rPr>
                <w:rFonts w:ascii="Calibri" w:hAnsi="Calibri" w:eastAsia="Calibri" w:cs="Calibri"/>
                <w:b w:val="0"/>
                <w:bCs w:val="0"/>
                <w:color w:val="1A1A1A"/>
                <w:sz w:val="18"/>
                <w:szCs w:val="18"/>
              </w:rPr>
              <w:t>Deloitte Haskins &amp; Sells LLP; Reasonable Assurance on BRSR Core KPIs; full sustainability disclosure assured</w:t>
            </w:r>
          </w:p>
        </w:tc>
        <w:tc>
          <w:tcPr>
            <w:shd w:val="clear" w:color="auto" w:fill="FFFFFF"/>
            <w:tcMar>
              <w:top w:w="60" w:type="dxa"/>
              <w:left w:w="100" w:type="dxa"/>
              <w:bottom w:w="60" w:type="dxa"/>
              <w:right w:w="100" w:type="dxa"/>
            </w:tcMar>
            <w:vAlign w:val="center"/>
          </w:tcPr>
          <w:p w14:paraId="385B0DF7">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698C1CE0">
            <w:pPr>
              <w:jc w:val="center"/>
            </w:pPr>
            <w:r>
              <w:rPr>
                <w:rFonts w:ascii="Calibri" w:hAnsi="Calibri" w:eastAsia="Calibri" w:cs="Calibri"/>
                <w:b/>
                <w:bCs/>
                <w:color w:val="1A7A4A"/>
                <w:sz w:val="18"/>
                <w:szCs w:val="18"/>
              </w:rPr>
              <w:t>FULL</w:t>
            </w:r>
          </w:p>
        </w:tc>
      </w:tr>
      <w:tr w14:paraId="5C2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3A59762C">
            <w:pPr>
              <w:jc w:val="center"/>
            </w:pPr>
            <w:r>
              <w:rPr>
                <w:rFonts w:ascii="Calibri" w:hAnsi="Calibri" w:eastAsia="Calibri" w:cs="Calibri"/>
                <w:b w:val="0"/>
                <w:bCs w:val="0"/>
                <w:color w:val="1A1A1A"/>
                <w:sz w:val="18"/>
                <w:szCs w:val="18"/>
              </w:rPr>
              <w:t>G5.2</w:t>
            </w:r>
          </w:p>
        </w:tc>
        <w:tc>
          <w:tcPr>
            <w:shd w:val="clear" w:color="auto" w:fill="F2F2F2"/>
            <w:tcMar>
              <w:top w:w="60" w:type="dxa"/>
              <w:left w:w="100" w:type="dxa"/>
              <w:bottom w:w="60" w:type="dxa"/>
              <w:right w:w="100" w:type="dxa"/>
            </w:tcMar>
            <w:vAlign w:val="center"/>
          </w:tcPr>
          <w:p w14:paraId="438E0621">
            <w:pPr>
              <w:jc w:val="left"/>
            </w:pPr>
            <w:r>
              <w:rPr>
                <w:rFonts w:ascii="Calibri" w:hAnsi="Calibri" w:eastAsia="Calibri" w:cs="Calibri"/>
                <w:b w:val="0"/>
                <w:bCs w:val="0"/>
                <w:color w:val="1A1A1A"/>
                <w:sz w:val="18"/>
                <w:szCs w:val="18"/>
              </w:rPr>
              <w:t>Framework Alignment Stated</w:t>
            </w:r>
          </w:p>
        </w:tc>
        <w:tc>
          <w:tcPr>
            <w:shd w:val="clear" w:color="auto" w:fill="F2F2F2"/>
            <w:tcMar>
              <w:top w:w="60" w:type="dxa"/>
              <w:left w:w="100" w:type="dxa"/>
              <w:bottom w:w="60" w:type="dxa"/>
              <w:right w:w="100" w:type="dxa"/>
            </w:tcMar>
            <w:vAlign w:val="center"/>
          </w:tcPr>
          <w:p w14:paraId="0B77D40C">
            <w:pPr>
              <w:jc w:val="center"/>
            </w:pPr>
            <w:r>
              <w:rPr>
                <w:rFonts w:ascii="Calibri" w:hAnsi="Calibri" w:eastAsia="Calibri" w:cs="Calibri"/>
                <w:b w:val="0"/>
                <w:bCs w:val="0"/>
                <w:color w:val="1A1A1A"/>
                <w:sz w:val="18"/>
                <w:szCs w:val="18"/>
              </w:rPr>
              <w:t>GRI 2-3, BRSR, TCFD</w:t>
            </w:r>
          </w:p>
        </w:tc>
        <w:tc>
          <w:tcPr>
            <w:shd w:val="clear" w:color="auto" w:fill="F2F2F2"/>
            <w:tcMar>
              <w:top w:w="60" w:type="dxa"/>
              <w:left w:w="100" w:type="dxa"/>
              <w:bottom w:w="60" w:type="dxa"/>
              <w:right w:w="100" w:type="dxa"/>
            </w:tcMar>
            <w:vAlign w:val="center"/>
          </w:tcPr>
          <w:p w14:paraId="466CA98A">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6AE2707D">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519FC0C1">
            <w:pPr>
              <w:jc w:val="left"/>
            </w:pPr>
            <w:r>
              <w:rPr>
                <w:rFonts w:ascii="Calibri" w:hAnsi="Calibri" w:eastAsia="Calibri" w:cs="Calibri"/>
                <w:b w:val="0"/>
                <w:bCs w:val="0"/>
                <w:color w:val="1A1A1A"/>
                <w:sz w:val="18"/>
                <w:szCs w:val="18"/>
              </w:rPr>
              <w:t>IAR; GRI, IIRC &lt;IR&gt;, GHG Protocol, IPCC AR5, UN SDGs, TCFD all stated; multiple frameworks aligned</w:t>
            </w:r>
          </w:p>
        </w:tc>
        <w:tc>
          <w:tcPr>
            <w:shd w:val="clear" w:color="auto" w:fill="F2F2F2"/>
            <w:tcMar>
              <w:top w:w="60" w:type="dxa"/>
              <w:left w:w="100" w:type="dxa"/>
              <w:bottom w:w="60" w:type="dxa"/>
              <w:right w:w="100" w:type="dxa"/>
            </w:tcMar>
            <w:vAlign w:val="center"/>
          </w:tcPr>
          <w:p w14:paraId="16EDA20E">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23892A85">
            <w:pPr>
              <w:jc w:val="center"/>
            </w:pPr>
            <w:r>
              <w:rPr>
                <w:rFonts w:ascii="Calibri" w:hAnsi="Calibri" w:eastAsia="Calibri" w:cs="Calibri"/>
                <w:b/>
                <w:bCs/>
                <w:color w:val="1A7A4A"/>
                <w:sz w:val="18"/>
                <w:szCs w:val="18"/>
              </w:rPr>
              <w:t>FULL</w:t>
            </w:r>
          </w:p>
        </w:tc>
      </w:tr>
      <w:tr w14:paraId="772F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B652C7F">
            <w:pPr>
              <w:jc w:val="center"/>
            </w:pPr>
            <w:r>
              <w:rPr>
                <w:rFonts w:ascii="Calibri" w:hAnsi="Calibri" w:eastAsia="Calibri" w:cs="Calibri"/>
                <w:b w:val="0"/>
                <w:bCs w:val="0"/>
                <w:color w:val="1A1A1A"/>
                <w:sz w:val="18"/>
                <w:szCs w:val="18"/>
              </w:rPr>
              <w:t>G5.3</w:t>
            </w:r>
          </w:p>
        </w:tc>
        <w:tc>
          <w:tcPr>
            <w:shd w:val="clear" w:color="auto" w:fill="FFFFFF"/>
            <w:tcMar>
              <w:top w:w="60" w:type="dxa"/>
              <w:left w:w="100" w:type="dxa"/>
              <w:bottom w:w="60" w:type="dxa"/>
              <w:right w:w="100" w:type="dxa"/>
            </w:tcMar>
            <w:vAlign w:val="center"/>
          </w:tcPr>
          <w:p w14:paraId="71846707">
            <w:pPr>
              <w:jc w:val="left"/>
            </w:pPr>
            <w:r>
              <w:rPr>
                <w:rFonts w:ascii="Calibri" w:hAnsi="Calibri" w:eastAsia="Calibri" w:cs="Calibri"/>
                <w:b w:val="0"/>
                <w:bCs w:val="0"/>
                <w:color w:val="1A1A1A"/>
                <w:sz w:val="18"/>
                <w:szCs w:val="18"/>
              </w:rPr>
              <w:t>Year-on-Year Data Comparability</w:t>
            </w:r>
          </w:p>
        </w:tc>
        <w:tc>
          <w:tcPr>
            <w:shd w:val="clear" w:color="auto" w:fill="FFFFFF"/>
            <w:tcMar>
              <w:top w:w="60" w:type="dxa"/>
              <w:left w:w="100" w:type="dxa"/>
              <w:bottom w:w="60" w:type="dxa"/>
              <w:right w:w="100" w:type="dxa"/>
            </w:tcMar>
            <w:vAlign w:val="center"/>
          </w:tcPr>
          <w:p w14:paraId="13F8C19A">
            <w:pPr>
              <w:jc w:val="center"/>
            </w:pPr>
            <w:r>
              <w:rPr>
                <w:rFonts w:ascii="Calibri" w:hAnsi="Calibri" w:eastAsia="Calibri" w:cs="Calibri"/>
                <w:b w:val="0"/>
                <w:bCs w:val="0"/>
                <w:color w:val="1A1A1A"/>
                <w:sz w:val="18"/>
                <w:szCs w:val="18"/>
              </w:rPr>
              <w:t>GRI 2-4, DQS</w:t>
            </w:r>
          </w:p>
        </w:tc>
        <w:tc>
          <w:tcPr>
            <w:shd w:val="clear" w:color="auto" w:fill="FFFFFF"/>
            <w:tcMar>
              <w:top w:w="60" w:type="dxa"/>
              <w:left w:w="100" w:type="dxa"/>
              <w:bottom w:w="60" w:type="dxa"/>
              <w:right w:w="100" w:type="dxa"/>
            </w:tcMar>
            <w:vAlign w:val="center"/>
          </w:tcPr>
          <w:p w14:paraId="412BD1F7">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321FF33E">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1B400EBA">
            <w:pPr>
              <w:jc w:val="left"/>
            </w:pPr>
            <w:r>
              <w:rPr>
                <w:rFonts w:ascii="Calibri" w:hAnsi="Calibri" w:eastAsia="Calibri" w:cs="Calibri"/>
                <w:b w:val="0"/>
                <w:bCs w:val="0"/>
                <w:color w:val="1A1A1A"/>
                <w:sz w:val="18"/>
                <w:szCs w:val="18"/>
              </w:rPr>
              <w:t>BRSR FY25; 3-year trends provided for most BRSR indicators; FY24 comparatives present</w:t>
            </w:r>
          </w:p>
        </w:tc>
        <w:tc>
          <w:tcPr>
            <w:shd w:val="clear" w:color="auto" w:fill="FFFFFF"/>
            <w:tcMar>
              <w:top w:w="60" w:type="dxa"/>
              <w:left w:w="100" w:type="dxa"/>
              <w:bottom w:w="60" w:type="dxa"/>
              <w:right w:w="100" w:type="dxa"/>
            </w:tcMar>
            <w:vAlign w:val="center"/>
          </w:tcPr>
          <w:p w14:paraId="10CB7D55">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089E72DD">
            <w:pPr>
              <w:jc w:val="center"/>
            </w:pPr>
            <w:r>
              <w:rPr>
                <w:rFonts w:ascii="Calibri" w:hAnsi="Calibri" w:eastAsia="Calibri" w:cs="Calibri"/>
                <w:b/>
                <w:bCs/>
                <w:color w:val="1A7A4A"/>
                <w:sz w:val="18"/>
                <w:szCs w:val="18"/>
              </w:rPr>
              <w:t>FULL</w:t>
            </w:r>
          </w:p>
        </w:tc>
      </w:tr>
      <w:tr w14:paraId="117D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01F7E292">
            <w:pPr>
              <w:jc w:val="center"/>
            </w:pPr>
            <w:r>
              <w:rPr>
                <w:rFonts w:ascii="Calibri" w:hAnsi="Calibri" w:eastAsia="Calibri" w:cs="Calibri"/>
                <w:b w:val="0"/>
                <w:bCs w:val="0"/>
                <w:color w:val="1A1A1A"/>
                <w:sz w:val="18"/>
                <w:szCs w:val="18"/>
              </w:rPr>
              <w:t>G5.4</w:t>
            </w:r>
          </w:p>
        </w:tc>
        <w:tc>
          <w:tcPr>
            <w:shd w:val="clear" w:color="auto" w:fill="F2F2F2"/>
            <w:tcMar>
              <w:top w:w="60" w:type="dxa"/>
              <w:left w:w="100" w:type="dxa"/>
              <w:bottom w:w="60" w:type="dxa"/>
              <w:right w:w="100" w:type="dxa"/>
            </w:tcMar>
            <w:vAlign w:val="center"/>
          </w:tcPr>
          <w:p w14:paraId="649986F6">
            <w:pPr>
              <w:jc w:val="left"/>
            </w:pPr>
            <w:r>
              <w:rPr>
                <w:rFonts w:ascii="Calibri" w:hAnsi="Calibri" w:eastAsia="Calibri" w:cs="Calibri"/>
                <w:b w:val="0"/>
                <w:bCs w:val="0"/>
                <w:color w:val="1A1A1A"/>
                <w:sz w:val="18"/>
                <w:szCs w:val="18"/>
              </w:rPr>
              <w:t>Reporting Boundary Stated</w:t>
            </w:r>
          </w:p>
        </w:tc>
        <w:tc>
          <w:tcPr>
            <w:shd w:val="clear" w:color="auto" w:fill="F2F2F2"/>
            <w:tcMar>
              <w:top w:w="60" w:type="dxa"/>
              <w:left w:w="100" w:type="dxa"/>
              <w:bottom w:w="60" w:type="dxa"/>
              <w:right w:w="100" w:type="dxa"/>
            </w:tcMar>
            <w:vAlign w:val="center"/>
          </w:tcPr>
          <w:p w14:paraId="52448D5E">
            <w:pPr>
              <w:jc w:val="center"/>
            </w:pPr>
            <w:r>
              <w:rPr>
                <w:rFonts w:ascii="Calibri" w:hAnsi="Calibri" w:eastAsia="Calibri" w:cs="Calibri"/>
                <w:b w:val="0"/>
                <w:bCs w:val="0"/>
                <w:color w:val="1A1A1A"/>
                <w:sz w:val="18"/>
                <w:szCs w:val="18"/>
              </w:rPr>
              <w:t>GRI 2-2, BRSR</w:t>
            </w:r>
          </w:p>
        </w:tc>
        <w:tc>
          <w:tcPr>
            <w:shd w:val="clear" w:color="auto" w:fill="F2F2F2"/>
            <w:tcMar>
              <w:top w:w="60" w:type="dxa"/>
              <w:left w:w="100" w:type="dxa"/>
              <w:bottom w:w="60" w:type="dxa"/>
              <w:right w:w="100" w:type="dxa"/>
            </w:tcMar>
            <w:vAlign w:val="center"/>
          </w:tcPr>
          <w:p w14:paraId="5B768BAC">
            <w:pPr>
              <w:jc w:val="center"/>
            </w:pPr>
            <w:r>
              <w:rPr>
                <w:rFonts w:ascii="Calibri" w:hAnsi="Calibri" w:eastAsia="Calibri" w:cs="Calibri"/>
                <w:b w:val="0"/>
                <w:bCs w:val="0"/>
                <w:color w:val="1A1A1A"/>
                <w:sz w:val="18"/>
                <w:szCs w:val="18"/>
              </w:rPr>
              <w:t>2</w:t>
            </w:r>
          </w:p>
        </w:tc>
        <w:tc>
          <w:tcPr>
            <w:shd w:val="clear" w:color="auto" w:fill="F2F2F2"/>
            <w:tcMar>
              <w:top w:w="60" w:type="dxa"/>
              <w:left w:w="100" w:type="dxa"/>
              <w:bottom w:w="60" w:type="dxa"/>
              <w:right w:w="100" w:type="dxa"/>
            </w:tcMar>
            <w:vAlign w:val="center"/>
          </w:tcPr>
          <w:p w14:paraId="5C1015C6">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15D9FF6B">
            <w:pPr>
              <w:jc w:val="left"/>
            </w:pPr>
            <w:r>
              <w:rPr>
                <w:rFonts w:ascii="Calibri" w:hAnsi="Calibri" w:eastAsia="Calibri" w:cs="Calibri"/>
                <w:b w:val="0"/>
                <w:bCs w:val="0"/>
                <w:color w:val="1A1A1A"/>
                <w:sz w:val="18"/>
                <w:szCs w:val="18"/>
              </w:rPr>
              <w:t>BRSR: Standalone RIL entity clearly stated; coverage of plant locations cross-referenced</w:t>
            </w:r>
          </w:p>
        </w:tc>
        <w:tc>
          <w:tcPr>
            <w:shd w:val="clear" w:color="auto" w:fill="F2F2F2"/>
            <w:tcMar>
              <w:top w:w="60" w:type="dxa"/>
              <w:left w:w="100" w:type="dxa"/>
              <w:bottom w:w="60" w:type="dxa"/>
              <w:right w:w="100" w:type="dxa"/>
            </w:tcMar>
            <w:vAlign w:val="center"/>
          </w:tcPr>
          <w:p w14:paraId="792FB669">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3E2D5599">
            <w:pPr>
              <w:jc w:val="center"/>
            </w:pPr>
            <w:r>
              <w:rPr>
                <w:rFonts w:ascii="Calibri" w:hAnsi="Calibri" w:eastAsia="Calibri" w:cs="Calibri"/>
                <w:b/>
                <w:bCs/>
                <w:color w:val="1A7A4A"/>
                <w:sz w:val="18"/>
                <w:szCs w:val="18"/>
              </w:rPr>
              <w:t>FULL</w:t>
            </w:r>
          </w:p>
        </w:tc>
      </w:tr>
      <w:tr w14:paraId="69A0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9290EDA">
            <w:pPr>
              <w:jc w:val="center"/>
            </w:pPr>
            <w:r>
              <w:rPr>
                <w:rFonts w:ascii="Calibri" w:hAnsi="Calibri" w:eastAsia="Calibri" w:cs="Calibri"/>
                <w:b w:val="0"/>
                <w:bCs w:val="0"/>
                <w:color w:val="1A1A1A"/>
                <w:sz w:val="18"/>
                <w:szCs w:val="18"/>
              </w:rPr>
              <w:t>G5.5</w:t>
            </w:r>
          </w:p>
        </w:tc>
        <w:tc>
          <w:tcPr>
            <w:shd w:val="clear" w:color="auto" w:fill="FFFFFF"/>
            <w:tcMar>
              <w:top w:w="60" w:type="dxa"/>
              <w:left w:w="100" w:type="dxa"/>
              <w:bottom w:w="60" w:type="dxa"/>
              <w:right w:w="100" w:type="dxa"/>
            </w:tcMar>
            <w:vAlign w:val="center"/>
          </w:tcPr>
          <w:p w14:paraId="432C9E3B">
            <w:pPr>
              <w:jc w:val="left"/>
            </w:pPr>
            <w:r>
              <w:rPr>
                <w:rFonts w:ascii="Calibri" w:hAnsi="Calibri" w:eastAsia="Calibri" w:cs="Calibri"/>
                <w:b w:val="0"/>
                <w:bCs w:val="0"/>
                <w:color w:val="1A1A1A"/>
                <w:sz w:val="18"/>
                <w:szCs w:val="18"/>
              </w:rPr>
              <w:t>Materiality Justification</w:t>
            </w:r>
          </w:p>
        </w:tc>
        <w:tc>
          <w:tcPr>
            <w:shd w:val="clear" w:color="auto" w:fill="FFFFFF"/>
            <w:tcMar>
              <w:top w:w="60" w:type="dxa"/>
              <w:left w:w="100" w:type="dxa"/>
              <w:bottom w:w="60" w:type="dxa"/>
              <w:right w:w="100" w:type="dxa"/>
            </w:tcMar>
            <w:vAlign w:val="center"/>
          </w:tcPr>
          <w:p w14:paraId="68C0B3D7">
            <w:pPr>
              <w:jc w:val="center"/>
            </w:pPr>
            <w:r>
              <w:rPr>
                <w:rFonts w:ascii="Calibri" w:hAnsi="Calibri" w:eastAsia="Calibri" w:cs="Calibri"/>
                <w:b w:val="0"/>
                <w:bCs w:val="0"/>
                <w:color w:val="1A1A1A"/>
                <w:sz w:val="18"/>
                <w:szCs w:val="18"/>
              </w:rPr>
              <w:t>GRI 3-3, DQS</w:t>
            </w:r>
          </w:p>
        </w:tc>
        <w:tc>
          <w:tcPr>
            <w:shd w:val="clear" w:color="auto" w:fill="FFFFFF"/>
            <w:tcMar>
              <w:top w:w="60" w:type="dxa"/>
              <w:left w:w="100" w:type="dxa"/>
              <w:bottom w:w="60" w:type="dxa"/>
              <w:right w:w="100" w:type="dxa"/>
            </w:tcMar>
            <w:vAlign w:val="center"/>
          </w:tcPr>
          <w:p w14:paraId="3F4EAB48">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0CED252F">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48573855">
            <w:pPr>
              <w:jc w:val="left"/>
            </w:pPr>
            <w:r>
              <w:rPr>
                <w:rFonts w:ascii="Calibri" w:hAnsi="Calibri" w:eastAsia="Calibri" w:cs="Calibri"/>
                <w:b w:val="0"/>
                <w:bCs w:val="0"/>
                <w:color w:val="1A1A1A"/>
                <w:sz w:val="18"/>
                <w:szCs w:val="18"/>
              </w:rPr>
              <w:t>25 material topics listed; last formal assessment FY22; not refreshed annually — partial</w:t>
            </w:r>
          </w:p>
        </w:tc>
        <w:tc>
          <w:tcPr>
            <w:shd w:val="clear" w:color="auto" w:fill="FFFFFF"/>
            <w:tcMar>
              <w:top w:w="60" w:type="dxa"/>
              <w:left w:w="100" w:type="dxa"/>
              <w:bottom w:w="60" w:type="dxa"/>
              <w:right w:w="100" w:type="dxa"/>
            </w:tcMar>
            <w:vAlign w:val="center"/>
          </w:tcPr>
          <w:p w14:paraId="2558DE4D">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1A8BD1DE">
            <w:pPr>
              <w:jc w:val="center"/>
            </w:pPr>
            <w:r>
              <w:rPr>
                <w:rFonts w:ascii="Calibri" w:hAnsi="Calibri" w:eastAsia="Calibri" w:cs="Calibri"/>
                <w:b/>
                <w:bCs/>
                <w:color w:val="B8860B"/>
                <w:sz w:val="18"/>
                <w:szCs w:val="18"/>
              </w:rPr>
              <w:t>PARTIAL</w:t>
            </w:r>
          </w:p>
        </w:tc>
      </w:tr>
    </w:tbl>
    <w:p w14:paraId="36586259">
      <w:pPr>
        <w:spacing w:before="60" w:after="60"/>
        <w:jc w:val="both"/>
      </w:pPr>
      <w:r>
        <w:rPr>
          <w:rFonts w:ascii="Calibri" w:hAnsi="Calibri" w:eastAsia="Calibri" w:cs="Calibri"/>
          <w:b/>
          <w:bCs/>
          <w:i w:val="0"/>
          <w:iCs w:val="0"/>
          <w:color w:val="1A1A1A"/>
          <w:sz w:val="20"/>
          <w:szCs w:val="20"/>
        </w:rPr>
        <w:t>Sub-pillar Score: 94/100  |  Weight: 15%</w:t>
      </w:r>
    </w:p>
    <w:p w14:paraId="1B65EF78">
      <w:pPr>
        <w:spacing w:before="80"/>
      </w:pPr>
    </w:p>
    <w:p w14:paraId="47E9E4CB">
      <w:pPr>
        <w:pStyle w:val="4"/>
        <w:spacing w:before="240" w:after="120"/>
      </w:pPr>
      <w:r>
        <w:rPr>
          <w:rFonts w:ascii="Calibri" w:hAnsi="Calibri" w:eastAsia="Calibri" w:cs="Calibri"/>
          <w:b/>
          <w:bCs/>
          <w:color w:val="007070"/>
          <w:sz w:val="24"/>
          <w:szCs w:val="24"/>
        </w:rPr>
        <w:t>G-SUB6: Economic Governance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817"/>
        <w:gridCol w:w="1597"/>
        <w:gridCol w:w="453"/>
        <w:gridCol w:w="692"/>
        <w:gridCol w:w="3283"/>
        <w:gridCol w:w="1007"/>
        <w:gridCol w:w="915"/>
      </w:tblGrid>
      <w:tr w14:paraId="7B39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07070"/>
            <w:tcMar>
              <w:top w:w="60" w:type="dxa"/>
              <w:left w:w="100" w:type="dxa"/>
              <w:bottom w:w="60" w:type="dxa"/>
              <w:right w:w="100" w:type="dxa"/>
            </w:tcMar>
            <w:vAlign w:val="center"/>
          </w:tcPr>
          <w:p w14:paraId="0737DD57">
            <w:pPr>
              <w:jc w:val="center"/>
            </w:pPr>
            <w:r>
              <w:rPr>
                <w:rFonts w:ascii="Calibri" w:hAnsi="Calibri" w:eastAsia="Calibri" w:cs="Calibri"/>
                <w:b/>
                <w:bCs/>
                <w:color w:val="FFFFFF"/>
                <w:sz w:val="18"/>
                <w:szCs w:val="18"/>
              </w:rPr>
              <w:t>ID</w:t>
            </w:r>
          </w:p>
        </w:tc>
        <w:tc>
          <w:tcPr>
            <w:shd w:val="clear" w:color="auto" w:fill="007070"/>
            <w:tcMar>
              <w:top w:w="60" w:type="dxa"/>
              <w:left w:w="100" w:type="dxa"/>
              <w:bottom w:w="60" w:type="dxa"/>
              <w:right w:w="100" w:type="dxa"/>
            </w:tcMar>
            <w:vAlign w:val="center"/>
          </w:tcPr>
          <w:p w14:paraId="307EDCAF">
            <w:pPr>
              <w:jc w:val="left"/>
            </w:pPr>
            <w:r>
              <w:rPr>
                <w:rFonts w:ascii="Calibri" w:hAnsi="Calibri" w:eastAsia="Calibri" w:cs="Calibri"/>
                <w:b/>
                <w:bCs/>
                <w:color w:val="FFFFFF"/>
                <w:sz w:val="18"/>
                <w:szCs w:val="18"/>
              </w:rPr>
              <w:t>INDICATOR</w:t>
            </w:r>
          </w:p>
        </w:tc>
        <w:tc>
          <w:tcPr>
            <w:shd w:val="clear" w:color="auto" w:fill="007070"/>
            <w:tcMar>
              <w:top w:w="60" w:type="dxa"/>
              <w:left w:w="100" w:type="dxa"/>
              <w:bottom w:w="60" w:type="dxa"/>
              <w:right w:w="100" w:type="dxa"/>
            </w:tcMar>
            <w:vAlign w:val="center"/>
          </w:tcPr>
          <w:p w14:paraId="7DCD5926">
            <w:pPr>
              <w:jc w:val="center"/>
            </w:pPr>
            <w:r>
              <w:rPr>
                <w:rFonts w:ascii="Calibri" w:hAnsi="Calibri" w:eastAsia="Calibri" w:cs="Calibri"/>
                <w:b/>
                <w:bCs/>
                <w:color w:val="FFFFFF"/>
                <w:sz w:val="18"/>
                <w:szCs w:val="18"/>
              </w:rPr>
              <w:t>FRAMEWORKS</w:t>
            </w:r>
          </w:p>
        </w:tc>
        <w:tc>
          <w:tcPr>
            <w:shd w:val="clear" w:color="auto" w:fill="007070"/>
            <w:tcMar>
              <w:top w:w="60" w:type="dxa"/>
              <w:left w:w="100" w:type="dxa"/>
              <w:bottom w:w="60" w:type="dxa"/>
              <w:right w:w="100" w:type="dxa"/>
            </w:tcMar>
            <w:vAlign w:val="center"/>
          </w:tcPr>
          <w:p w14:paraId="7E64B55D">
            <w:pPr>
              <w:jc w:val="center"/>
            </w:pPr>
            <w:r>
              <w:rPr>
                <w:rFonts w:ascii="Calibri" w:hAnsi="Calibri" w:eastAsia="Calibri" w:cs="Calibri"/>
                <w:b/>
                <w:bCs/>
                <w:color w:val="FFFFFF"/>
                <w:sz w:val="18"/>
                <w:szCs w:val="18"/>
              </w:rPr>
              <w:t>WT</w:t>
            </w:r>
          </w:p>
        </w:tc>
        <w:tc>
          <w:tcPr>
            <w:shd w:val="clear" w:color="auto" w:fill="007070"/>
            <w:tcMar>
              <w:top w:w="60" w:type="dxa"/>
              <w:left w:w="100" w:type="dxa"/>
              <w:bottom w:w="60" w:type="dxa"/>
              <w:right w:w="100" w:type="dxa"/>
            </w:tcMar>
            <w:vAlign w:val="center"/>
          </w:tcPr>
          <w:p w14:paraId="5A6C82F3">
            <w:pPr>
              <w:jc w:val="center"/>
            </w:pPr>
            <w:r>
              <w:rPr>
                <w:rFonts w:ascii="Calibri" w:hAnsi="Calibri" w:eastAsia="Calibri" w:cs="Calibri"/>
                <w:b/>
                <w:bCs/>
                <w:color w:val="FFFFFF"/>
                <w:sz w:val="18"/>
                <w:szCs w:val="18"/>
              </w:rPr>
              <w:t>SCORE</w:t>
            </w:r>
          </w:p>
        </w:tc>
        <w:tc>
          <w:tcPr>
            <w:shd w:val="clear" w:color="auto" w:fill="007070"/>
            <w:tcMar>
              <w:top w:w="60" w:type="dxa"/>
              <w:left w:w="100" w:type="dxa"/>
              <w:bottom w:w="60" w:type="dxa"/>
              <w:right w:w="100" w:type="dxa"/>
            </w:tcMar>
            <w:vAlign w:val="center"/>
          </w:tcPr>
          <w:p w14:paraId="7AD865A2">
            <w:pPr>
              <w:jc w:val="left"/>
            </w:pPr>
            <w:r>
              <w:rPr>
                <w:rFonts w:ascii="Calibri" w:hAnsi="Calibri" w:eastAsia="Calibri" w:cs="Calibri"/>
                <w:b/>
                <w:bCs/>
                <w:color w:val="FFFFFF"/>
                <w:sz w:val="18"/>
                <w:szCs w:val="18"/>
              </w:rPr>
              <w:t>EVIDENCE LOCATION</w:t>
            </w:r>
          </w:p>
        </w:tc>
        <w:tc>
          <w:tcPr>
            <w:shd w:val="clear" w:color="auto" w:fill="007070"/>
            <w:tcMar>
              <w:top w:w="60" w:type="dxa"/>
              <w:left w:w="100" w:type="dxa"/>
              <w:bottom w:w="60" w:type="dxa"/>
              <w:right w:w="100" w:type="dxa"/>
            </w:tcMar>
            <w:vAlign w:val="center"/>
          </w:tcPr>
          <w:p w14:paraId="3D70F6F4">
            <w:pPr>
              <w:jc w:val="center"/>
            </w:pPr>
            <w:r>
              <w:rPr>
                <w:rFonts w:ascii="Calibri" w:hAnsi="Calibri" w:eastAsia="Calibri" w:cs="Calibri"/>
                <w:b/>
                <w:bCs/>
                <w:color w:val="FFFFFF"/>
                <w:sz w:val="18"/>
                <w:szCs w:val="18"/>
              </w:rPr>
              <w:t>CONTRIB%</w:t>
            </w:r>
          </w:p>
        </w:tc>
        <w:tc>
          <w:tcPr>
            <w:shd w:val="clear" w:color="auto" w:fill="007070"/>
            <w:tcMar>
              <w:top w:w="60" w:type="dxa"/>
              <w:left w:w="100" w:type="dxa"/>
              <w:bottom w:w="60" w:type="dxa"/>
              <w:right w:w="100" w:type="dxa"/>
            </w:tcMar>
            <w:vAlign w:val="center"/>
          </w:tcPr>
          <w:p w14:paraId="10ECBA3D">
            <w:pPr>
              <w:jc w:val="center"/>
            </w:pPr>
            <w:r>
              <w:rPr>
                <w:rFonts w:ascii="Calibri" w:hAnsi="Calibri" w:eastAsia="Calibri" w:cs="Calibri"/>
                <w:b/>
                <w:bCs/>
                <w:color w:val="FFFFFF"/>
                <w:sz w:val="18"/>
                <w:szCs w:val="18"/>
              </w:rPr>
              <w:t>STATUS</w:t>
            </w:r>
          </w:p>
        </w:tc>
      </w:tr>
      <w:tr w14:paraId="6FBA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21A3E44">
            <w:pPr>
              <w:jc w:val="center"/>
            </w:pPr>
            <w:r>
              <w:rPr>
                <w:rFonts w:ascii="Calibri" w:hAnsi="Calibri" w:eastAsia="Calibri" w:cs="Calibri"/>
                <w:b w:val="0"/>
                <w:bCs w:val="0"/>
                <w:color w:val="1A1A1A"/>
                <w:sz w:val="18"/>
                <w:szCs w:val="18"/>
              </w:rPr>
              <w:t>G6.1</w:t>
            </w:r>
          </w:p>
        </w:tc>
        <w:tc>
          <w:tcPr>
            <w:shd w:val="clear" w:color="auto" w:fill="FFFFFF"/>
            <w:tcMar>
              <w:top w:w="60" w:type="dxa"/>
              <w:left w:w="100" w:type="dxa"/>
              <w:bottom w:w="60" w:type="dxa"/>
              <w:right w:w="100" w:type="dxa"/>
            </w:tcMar>
            <w:vAlign w:val="center"/>
          </w:tcPr>
          <w:p w14:paraId="78833F53">
            <w:pPr>
              <w:jc w:val="left"/>
            </w:pPr>
            <w:r>
              <w:rPr>
                <w:rFonts w:ascii="Calibri" w:hAnsi="Calibri" w:eastAsia="Calibri" w:cs="Calibri"/>
                <w:b w:val="0"/>
                <w:bCs w:val="0"/>
                <w:color w:val="1A1A1A"/>
                <w:sz w:val="18"/>
                <w:szCs w:val="18"/>
              </w:rPr>
              <w:t>Direct Economic Value (EVG&amp;D)</w:t>
            </w:r>
          </w:p>
        </w:tc>
        <w:tc>
          <w:tcPr>
            <w:shd w:val="clear" w:color="auto" w:fill="FFFFFF"/>
            <w:tcMar>
              <w:top w:w="60" w:type="dxa"/>
              <w:left w:w="100" w:type="dxa"/>
              <w:bottom w:w="60" w:type="dxa"/>
              <w:right w:w="100" w:type="dxa"/>
            </w:tcMar>
            <w:vAlign w:val="center"/>
          </w:tcPr>
          <w:p w14:paraId="15D9ACB6">
            <w:pPr>
              <w:jc w:val="center"/>
            </w:pPr>
            <w:r>
              <w:rPr>
                <w:rFonts w:ascii="Calibri" w:hAnsi="Calibri" w:eastAsia="Calibri" w:cs="Calibri"/>
                <w:b w:val="0"/>
                <w:bCs w:val="0"/>
                <w:color w:val="1A1A1A"/>
                <w:sz w:val="18"/>
                <w:szCs w:val="18"/>
              </w:rPr>
              <w:t>GRI 201-1</w:t>
            </w:r>
          </w:p>
        </w:tc>
        <w:tc>
          <w:tcPr>
            <w:shd w:val="clear" w:color="auto" w:fill="FFFFFF"/>
            <w:tcMar>
              <w:top w:w="60" w:type="dxa"/>
              <w:left w:w="100" w:type="dxa"/>
              <w:bottom w:w="60" w:type="dxa"/>
              <w:right w:w="100" w:type="dxa"/>
            </w:tcMar>
            <w:vAlign w:val="center"/>
          </w:tcPr>
          <w:p w14:paraId="76259747">
            <w:pPr>
              <w:jc w:val="center"/>
            </w:pPr>
            <w:r>
              <w:rPr>
                <w:rFonts w:ascii="Calibri" w:hAnsi="Calibri" w:eastAsia="Calibri" w:cs="Calibri"/>
                <w:b w:val="0"/>
                <w:bCs w:val="0"/>
                <w:color w:val="1A1A1A"/>
                <w:sz w:val="18"/>
                <w:szCs w:val="18"/>
              </w:rPr>
              <w:t>3</w:t>
            </w:r>
          </w:p>
        </w:tc>
        <w:tc>
          <w:tcPr>
            <w:shd w:val="clear" w:color="auto" w:fill="FFFFFF"/>
            <w:tcMar>
              <w:top w:w="60" w:type="dxa"/>
              <w:left w:w="100" w:type="dxa"/>
              <w:bottom w:w="60" w:type="dxa"/>
              <w:right w:w="100" w:type="dxa"/>
            </w:tcMar>
            <w:vAlign w:val="center"/>
          </w:tcPr>
          <w:p w14:paraId="1D00DF4C">
            <w:pPr>
              <w:jc w:val="center"/>
            </w:pPr>
            <w:r>
              <w:rPr>
                <w:rFonts w:ascii="Calibri" w:hAnsi="Calibri" w:eastAsia="Calibri" w:cs="Calibri"/>
                <w:b w:val="0"/>
                <w:bCs w:val="0"/>
                <w:color w:val="1A1A1A"/>
                <w:sz w:val="18"/>
                <w:szCs w:val="18"/>
              </w:rPr>
              <w:t>3/3</w:t>
            </w:r>
          </w:p>
        </w:tc>
        <w:tc>
          <w:tcPr>
            <w:shd w:val="clear" w:color="auto" w:fill="FFFFFF"/>
            <w:tcMar>
              <w:top w:w="60" w:type="dxa"/>
              <w:left w:w="100" w:type="dxa"/>
              <w:bottom w:w="60" w:type="dxa"/>
              <w:right w:w="100" w:type="dxa"/>
            </w:tcMar>
            <w:vAlign w:val="center"/>
          </w:tcPr>
          <w:p w14:paraId="00BC0AC0">
            <w:pPr>
              <w:jc w:val="left"/>
            </w:pPr>
            <w:r>
              <w:rPr>
                <w:rFonts w:ascii="Calibri" w:hAnsi="Calibri" w:eastAsia="Calibri" w:cs="Calibri"/>
                <w:b w:val="0"/>
                <w:bCs w:val="0"/>
                <w:color w:val="1A1A1A"/>
                <w:sz w:val="18"/>
                <w:szCs w:val="18"/>
              </w:rPr>
              <w:t>IAR Financial Performance; revenue ₹10,71,174 Cr (+7%); EBITDA ₹1,83,000 Cr; PAT ₹81,309 Cr</w:t>
            </w:r>
          </w:p>
        </w:tc>
        <w:tc>
          <w:tcPr>
            <w:shd w:val="clear" w:color="auto" w:fill="FFFFFF"/>
            <w:tcMar>
              <w:top w:w="60" w:type="dxa"/>
              <w:left w:w="100" w:type="dxa"/>
              <w:bottom w:w="60" w:type="dxa"/>
              <w:right w:w="100" w:type="dxa"/>
            </w:tcMar>
            <w:vAlign w:val="center"/>
          </w:tcPr>
          <w:p w14:paraId="39E622ED">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63E8AA10">
            <w:pPr>
              <w:jc w:val="center"/>
            </w:pPr>
            <w:r>
              <w:rPr>
                <w:rFonts w:ascii="Calibri" w:hAnsi="Calibri" w:eastAsia="Calibri" w:cs="Calibri"/>
                <w:b/>
                <w:bCs/>
                <w:color w:val="1A7A4A"/>
                <w:sz w:val="18"/>
                <w:szCs w:val="18"/>
              </w:rPr>
              <w:t>FULL</w:t>
            </w:r>
          </w:p>
        </w:tc>
      </w:tr>
      <w:tr w14:paraId="292E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1084EC4D">
            <w:pPr>
              <w:jc w:val="center"/>
            </w:pPr>
            <w:r>
              <w:rPr>
                <w:rFonts w:ascii="Calibri" w:hAnsi="Calibri" w:eastAsia="Calibri" w:cs="Calibri"/>
                <w:b w:val="0"/>
                <w:bCs w:val="0"/>
                <w:color w:val="1A1A1A"/>
                <w:sz w:val="18"/>
                <w:szCs w:val="18"/>
              </w:rPr>
              <w:t>G6.2</w:t>
            </w:r>
          </w:p>
        </w:tc>
        <w:tc>
          <w:tcPr>
            <w:shd w:val="clear" w:color="auto" w:fill="F2F2F2"/>
            <w:tcMar>
              <w:top w:w="60" w:type="dxa"/>
              <w:left w:w="100" w:type="dxa"/>
              <w:bottom w:w="60" w:type="dxa"/>
              <w:right w:w="100" w:type="dxa"/>
            </w:tcMar>
            <w:vAlign w:val="center"/>
          </w:tcPr>
          <w:p w14:paraId="0C005DFB">
            <w:pPr>
              <w:jc w:val="left"/>
            </w:pPr>
            <w:r>
              <w:rPr>
                <w:rFonts w:ascii="Calibri" w:hAnsi="Calibri" w:eastAsia="Calibri" w:cs="Calibri"/>
                <w:b w:val="0"/>
                <w:bCs w:val="0"/>
                <w:color w:val="1A1A1A"/>
                <w:sz w:val="18"/>
                <w:szCs w:val="18"/>
              </w:rPr>
              <w:t>Financial Implications of Climate Change</w:t>
            </w:r>
          </w:p>
        </w:tc>
        <w:tc>
          <w:tcPr>
            <w:shd w:val="clear" w:color="auto" w:fill="F2F2F2"/>
            <w:tcMar>
              <w:top w:w="60" w:type="dxa"/>
              <w:left w:w="100" w:type="dxa"/>
              <w:bottom w:w="60" w:type="dxa"/>
              <w:right w:w="100" w:type="dxa"/>
            </w:tcMar>
            <w:vAlign w:val="center"/>
          </w:tcPr>
          <w:p w14:paraId="28EB56A2">
            <w:pPr>
              <w:jc w:val="center"/>
            </w:pPr>
            <w:r>
              <w:rPr>
                <w:rFonts w:ascii="Calibri" w:hAnsi="Calibri" w:eastAsia="Calibri" w:cs="Calibri"/>
                <w:b w:val="0"/>
                <w:bCs w:val="0"/>
                <w:color w:val="1A1A1A"/>
                <w:sz w:val="18"/>
                <w:szCs w:val="18"/>
              </w:rPr>
              <w:t>GRI 201-2, TCFD S2-MT-11</w:t>
            </w:r>
          </w:p>
        </w:tc>
        <w:tc>
          <w:tcPr>
            <w:shd w:val="clear" w:color="auto" w:fill="F2F2F2"/>
            <w:tcMar>
              <w:top w:w="60" w:type="dxa"/>
              <w:left w:w="100" w:type="dxa"/>
              <w:bottom w:w="60" w:type="dxa"/>
              <w:right w:w="100" w:type="dxa"/>
            </w:tcMar>
            <w:vAlign w:val="center"/>
          </w:tcPr>
          <w:p w14:paraId="1DD44418">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4EEF79A5">
            <w:pPr>
              <w:jc w:val="center"/>
            </w:pPr>
            <w:r>
              <w:rPr>
                <w:rFonts w:ascii="Calibri" w:hAnsi="Calibri" w:eastAsia="Calibri" w:cs="Calibri"/>
                <w:b w:val="0"/>
                <w:bCs w:val="0"/>
                <w:color w:val="1A1A1A"/>
                <w:sz w:val="18"/>
                <w:szCs w:val="18"/>
              </w:rPr>
              <w:t>1/3</w:t>
            </w:r>
          </w:p>
        </w:tc>
        <w:tc>
          <w:tcPr>
            <w:shd w:val="clear" w:color="auto" w:fill="F2F2F2"/>
            <w:tcMar>
              <w:top w:w="60" w:type="dxa"/>
              <w:left w:w="100" w:type="dxa"/>
              <w:bottom w:w="60" w:type="dxa"/>
              <w:right w:w="100" w:type="dxa"/>
            </w:tcMar>
            <w:vAlign w:val="center"/>
          </w:tcPr>
          <w:p w14:paraId="34C38B9A">
            <w:pPr>
              <w:jc w:val="left"/>
            </w:pPr>
            <w:r>
              <w:rPr>
                <w:rFonts w:ascii="Calibri" w:hAnsi="Calibri" w:eastAsia="Calibri" w:cs="Calibri"/>
                <w:b w:val="0"/>
                <w:bCs w:val="0"/>
                <w:color w:val="1A1A1A"/>
                <w:sz w:val="18"/>
                <w:szCs w:val="18"/>
              </w:rPr>
              <w:t>TCFD section mentions climate risk; no quantified financial impact in ₹/$ terms for FY25</w:t>
            </w:r>
          </w:p>
        </w:tc>
        <w:tc>
          <w:tcPr>
            <w:shd w:val="clear" w:color="auto" w:fill="F2F2F2"/>
            <w:tcMar>
              <w:top w:w="60" w:type="dxa"/>
              <w:left w:w="100" w:type="dxa"/>
              <w:bottom w:w="60" w:type="dxa"/>
              <w:right w:w="100" w:type="dxa"/>
            </w:tcMar>
            <w:vAlign w:val="center"/>
          </w:tcPr>
          <w:p w14:paraId="4CE415FA">
            <w:pPr>
              <w:jc w:val="center"/>
            </w:pPr>
            <w:r>
              <w:rPr>
                <w:rFonts w:ascii="Calibri" w:hAnsi="Calibri" w:eastAsia="Calibri" w:cs="Calibri"/>
                <w:b w:val="0"/>
                <w:bCs w:val="0"/>
                <w:color w:val="1A1A1A"/>
                <w:sz w:val="18"/>
                <w:szCs w:val="18"/>
              </w:rPr>
              <w:t>33%</w:t>
            </w:r>
          </w:p>
        </w:tc>
        <w:tc>
          <w:tcPr>
            <w:shd w:val="clear" w:color="auto" w:fill="FFF0E8"/>
            <w:tcMar>
              <w:top w:w="60" w:type="dxa"/>
              <w:left w:w="100" w:type="dxa"/>
              <w:bottom w:w="60" w:type="dxa"/>
              <w:right w:w="100" w:type="dxa"/>
            </w:tcMar>
            <w:vAlign w:val="center"/>
          </w:tcPr>
          <w:p w14:paraId="2A40B821">
            <w:pPr>
              <w:jc w:val="center"/>
            </w:pPr>
            <w:r>
              <w:rPr>
                <w:rFonts w:ascii="Calibri" w:hAnsi="Calibri" w:eastAsia="Calibri" w:cs="Calibri"/>
                <w:b/>
                <w:bCs/>
                <w:color w:val="CC4400"/>
                <w:sz w:val="18"/>
                <w:szCs w:val="18"/>
              </w:rPr>
              <w:t>MINIMAL</w:t>
            </w:r>
          </w:p>
        </w:tc>
      </w:tr>
      <w:tr w14:paraId="64D0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C39B676">
            <w:pPr>
              <w:jc w:val="center"/>
            </w:pPr>
            <w:r>
              <w:rPr>
                <w:rFonts w:ascii="Calibri" w:hAnsi="Calibri" w:eastAsia="Calibri" w:cs="Calibri"/>
                <w:b w:val="0"/>
                <w:bCs w:val="0"/>
                <w:color w:val="1A1A1A"/>
                <w:sz w:val="18"/>
                <w:szCs w:val="18"/>
              </w:rPr>
              <w:t>G6.3</w:t>
            </w:r>
          </w:p>
        </w:tc>
        <w:tc>
          <w:tcPr>
            <w:shd w:val="clear" w:color="auto" w:fill="FFFFFF"/>
            <w:tcMar>
              <w:top w:w="60" w:type="dxa"/>
              <w:left w:w="100" w:type="dxa"/>
              <w:bottom w:w="60" w:type="dxa"/>
              <w:right w:w="100" w:type="dxa"/>
            </w:tcMar>
            <w:vAlign w:val="center"/>
          </w:tcPr>
          <w:p w14:paraId="10FC314B">
            <w:pPr>
              <w:jc w:val="left"/>
            </w:pPr>
            <w:r>
              <w:rPr>
                <w:rFonts w:ascii="Calibri" w:hAnsi="Calibri" w:eastAsia="Calibri" w:cs="Calibri"/>
                <w:b w:val="0"/>
                <w:bCs w:val="0"/>
                <w:color w:val="1A1A1A"/>
                <w:sz w:val="18"/>
                <w:szCs w:val="18"/>
              </w:rPr>
              <w:t>Policy Advocacy / Lobbying</w:t>
            </w:r>
          </w:p>
        </w:tc>
        <w:tc>
          <w:tcPr>
            <w:shd w:val="clear" w:color="auto" w:fill="FFFFFF"/>
            <w:tcMar>
              <w:top w:w="60" w:type="dxa"/>
              <w:left w:w="100" w:type="dxa"/>
              <w:bottom w:w="60" w:type="dxa"/>
              <w:right w:w="100" w:type="dxa"/>
            </w:tcMar>
            <w:vAlign w:val="center"/>
          </w:tcPr>
          <w:p w14:paraId="6AAA1703">
            <w:pPr>
              <w:jc w:val="center"/>
            </w:pPr>
            <w:r>
              <w:rPr>
                <w:rFonts w:ascii="Calibri" w:hAnsi="Calibri" w:eastAsia="Calibri" w:cs="Calibri"/>
                <w:b w:val="0"/>
                <w:bCs w:val="0"/>
                <w:color w:val="1A1A1A"/>
                <w:sz w:val="18"/>
                <w:szCs w:val="18"/>
              </w:rPr>
              <w:t>BRSR P7-C1, GRI 415-1</w:t>
            </w:r>
          </w:p>
        </w:tc>
        <w:tc>
          <w:tcPr>
            <w:shd w:val="clear" w:color="auto" w:fill="FFFFFF"/>
            <w:tcMar>
              <w:top w:w="60" w:type="dxa"/>
              <w:left w:w="100" w:type="dxa"/>
              <w:bottom w:w="60" w:type="dxa"/>
              <w:right w:w="100" w:type="dxa"/>
            </w:tcMar>
            <w:vAlign w:val="center"/>
          </w:tcPr>
          <w:p w14:paraId="2065AB37">
            <w:pPr>
              <w:jc w:val="center"/>
            </w:pPr>
            <w:r>
              <w:rPr>
                <w:rFonts w:ascii="Calibri" w:hAnsi="Calibri" w:eastAsia="Calibri" w:cs="Calibri"/>
                <w:b w:val="0"/>
                <w:bCs w:val="0"/>
                <w:color w:val="1A1A1A"/>
                <w:sz w:val="18"/>
                <w:szCs w:val="18"/>
              </w:rPr>
              <w:t>2</w:t>
            </w:r>
          </w:p>
        </w:tc>
        <w:tc>
          <w:tcPr>
            <w:shd w:val="clear" w:color="auto" w:fill="FFFFFF"/>
            <w:tcMar>
              <w:top w:w="60" w:type="dxa"/>
              <w:left w:w="100" w:type="dxa"/>
              <w:bottom w:w="60" w:type="dxa"/>
              <w:right w:w="100" w:type="dxa"/>
            </w:tcMar>
            <w:vAlign w:val="center"/>
          </w:tcPr>
          <w:p w14:paraId="66862C5E">
            <w:pPr>
              <w:jc w:val="center"/>
            </w:pPr>
            <w:r>
              <w:rPr>
                <w:rFonts w:ascii="Calibri" w:hAnsi="Calibri" w:eastAsia="Calibri" w:cs="Calibri"/>
                <w:b w:val="0"/>
                <w:bCs w:val="0"/>
                <w:color w:val="1A1A1A"/>
                <w:sz w:val="18"/>
                <w:szCs w:val="18"/>
              </w:rPr>
              <w:t>2/3</w:t>
            </w:r>
          </w:p>
        </w:tc>
        <w:tc>
          <w:tcPr>
            <w:shd w:val="clear" w:color="auto" w:fill="FFFFFF"/>
            <w:tcMar>
              <w:top w:w="60" w:type="dxa"/>
              <w:left w:w="100" w:type="dxa"/>
              <w:bottom w:w="60" w:type="dxa"/>
              <w:right w:w="100" w:type="dxa"/>
            </w:tcMar>
            <w:vAlign w:val="center"/>
          </w:tcPr>
          <w:p w14:paraId="2C731DA2">
            <w:pPr>
              <w:jc w:val="left"/>
            </w:pPr>
            <w:r>
              <w:rPr>
                <w:rFonts w:ascii="Calibri" w:hAnsi="Calibri" w:eastAsia="Calibri" w:cs="Calibri"/>
                <w:b w:val="0"/>
                <w:bCs w:val="0"/>
                <w:color w:val="1A1A1A"/>
                <w:sz w:val="18"/>
                <w:szCs w:val="18"/>
              </w:rPr>
              <w:t>BRSR P7-C1; trade chamber memberships disclosed; policy advocacy positions partial</w:t>
            </w:r>
          </w:p>
        </w:tc>
        <w:tc>
          <w:tcPr>
            <w:shd w:val="clear" w:color="auto" w:fill="FFFFFF"/>
            <w:tcMar>
              <w:top w:w="60" w:type="dxa"/>
              <w:left w:w="100" w:type="dxa"/>
              <w:bottom w:w="60" w:type="dxa"/>
              <w:right w:w="100" w:type="dxa"/>
            </w:tcMar>
            <w:vAlign w:val="center"/>
          </w:tcPr>
          <w:p w14:paraId="70630D8A">
            <w:pPr>
              <w:jc w:val="center"/>
            </w:pPr>
            <w:r>
              <w:rPr>
                <w:rFonts w:ascii="Calibri" w:hAnsi="Calibri" w:eastAsia="Calibri" w:cs="Calibri"/>
                <w:b w:val="0"/>
                <w:bCs w:val="0"/>
                <w:color w:val="1A1A1A"/>
                <w:sz w:val="18"/>
                <w:szCs w:val="18"/>
              </w:rPr>
              <w:t>67%</w:t>
            </w:r>
          </w:p>
        </w:tc>
        <w:tc>
          <w:tcPr>
            <w:shd w:val="clear" w:color="auto" w:fill="FFF8E1"/>
            <w:tcMar>
              <w:top w:w="60" w:type="dxa"/>
              <w:left w:w="100" w:type="dxa"/>
              <w:bottom w:w="60" w:type="dxa"/>
              <w:right w:w="100" w:type="dxa"/>
            </w:tcMar>
            <w:vAlign w:val="center"/>
          </w:tcPr>
          <w:p w14:paraId="4851DABD">
            <w:pPr>
              <w:jc w:val="center"/>
            </w:pPr>
            <w:r>
              <w:rPr>
                <w:rFonts w:ascii="Calibri" w:hAnsi="Calibri" w:eastAsia="Calibri" w:cs="Calibri"/>
                <w:b/>
                <w:bCs/>
                <w:color w:val="B8860B"/>
                <w:sz w:val="18"/>
                <w:szCs w:val="18"/>
              </w:rPr>
              <w:t>PARTIAL</w:t>
            </w:r>
          </w:p>
        </w:tc>
      </w:tr>
      <w:tr w14:paraId="2C46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36DE380D">
            <w:pPr>
              <w:jc w:val="center"/>
            </w:pPr>
            <w:r>
              <w:rPr>
                <w:rFonts w:ascii="Calibri" w:hAnsi="Calibri" w:eastAsia="Calibri" w:cs="Calibri"/>
                <w:b w:val="0"/>
                <w:bCs w:val="0"/>
                <w:color w:val="1A1A1A"/>
                <w:sz w:val="18"/>
                <w:szCs w:val="18"/>
              </w:rPr>
              <w:t>G6.4</w:t>
            </w:r>
          </w:p>
        </w:tc>
        <w:tc>
          <w:tcPr>
            <w:shd w:val="clear" w:color="auto" w:fill="F2F2F2"/>
            <w:tcMar>
              <w:top w:w="60" w:type="dxa"/>
              <w:left w:w="100" w:type="dxa"/>
              <w:bottom w:w="60" w:type="dxa"/>
              <w:right w:w="100" w:type="dxa"/>
            </w:tcMar>
            <w:vAlign w:val="center"/>
          </w:tcPr>
          <w:p w14:paraId="4798A2A1">
            <w:pPr>
              <w:jc w:val="left"/>
            </w:pPr>
            <w:r>
              <w:rPr>
                <w:rFonts w:ascii="Calibri" w:hAnsi="Calibri" w:eastAsia="Calibri" w:cs="Calibri"/>
                <w:b w:val="0"/>
                <w:bCs w:val="0"/>
                <w:color w:val="1A1A1A"/>
                <w:sz w:val="18"/>
                <w:szCs w:val="18"/>
              </w:rPr>
              <w:t>Anti-Competitive Behaviour</w:t>
            </w:r>
          </w:p>
        </w:tc>
        <w:tc>
          <w:tcPr>
            <w:shd w:val="clear" w:color="auto" w:fill="F2F2F2"/>
            <w:tcMar>
              <w:top w:w="60" w:type="dxa"/>
              <w:left w:w="100" w:type="dxa"/>
              <w:bottom w:w="60" w:type="dxa"/>
              <w:right w:w="100" w:type="dxa"/>
            </w:tcMar>
            <w:vAlign w:val="center"/>
          </w:tcPr>
          <w:p w14:paraId="3289FFD7">
            <w:pPr>
              <w:jc w:val="center"/>
            </w:pPr>
            <w:r>
              <w:rPr>
                <w:rFonts w:ascii="Calibri" w:hAnsi="Calibri" w:eastAsia="Calibri" w:cs="Calibri"/>
                <w:b w:val="0"/>
                <w:bCs w:val="0"/>
                <w:color w:val="1A1A1A"/>
                <w:sz w:val="18"/>
                <w:szCs w:val="18"/>
              </w:rPr>
              <w:t>GRI 206-1, BRSR P7-C2</w:t>
            </w:r>
          </w:p>
        </w:tc>
        <w:tc>
          <w:tcPr>
            <w:shd w:val="clear" w:color="auto" w:fill="F2F2F2"/>
            <w:tcMar>
              <w:top w:w="60" w:type="dxa"/>
              <w:left w:w="100" w:type="dxa"/>
              <w:bottom w:w="60" w:type="dxa"/>
              <w:right w:w="100" w:type="dxa"/>
            </w:tcMar>
            <w:vAlign w:val="center"/>
          </w:tcPr>
          <w:p w14:paraId="611A917D">
            <w:pPr>
              <w:jc w:val="center"/>
            </w:pPr>
            <w:r>
              <w:rPr>
                <w:rFonts w:ascii="Calibri" w:hAnsi="Calibri" w:eastAsia="Calibri" w:cs="Calibri"/>
                <w:b w:val="0"/>
                <w:bCs w:val="0"/>
                <w:color w:val="1A1A1A"/>
                <w:sz w:val="18"/>
                <w:szCs w:val="18"/>
              </w:rPr>
              <w:t>3</w:t>
            </w:r>
          </w:p>
        </w:tc>
        <w:tc>
          <w:tcPr>
            <w:shd w:val="clear" w:color="auto" w:fill="F2F2F2"/>
            <w:tcMar>
              <w:top w:w="60" w:type="dxa"/>
              <w:left w:w="100" w:type="dxa"/>
              <w:bottom w:w="60" w:type="dxa"/>
              <w:right w:w="100" w:type="dxa"/>
            </w:tcMar>
            <w:vAlign w:val="center"/>
          </w:tcPr>
          <w:p w14:paraId="17054AD7">
            <w:pPr>
              <w:jc w:val="center"/>
            </w:pPr>
            <w:r>
              <w:rPr>
                <w:rFonts w:ascii="Calibri" w:hAnsi="Calibri" w:eastAsia="Calibri" w:cs="Calibri"/>
                <w:b w:val="0"/>
                <w:bCs w:val="0"/>
                <w:color w:val="1A1A1A"/>
                <w:sz w:val="18"/>
                <w:szCs w:val="18"/>
              </w:rPr>
              <w:t>3/3</w:t>
            </w:r>
          </w:p>
        </w:tc>
        <w:tc>
          <w:tcPr>
            <w:shd w:val="clear" w:color="auto" w:fill="F2F2F2"/>
            <w:tcMar>
              <w:top w:w="60" w:type="dxa"/>
              <w:left w:w="100" w:type="dxa"/>
              <w:bottom w:w="60" w:type="dxa"/>
              <w:right w:w="100" w:type="dxa"/>
            </w:tcMar>
            <w:vAlign w:val="center"/>
          </w:tcPr>
          <w:p w14:paraId="2631359E">
            <w:pPr>
              <w:jc w:val="left"/>
            </w:pPr>
            <w:r>
              <w:rPr>
                <w:rFonts w:ascii="Calibri" w:hAnsi="Calibri" w:eastAsia="Calibri" w:cs="Calibri"/>
                <w:b w:val="0"/>
                <w:bCs w:val="0"/>
                <w:color w:val="1A1A1A"/>
                <w:sz w:val="18"/>
                <w:szCs w:val="18"/>
              </w:rPr>
              <w:t>BRSR P7-C2 / IAR; 0 new anti-competitive cases in FY25; policy clearly stated</w:t>
            </w:r>
          </w:p>
        </w:tc>
        <w:tc>
          <w:tcPr>
            <w:shd w:val="clear" w:color="auto" w:fill="F2F2F2"/>
            <w:tcMar>
              <w:top w:w="60" w:type="dxa"/>
              <w:left w:w="100" w:type="dxa"/>
              <w:bottom w:w="60" w:type="dxa"/>
              <w:right w:w="100" w:type="dxa"/>
            </w:tcMar>
            <w:vAlign w:val="center"/>
          </w:tcPr>
          <w:p w14:paraId="7AEA9BAF">
            <w:pPr>
              <w:jc w:val="center"/>
            </w:pPr>
            <w:r>
              <w:rPr>
                <w:rFonts w:ascii="Calibri" w:hAnsi="Calibri" w:eastAsia="Calibri" w:cs="Calibri"/>
                <w:b w:val="0"/>
                <w:bCs w:val="0"/>
                <w:color w:val="1A1A1A"/>
                <w:sz w:val="18"/>
                <w:szCs w:val="18"/>
              </w:rPr>
              <w:t>100%</w:t>
            </w:r>
          </w:p>
        </w:tc>
        <w:tc>
          <w:tcPr>
            <w:shd w:val="clear" w:color="auto" w:fill="E8F5EE"/>
            <w:tcMar>
              <w:top w:w="60" w:type="dxa"/>
              <w:left w:w="100" w:type="dxa"/>
              <w:bottom w:w="60" w:type="dxa"/>
              <w:right w:w="100" w:type="dxa"/>
            </w:tcMar>
            <w:vAlign w:val="center"/>
          </w:tcPr>
          <w:p w14:paraId="72BADBC3">
            <w:pPr>
              <w:jc w:val="center"/>
            </w:pPr>
            <w:r>
              <w:rPr>
                <w:rFonts w:ascii="Calibri" w:hAnsi="Calibri" w:eastAsia="Calibri" w:cs="Calibri"/>
                <w:b/>
                <w:bCs/>
                <w:color w:val="1A7A4A"/>
                <w:sz w:val="18"/>
                <w:szCs w:val="18"/>
              </w:rPr>
              <w:t>FULL</w:t>
            </w:r>
          </w:p>
        </w:tc>
      </w:tr>
    </w:tbl>
    <w:p w14:paraId="62028124">
      <w:pPr>
        <w:spacing w:before="60" w:after="60"/>
        <w:jc w:val="both"/>
      </w:pPr>
      <w:r>
        <w:rPr>
          <w:rFonts w:ascii="Calibri" w:hAnsi="Calibri" w:eastAsia="Calibri" w:cs="Calibri"/>
          <w:b/>
          <w:bCs/>
          <w:i w:val="0"/>
          <w:iCs w:val="0"/>
          <w:color w:val="1A1A1A"/>
          <w:sz w:val="20"/>
          <w:szCs w:val="20"/>
        </w:rPr>
        <w:t>Sub-pillar Score: 76/100  |  Weight: 5%</w:t>
      </w:r>
    </w:p>
    <w:p w14:paraId="531FEDBD">
      <w:pPr>
        <w:pBdr>
          <w:left w:val="single" w:color="007070" w:sz="12" w:space="4"/>
        </w:pBdr>
        <w:shd w:val="clear" w:fill="E0F0F0"/>
        <w:spacing w:before="80" w:after="80"/>
      </w:pPr>
      <w:r>
        <w:rPr>
          <w:rFonts w:ascii="Calibri" w:hAnsi="Calibri" w:eastAsia="Calibri" w:cs="Calibri"/>
          <w:b/>
          <w:bCs/>
          <w:color w:val="007070"/>
          <w:sz w:val="20"/>
          <w:szCs w:val="20"/>
        </w:rPr>
        <w:t>━━━ GOVERNANCE PILLAR TOTAL: 80/100  |  Indicators FULL: 10  |  PARTIAL: 7  |  ABSENT: 2 ━━━</w:t>
      </w:r>
    </w:p>
    <w:p w14:paraId="44878992">
      <w:r>
        <w:br w:type="page"/>
      </w:r>
    </w:p>
    <w:p w14:paraId="0D5113A2">
      <w:pPr>
        <w:pStyle w:val="2"/>
        <w:spacing w:before="240" w:after="120"/>
      </w:pPr>
      <w:r>
        <w:rPr>
          <w:rFonts w:ascii="Calibri" w:hAnsi="Calibri" w:eastAsia="Calibri" w:cs="Calibri"/>
          <w:b/>
          <w:bCs/>
          <w:color w:val="0D2137"/>
          <w:sz w:val="36"/>
          <w:szCs w:val="36"/>
        </w:rPr>
        <w:t>SECTION 7: 19-AXIS SUB-PILLAR RADAR CHART DATA</w:t>
      </w:r>
    </w:p>
    <w:p w14:paraId="39DA81D4">
      <w:pPr>
        <w:pBdr>
          <w:bottom w:val="single" w:color="2E75B6" w:sz="8" w:space="1"/>
        </w:pBdr>
        <w:spacing w:before="80" w:after="80"/>
      </w:pPr>
    </w:p>
    <w:p w14:paraId="5185FAD3">
      <w:pPr>
        <w:spacing w:before="60" w:after="60"/>
        <w:jc w:val="both"/>
      </w:pPr>
      <w:r>
        <w:rPr>
          <w:rFonts w:ascii="Calibri" w:hAnsi="Calibri" w:eastAsia="Calibri" w:cs="Calibri"/>
          <w:b w:val="0"/>
          <w:bCs w:val="0"/>
          <w:i w:val="0"/>
          <w:iCs w:val="0"/>
          <w:color w:val="1A1A1A"/>
          <w:sz w:val="20"/>
          <w:szCs w:val="20"/>
        </w:rPr>
        <w:t>The following table presents radar chart data across all 19 sub-pillars. This can be visualised as a spider diagram with E (green), S (blue), and G (teal) axes.</w:t>
      </w:r>
    </w:p>
    <w:p w14:paraId="1AD2C371">
      <w:pPr>
        <w:spacing w:before="80"/>
      </w:pPr>
    </w:p>
    <w:p w14:paraId="42CA285A">
      <w:pPr>
        <w:spacing w:before="60" w:after="60"/>
        <w:jc w:val="both"/>
      </w:pPr>
      <w:r>
        <w:rPr>
          <w:rFonts w:ascii="Calibri" w:hAnsi="Calibri" w:eastAsia="Calibri" w:cs="Calibri"/>
          <w:b/>
          <w:bCs/>
          <w:i w:val="0"/>
          <w:iCs w:val="0"/>
          <w:color w:val="1A1A1A"/>
          <w:sz w:val="20"/>
          <w:szCs w:val="20"/>
        </w:rPr>
        <w:t>3-AXIS RADAR: Environmental (E): 63/100  |  Social (S): 77/100  |  Governance (G): 80/100  |  ESG Composite: 71/100</w:t>
      </w:r>
    </w:p>
    <w:p w14:paraId="1C0C3CAF">
      <w:pPr>
        <w:spacing w:before="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2"/>
        <w:gridCol w:w="2383"/>
        <w:gridCol w:w="919"/>
        <w:gridCol w:w="1407"/>
        <w:gridCol w:w="3266"/>
        <w:gridCol w:w="1349"/>
      </w:tblGrid>
      <w:tr w14:paraId="1B6E0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D2137"/>
            <w:tcMar>
              <w:top w:w="60" w:type="dxa"/>
              <w:left w:w="100" w:type="dxa"/>
              <w:bottom w:w="60" w:type="dxa"/>
              <w:right w:w="100" w:type="dxa"/>
            </w:tcMar>
            <w:vAlign w:val="center"/>
          </w:tcPr>
          <w:p w14:paraId="78FF7E46">
            <w:pPr>
              <w:jc w:val="center"/>
            </w:pPr>
            <w:r>
              <w:rPr>
                <w:rFonts w:ascii="Calibri" w:hAnsi="Calibri" w:eastAsia="Calibri" w:cs="Calibri"/>
                <w:b/>
                <w:bCs/>
                <w:color w:val="FFFFFF"/>
                <w:sz w:val="18"/>
                <w:szCs w:val="18"/>
              </w:rPr>
              <w:t>ID</w:t>
            </w:r>
          </w:p>
        </w:tc>
        <w:tc>
          <w:tcPr>
            <w:shd w:val="clear" w:color="auto" w:fill="0D2137"/>
            <w:tcMar>
              <w:top w:w="60" w:type="dxa"/>
              <w:left w:w="100" w:type="dxa"/>
              <w:bottom w:w="60" w:type="dxa"/>
              <w:right w:w="100" w:type="dxa"/>
            </w:tcMar>
            <w:vAlign w:val="center"/>
          </w:tcPr>
          <w:p w14:paraId="1E57CE47">
            <w:pPr>
              <w:jc w:val="left"/>
            </w:pPr>
            <w:r>
              <w:rPr>
                <w:rFonts w:ascii="Calibri" w:hAnsi="Calibri" w:eastAsia="Calibri" w:cs="Calibri"/>
                <w:b/>
                <w:bCs/>
                <w:color w:val="FFFFFF"/>
                <w:sz w:val="18"/>
                <w:szCs w:val="18"/>
              </w:rPr>
              <w:t>SUB-PILLAR</w:t>
            </w:r>
          </w:p>
        </w:tc>
        <w:tc>
          <w:tcPr>
            <w:shd w:val="clear" w:color="auto" w:fill="0D2137"/>
            <w:tcMar>
              <w:top w:w="60" w:type="dxa"/>
              <w:left w:w="100" w:type="dxa"/>
              <w:bottom w:w="60" w:type="dxa"/>
              <w:right w:w="100" w:type="dxa"/>
            </w:tcMar>
            <w:vAlign w:val="center"/>
          </w:tcPr>
          <w:p w14:paraId="6807D888">
            <w:pPr>
              <w:jc w:val="center"/>
            </w:pPr>
            <w:r>
              <w:rPr>
                <w:rFonts w:ascii="Calibri" w:hAnsi="Calibri" w:eastAsia="Calibri" w:cs="Calibri"/>
                <w:b/>
                <w:bCs/>
                <w:color w:val="FFFFFF"/>
                <w:sz w:val="18"/>
                <w:szCs w:val="18"/>
              </w:rPr>
              <w:t>PILLAR</w:t>
            </w:r>
          </w:p>
        </w:tc>
        <w:tc>
          <w:tcPr>
            <w:shd w:val="clear" w:color="auto" w:fill="0D2137"/>
            <w:tcMar>
              <w:top w:w="60" w:type="dxa"/>
              <w:left w:w="100" w:type="dxa"/>
              <w:bottom w:w="60" w:type="dxa"/>
              <w:right w:w="100" w:type="dxa"/>
            </w:tcMar>
            <w:vAlign w:val="center"/>
          </w:tcPr>
          <w:p w14:paraId="24D0FD49">
            <w:pPr>
              <w:jc w:val="center"/>
            </w:pPr>
            <w:r>
              <w:rPr>
                <w:rFonts w:ascii="Calibri" w:hAnsi="Calibri" w:eastAsia="Calibri" w:cs="Calibri"/>
                <w:b/>
                <w:bCs/>
                <w:color w:val="FFFFFF"/>
                <w:sz w:val="18"/>
                <w:szCs w:val="18"/>
              </w:rPr>
              <w:t>SCORE /100</w:t>
            </w:r>
          </w:p>
        </w:tc>
        <w:tc>
          <w:tcPr>
            <w:shd w:val="clear" w:color="auto" w:fill="0D2137"/>
            <w:tcMar>
              <w:top w:w="60" w:type="dxa"/>
              <w:left w:w="100" w:type="dxa"/>
              <w:bottom w:w="60" w:type="dxa"/>
              <w:right w:w="100" w:type="dxa"/>
            </w:tcMar>
            <w:vAlign w:val="center"/>
          </w:tcPr>
          <w:p w14:paraId="2B050F8B">
            <w:pPr>
              <w:jc w:val="left"/>
            </w:pPr>
            <w:r>
              <w:rPr>
                <w:rFonts w:ascii="Calibri" w:hAnsi="Calibri" w:eastAsia="Calibri" w:cs="Calibri"/>
                <w:b/>
                <w:bCs/>
                <w:color w:val="FFFFFF"/>
                <w:sz w:val="18"/>
                <w:szCs w:val="18"/>
              </w:rPr>
              <w:t>PERFORMANCE BAR</w:t>
            </w:r>
          </w:p>
        </w:tc>
        <w:tc>
          <w:tcPr>
            <w:shd w:val="clear" w:color="auto" w:fill="0D2137"/>
            <w:tcMar>
              <w:top w:w="60" w:type="dxa"/>
              <w:left w:w="100" w:type="dxa"/>
              <w:bottom w:w="60" w:type="dxa"/>
              <w:right w:w="100" w:type="dxa"/>
            </w:tcMar>
            <w:vAlign w:val="center"/>
          </w:tcPr>
          <w:p w14:paraId="5E2FA46E">
            <w:pPr>
              <w:jc w:val="center"/>
            </w:pPr>
            <w:r>
              <w:rPr>
                <w:rFonts w:ascii="Calibri" w:hAnsi="Calibri" w:eastAsia="Calibri" w:cs="Calibri"/>
                <w:b/>
                <w:bCs/>
                <w:color w:val="FFFFFF"/>
                <w:sz w:val="18"/>
                <w:szCs w:val="18"/>
              </w:rPr>
              <w:t>STATUS</w:t>
            </w:r>
          </w:p>
        </w:tc>
      </w:tr>
      <w:tr w14:paraId="6835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65964048">
            <w:pPr>
              <w:jc w:val="center"/>
            </w:pPr>
            <w:r>
              <w:rPr>
                <w:rFonts w:ascii="Calibri" w:hAnsi="Calibri" w:eastAsia="Calibri" w:cs="Calibri"/>
                <w:b w:val="0"/>
                <w:bCs w:val="0"/>
                <w:color w:val="1A1A1A"/>
                <w:sz w:val="18"/>
                <w:szCs w:val="18"/>
              </w:rPr>
              <w:t>E-SUB1</w:t>
            </w:r>
          </w:p>
        </w:tc>
        <w:tc>
          <w:tcPr>
            <w:shd w:val="clear" w:color="auto" w:fill="E8F5EE"/>
            <w:tcMar>
              <w:top w:w="60" w:type="dxa"/>
              <w:left w:w="100" w:type="dxa"/>
              <w:bottom w:w="60" w:type="dxa"/>
              <w:right w:w="100" w:type="dxa"/>
            </w:tcMar>
            <w:vAlign w:val="center"/>
          </w:tcPr>
          <w:p w14:paraId="6A9F0DDD">
            <w:pPr>
              <w:jc w:val="left"/>
            </w:pPr>
            <w:r>
              <w:rPr>
                <w:rFonts w:ascii="Calibri" w:hAnsi="Calibri" w:eastAsia="Calibri" w:cs="Calibri"/>
                <w:b w:val="0"/>
                <w:bCs w:val="0"/>
                <w:color w:val="1A1A1A"/>
                <w:sz w:val="18"/>
                <w:szCs w:val="18"/>
              </w:rPr>
              <w:t>GHG &amp; Climate</w:t>
            </w:r>
          </w:p>
        </w:tc>
        <w:tc>
          <w:tcPr>
            <w:shd w:val="clear" w:color="auto" w:fill="1A7A4A"/>
            <w:tcMar>
              <w:top w:w="60" w:type="dxa"/>
              <w:left w:w="100" w:type="dxa"/>
              <w:bottom w:w="60" w:type="dxa"/>
              <w:right w:w="100" w:type="dxa"/>
            </w:tcMar>
            <w:vAlign w:val="center"/>
          </w:tcPr>
          <w:p w14:paraId="69702875">
            <w:pPr>
              <w:jc w:val="center"/>
            </w:pPr>
            <w:r>
              <w:rPr>
                <w:rFonts w:ascii="Calibri" w:hAnsi="Calibri" w:eastAsia="Calibri" w:cs="Calibri"/>
                <w:b/>
                <w:bCs/>
                <w:color w:val="FFFFFF"/>
                <w:sz w:val="18"/>
                <w:szCs w:val="18"/>
              </w:rPr>
              <w:t>E</w:t>
            </w:r>
          </w:p>
        </w:tc>
        <w:tc>
          <w:tcPr>
            <w:shd w:val="clear" w:color="auto" w:fill="FFFFFF"/>
            <w:tcMar>
              <w:top w:w="60" w:type="dxa"/>
              <w:left w:w="100" w:type="dxa"/>
              <w:bottom w:w="60" w:type="dxa"/>
              <w:right w:w="100" w:type="dxa"/>
            </w:tcMar>
            <w:vAlign w:val="center"/>
          </w:tcPr>
          <w:p w14:paraId="398CA845">
            <w:pPr>
              <w:jc w:val="center"/>
            </w:pPr>
            <w:r>
              <w:rPr>
                <w:rFonts w:ascii="Calibri" w:hAnsi="Calibri" w:eastAsia="Calibri" w:cs="Calibri"/>
                <w:b/>
                <w:bCs/>
                <w:color w:val="1A1A1A"/>
                <w:sz w:val="18"/>
                <w:szCs w:val="18"/>
              </w:rPr>
              <w:t>56</w:t>
            </w:r>
          </w:p>
        </w:tc>
        <w:tc>
          <w:tcPr>
            <w:shd w:val="clear" w:color="auto" w:fill="FFFFFF"/>
            <w:tcMar>
              <w:top w:w="60" w:type="dxa"/>
              <w:left w:w="100" w:type="dxa"/>
              <w:bottom w:w="60" w:type="dxa"/>
              <w:right w:w="100" w:type="dxa"/>
            </w:tcMar>
            <w:vAlign w:val="center"/>
          </w:tcPr>
          <w:p w14:paraId="38CD093F">
            <w:pPr>
              <w:jc w:val="left"/>
            </w:pPr>
            <w:r>
              <w:rPr>
                <w:rFonts w:ascii="Calibri" w:hAnsi="Calibri" w:eastAsia="Calibri" w:cs="Calibri"/>
                <w:b w:val="0"/>
                <w:bCs w:val="0"/>
                <w:color w:val="1A1A1A"/>
                <w:sz w:val="18"/>
                <w:szCs w:val="18"/>
              </w:rPr>
              <w:t>██████░░░░ 56/100</w:t>
            </w:r>
          </w:p>
        </w:tc>
        <w:tc>
          <w:tcPr>
            <w:shd w:val="clear" w:color="auto" w:fill="FFF8E1"/>
            <w:tcMar>
              <w:top w:w="60" w:type="dxa"/>
              <w:left w:w="100" w:type="dxa"/>
              <w:bottom w:w="60" w:type="dxa"/>
              <w:right w:w="100" w:type="dxa"/>
            </w:tcMar>
            <w:vAlign w:val="center"/>
          </w:tcPr>
          <w:p w14:paraId="50AFB254">
            <w:pPr>
              <w:jc w:val="center"/>
            </w:pPr>
            <w:r>
              <w:rPr>
                <w:rFonts w:ascii="Calibri" w:hAnsi="Calibri" w:eastAsia="Calibri" w:cs="Calibri"/>
                <w:b/>
                <w:bCs/>
                <w:color w:val="B8860B"/>
                <w:sz w:val="18"/>
                <w:szCs w:val="18"/>
              </w:rPr>
              <w:t>ADEQUATE</w:t>
            </w:r>
          </w:p>
        </w:tc>
      </w:tr>
      <w:tr w14:paraId="0AE4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4F2F18E9">
            <w:pPr>
              <w:jc w:val="center"/>
            </w:pPr>
            <w:r>
              <w:rPr>
                <w:rFonts w:ascii="Calibri" w:hAnsi="Calibri" w:eastAsia="Calibri" w:cs="Calibri"/>
                <w:b w:val="0"/>
                <w:bCs w:val="0"/>
                <w:color w:val="1A1A1A"/>
                <w:sz w:val="18"/>
                <w:szCs w:val="18"/>
              </w:rPr>
              <w:t>E-SUB2</w:t>
            </w:r>
          </w:p>
        </w:tc>
        <w:tc>
          <w:tcPr>
            <w:shd w:val="clear" w:color="auto" w:fill="E8F5EE"/>
            <w:tcMar>
              <w:top w:w="60" w:type="dxa"/>
              <w:left w:w="100" w:type="dxa"/>
              <w:bottom w:w="60" w:type="dxa"/>
              <w:right w:w="100" w:type="dxa"/>
            </w:tcMar>
            <w:vAlign w:val="center"/>
          </w:tcPr>
          <w:p w14:paraId="372C4192">
            <w:pPr>
              <w:jc w:val="left"/>
            </w:pPr>
            <w:r>
              <w:rPr>
                <w:rFonts w:ascii="Calibri" w:hAnsi="Calibri" w:eastAsia="Calibri" w:cs="Calibri"/>
                <w:b w:val="0"/>
                <w:bCs w:val="0"/>
                <w:color w:val="1A1A1A"/>
                <w:sz w:val="18"/>
                <w:szCs w:val="18"/>
              </w:rPr>
              <w:t>Energy</w:t>
            </w:r>
          </w:p>
        </w:tc>
        <w:tc>
          <w:tcPr>
            <w:shd w:val="clear" w:color="auto" w:fill="1A7A4A"/>
            <w:tcMar>
              <w:top w:w="60" w:type="dxa"/>
              <w:left w:w="100" w:type="dxa"/>
              <w:bottom w:w="60" w:type="dxa"/>
              <w:right w:w="100" w:type="dxa"/>
            </w:tcMar>
            <w:vAlign w:val="center"/>
          </w:tcPr>
          <w:p w14:paraId="474F9CD8">
            <w:pPr>
              <w:jc w:val="center"/>
            </w:pPr>
            <w:r>
              <w:rPr>
                <w:rFonts w:ascii="Calibri" w:hAnsi="Calibri" w:eastAsia="Calibri" w:cs="Calibri"/>
                <w:b/>
                <w:bCs/>
                <w:color w:val="FFFFFF"/>
                <w:sz w:val="18"/>
                <w:szCs w:val="18"/>
              </w:rPr>
              <w:t>E</w:t>
            </w:r>
          </w:p>
        </w:tc>
        <w:tc>
          <w:tcPr>
            <w:shd w:val="clear" w:color="auto" w:fill="FFFFFF"/>
            <w:tcMar>
              <w:top w:w="60" w:type="dxa"/>
              <w:left w:w="100" w:type="dxa"/>
              <w:bottom w:w="60" w:type="dxa"/>
              <w:right w:w="100" w:type="dxa"/>
            </w:tcMar>
            <w:vAlign w:val="center"/>
          </w:tcPr>
          <w:p w14:paraId="224991C4">
            <w:pPr>
              <w:jc w:val="center"/>
            </w:pPr>
            <w:r>
              <w:rPr>
                <w:rFonts w:ascii="Calibri" w:hAnsi="Calibri" w:eastAsia="Calibri" w:cs="Calibri"/>
                <w:b/>
                <w:bCs/>
                <w:color w:val="1A1A1A"/>
                <w:sz w:val="18"/>
                <w:szCs w:val="18"/>
              </w:rPr>
              <w:t>83</w:t>
            </w:r>
          </w:p>
        </w:tc>
        <w:tc>
          <w:tcPr>
            <w:shd w:val="clear" w:color="auto" w:fill="FFFFFF"/>
            <w:tcMar>
              <w:top w:w="60" w:type="dxa"/>
              <w:left w:w="100" w:type="dxa"/>
              <w:bottom w:w="60" w:type="dxa"/>
              <w:right w:w="100" w:type="dxa"/>
            </w:tcMar>
            <w:vAlign w:val="center"/>
          </w:tcPr>
          <w:p w14:paraId="3DFC65E5">
            <w:pPr>
              <w:jc w:val="left"/>
            </w:pPr>
            <w:r>
              <w:rPr>
                <w:rFonts w:ascii="Calibri" w:hAnsi="Calibri" w:eastAsia="Calibri" w:cs="Calibri"/>
                <w:b w:val="0"/>
                <w:bCs w:val="0"/>
                <w:color w:val="1A1A1A"/>
                <w:sz w:val="18"/>
                <w:szCs w:val="18"/>
              </w:rPr>
              <w:t>████████░░ 83/100</w:t>
            </w:r>
          </w:p>
        </w:tc>
        <w:tc>
          <w:tcPr>
            <w:shd w:val="clear" w:color="auto" w:fill="E8F5EE"/>
            <w:tcMar>
              <w:top w:w="60" w:type="dxa"/>
              <w:left w:w="100" w:type="dxa"/>
              <w:bottom w:w="60" w:type="dxa"/>
              <w:right w:w="100" w:type="dxa"/>
            </w:tcMar>
            <w:vAlign w:val="center"/>
          </w:tcPr>
          <w:p w14:paraId="29C94E18">
            <w:pPr>
              <w:jc w:val="center"/>
            </w:pPr>
            <w:r>
              <w:rPr>
                <w:rFonts w:ascii="Calibri" w:hAnsi="Calibri" w:eastAsia="Calibri" w:cs="Calibri"/>
                <w:b/>
                <w:bCs/>
                <w:color w:val="1A7A4A"/>
                <w:sz w:val="18"/>
                <w:szCs w:val="18"/>
              </w:rPr>
              <w:t>STRONG</w:t>
            </w:r>
          </w:p>
        </w:tc>
      </w:tr>
      <w:tr w14:paraId="6442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44F010A2">
            <w:pPr>
              <w:jc w:val="center"/>
            </w:pPr>
            <w:r>
              <w:rPr>
                <w:rFonts w:ascii="Calibri" w:hAnsi="Calibri" w:eastAsia="Calibri" w:cs="Calibri"/>
                <w:b w:val="0"/>
                <w:bCs w:val="0"/>
                <w:color w:val="1A1A1A"/>
                <w:sz w:val="18"/>
                <w:szCs w:val="18"/>
              </w:rPr>
              <w:t>E-SUB3</w:t>
            </w:r>
          </w:p>
        </w:tc>
        <w:tc>
          <w:tcPr>
            <w:shd w:val="clear" w:color="auto" w:fill="E8F5EE"/>
            <w:tcMar>
              <w:top w:w="60" w:type="dxa"/>
              <w:left w:w="100" w:type="dxa"/>
              <w:bottom w:w="60" w:type="dxa"/>
              <w:right w:w="100" w:type="dxa"/>
            </w:tcMar>
            <w:vAlign w:val="center"/>
          </w:tcPr>
          <w:p w14:paraId="1586C417">
            <w:pPr>
              <w:jc w:val="left"/>
            </w:pPr>
            <w:r>
              <w:rPr>
                <w:rFonts w:ascii="Calibri" w:hAnsi="Calibri" w:eastAsia="Calibri" w:cs="Calibri"/>
                <w:b w:val="0"/>
                <w:bCs w:val="0"/>
                <w:color w:val="1A1A1A"/>
                <w:sz w:val="18"/>
                <w:szCs w:val="18"/>
              </w:rPr>
              <w:t>Water</w:t>
            </w:r>
          </w:p>
        </w:tc>
        <w:tc>
          <w:tcPr>
            <w:shd w:val="clear" w:color="auto" w:fill="1A7A4A"/>
            <w:tcMar>
              <w:top w:w="60" w:type="dxa"/>
              <w:left w:w="100" w:type="dxa"/>
              <w:bottom w:w="60" w:type="dxa"/>
              <w:right w:w="100" w:type="dxa"/>
            </w:tcMar>
            <w:vAlign w:val="center"/>
          </w:tcPr>
          <w:p w14:paraId="574DF03D">
            <w:pPr>
              <w:jc w:val="center"/>
            </w:pPr>
            <w:r>
              <w:rPr>
                <w:rFonts w:ascii="Calibri" w:hAnsi="Calibri" w:eastAsia="Calibri" w:cs="Calibri"/>
                <w:b/>
                <w:bCs/>
                <w:color w:val="FFFFFF"/>
                <w:sz w:val="18"/>
                <w:szCs w:val="18"/>
              </w:rPr>
              <w:t>E</w:t>
            </w:r>
          </w:p>
        </w:tc>
        <w:tc>
          <w:tcPr>
            <w:shd w:val="clear" w:color="auto" w:fill="FFFFFF"/>
            <w:tcMar>
              <w:top w:w="60" w:type="dxa"/>
              <w:left w:w="100" w:type="dxa"/>
              <w:bottom w:w="60" w:type="dxa"/>
              <w:right w:w="100" w:type="dxa"/>
            </w:tcMar>
            <w:vAlign w:val="center"/>
          </w:tcPr>
          <w:p w14:paraId="60F7A5B3">
            <w:pPr>
              <w:jc w:val="center"/>
            </w:pPr>
            <w:r>
              <w:rPr>
                <w:rFonts w:ascii="Calibri" w:hAnsi="Calibri" w:eastAsia="Calibri" w:cs="Calibri"/>
                <w:b/>
                <w:bCs/>
                <w:color w:val="1A1A1A"/>
                <w:sz w:val="18"/>
                <w:szCs w:val="18"/>
              </w:rPr>
              <w:t>67</w:t>
            </w:r>
          </w:p>
        </w:tc>
        <w:tc>
          <w:tcPr>
            <w:shd w:val="clear" w:color="auto" w:fill="FFFFFF"/>
            <w:tcMar>
              <w:top w:w="60" w:type="dxa"/>
              <w:left w:w="100" w:type="dxa"/>
              <w:bottom w:w="60" w:type="dxa"/>
              <w:right w:w="100" w:type="dxa"/>
            </w:tcMar>
            <w:vAlign w:val="center"/>
          </w:tcPr>
          <w:p w14:paraId="13283EE2">
            <w:pPr>
              <w:jc w:val="left"/>
            </w:pPr>
            <w:r>
              <w:rPr>
                <w:rFonts w:ascii="Calibri" w:hAnsi="Calibri" w:eastAsia="Calibri" w:cs="Calibri"/>
                <w:b w:val="0"/>
                <w:bCs w:val="0"/>
                <w:color w:val="1A1A1A"/>
                <w:sz w:val="18"/>
                <w:szCs w:val="18"/>
              </w:rPr>
              <w:t>███████░░░ 67/100</w:t>
            </w:r>
          </w:p>
        </w:tc>
        <w:tc>
          <w:tcPr>
            <w:shd w:val="clear" w:color="auto" w:fill="FFF8E1"/>
            <w:tcMar>
              <w:top w:w="60" w:type="dxa"/>
              <w:left w:w="100" w:type="dxa"/>
              <w:bottom w:w="60" w:type="dxa"/>
              <w:right w:w="100" w:type="dxa"/>
            </w:tcMar>
            <w:vAlign w:val="center"/>
          </w:tcPr>
          <w:p w14:paraId="4F61BA89">
            <w:pPr>
              <w:jc w:val="center"/>
            </w:pPr>
            <w:r>
              <w:rPr>
                <w:rFonts w:ascii="Calibri" w:hAnsi="Calibri" w:eastAsia="Calibri" w:cs="Calibri"/>
                <w:b/>
                <w:bCs/>
                <w:color w:val="B8860B"/>
                <w:sz w:val="18"/>
                <w:szCs w:val="18"/>
              </w:rPr>
              <w:t>ADEQUATE</w:t>
            </w:r>
          </w:p>
        </w:tc>
      </w:tr>
      <w:tr w14:paraId="3CDC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066499A8">
            <w:pPr>
              <w:jc w:val="center"/>
            </w:pPr>
            <w:r>
              <w:rPr>
                <w:rFonts w:ascii="Calibri" w:hAnsi="Calibri" w:eastAsia="Calibri" w:cs="Calibri"/>
                <w:b w:val="0"/>
                <w:bCs w:val="0"/>
                <w:color w:val="1A1A1A"/>
                <w:sz w:val="18"/>
                <w:szCs w:val="18"/>
              </w:rPr>
              <w:t>E-SUB4</w:t>
            </w:r>
          </w:p>
        </w:tc>
        <w:tc>
          <w:tcPr>
            <w:shd w:val="clear" w:color="auto" w:fill="E8F5EE"/>
            <w:tcMar>
              <w:top w:w="60" w:type="dxa"/>
              <w:left w:w="100" w:type="dxa"/>
              <w:bottom w:w="60" w:type="dxa"/>
              <w:right w:w="100" w:type="dxa"/>
            </w:tcMar>
            <w:vAlign w:val="center"/>
          </w:tcPr>
          <w:p w14:paraId="34D8A7EA">
            <w:pPr>
              <w:jc w:val="left"/>
            </w:pPr>
            <w:r>
              <w:rPr>
                <w:rFonts w:ascii="Calibri" w:hAnsi="Calibri" w:eastAsia="Calibri" w:cs="Calibri"/>
                <w:b w:val="0"/>
                <w:bCs w:val="0"/>
                <w:color w:val="1A1A1A"/>
                <w:sz w:val="18"/>
                <w:szCs w:val="18"/>
              </w:rPr>
              <w:t>Waste &amp; Circular</w:t>
            </w:r>
          </w:p>
        </w:tc>
        <w:tc>
          <w:tcPr>
            <w:shd w:val="clear" w:color="auto" w:fill="1A7A4A"/>
            <w:tcMar>
              <w:top w:w="60" w:type="dxa"/>
              <w:left w:w="100" w:type="dxa"/>
              <w:bottom w:w="60" w:type="dxa"/>
              <w:right w:w="100" w:type="dxa"/>
            </w:tcMar>
            <w:vAlign w:val="center"/>
          </w:tcPr>
          <w:p w14:paraId="261E54BF">
            <w:pPr>
              <w:jc w:val="center"/>
            </w:pPr>
            <w:r>
              <w:rPr>
                <w:rFonts w:ascii="Calibri" w:hAnsi="Calibri" w:eastAsia="Calibri" w:cs="Calibri"/>
                <w:b/>
                <w:bCs/>
                <w:color w:val="FFFFFF"/>
                <w:sz w:val="18"/>
                <w:szCs w:val="18"/>
              </w:rPr>
              <w:t>E</w:t>
            </w:r>
          </w:p>
        </w:tc>
        <w:tc>
          <w:tcPr>
            <w:shd w:val="clear" w:color="auto" w:fill="FFFFFF"/>
            <w:tcMar>
              <w:top w:w="60" w:type="dxa"/>
              <w:left w:w="100" w:type="dxa"/>
              <w:bottom w:w="60" w:type="dxa"/>
              <w:right w:w="100" w:type="dxa"/>
            </w:tcMar>
            <w:vAlign w:val="center"/>
          </w:tcPr>
          <w:p w14:paraId="6262E468">
            <w:pPr>
              <w:jc w:val="center"/>
            </w:pPr>
            <w:r>
              <w:rPr>
                <w:rFonts w:ascii="Calibri" w:hAnsi="Calibri" w:eastAsia="Calibri" w:cs="Calibri"/>
                <w:b/>
                <w:bCs/>
                <w:color w:val="1A1A1A"/>
                <w:sz w:val="18"/>
                <w:szCs w:val="18"/>
              </w:rPr>
              <w:t>81</w:t>
            </w:r>
          </w:p>
        </w:tc>
        <w:tc>
          <w:tcPr>
            <w:shd w:val="clear" w:color="auto" w:fill="FFFFFF"/>
            <w:tcMar>
              <w:top w:w="60" w:type="dxa"/>
              <w:left w:w="100" w:type="dxa"/>
              <w:bottom w:w="60" w:type="dxa"/>
              <w:right w:w="100" w:type="dxa"/>
            </w:tcMar>
            <w:vAlign w:val="center"/>
          </w:tcPr>
          <w:p w14:paraId="5AC89C40">
            <w:pPr>
              <w:jc w:val="left"/>
            </w:pPr>
            <w:r>
              <w:rPr>
                <w:rFonts w:ascii="Calibri" w:hAnsi="Calibri" w:eastAsia="Calibri" w:cs="Calibri"/>
                <w:b w:val="0"/>
                <w:bCs w:val="0"/>
                <w:color w:val="1A1A1A"/>
                <w:sz w:val="18"/>
                <w:szCs w:val="18"/>
              </w:rPr>
              <w:t>████████░░ 81/100</w:t>
            </w:r>
          </w:p>
        </w:tc>
        <w:tc>
          <w:tcPr>
            <w:shd w:val="clear" w:color="auto" w:fill="E8F5EE"/>
            <w:tcMar>
              <w:top w:w="60" w:type="dxa"/>
              <w:left w:w="100" w:type="dxa"/>
              <w:bottom w:w="60" w:type="dxa"/>
              <w:right w:w="100" w:type="dxa"/>
            </w:tcMar>
            <w:vAlign w:val="center"/>
          </w:tcPr>
          <w:p w14:paraId="69C67C99">
            <w:pPr>
              <w:jc w:val="center"/>
            </w:pPr>
            <w:r>
              <w:rPr>
                <w:rFonts w:ascii="Calibri" w:hAnsi="Calibri" w:eastAsia="Calibri" w:cs="Calibri"/>
                <w:b/>
                <w:bCs/>
                <w:color w:val="1A7A4A"/>
                <w:sz w:val="18"/>
                <w:szCs w:val="18"/>
              </w:rPr>
              <w:t>STRONG</w:t>
            </w:r>
          </w:p>
        </w:tc>
      </w:tr>
      <w:tr w14:paraId="1838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104094CF">
            <w:pPr>
              <w:jc w:val="center"/>
            </w:pPr>
            <w:r>
              <w:rPr>
                <w:rFonts w:ascii="Calibri" w:hAnsi="Calibri" w:eastAsia="Calibri" w:cs="Calibri"/>
                <w:b w:val="0"/>
                <w:bCs w:val="0"/>
                <w:color w:val="1A1A1A"/>
                <w:sz w:val="18"/>
                <w:szCs w:val="18"/>
              </w:rPr>
              <w:t>E-SUB5</w:t>
            </w:r>
          </w:p>
        </w:tc>
        <w:tc>
          <w:tcPr>
            <w:shd w:val="clear" w:color="auto" w:fill="E8F5EE"/>
            <w:tcMar>
              <w:top w:w="60" w:type="dxa"/>
              <w:left w:w="100" w:type="dxa"/>
              <w:bottom w:w="60" w:type="dxa"/>
              <w:right w:w="100" w:type="dxa"/>
            </w:tcMar>
            <w:vAlign w:val="center"/>
          </w:tcPr>
          <w:p w14:paraId="42F4E813">
            <w:pPr>
              <w:jc w:val="left"/>
            </w:pPr>
            <w:r>
              <w:rPr>
                <w:rFonts w:ascii="Calibri" w:hAnsi="Calibri" w:eastAsia="Calibri" w:cs="Calibri"/>
                <w:b w:val="0"/>
                <w:bCs w:val="0"/>
                <w:color w:val="1A1A1A"/>
                <w:sz w:val="18"/>
                <w:szCs w:val="18"/>
              </w:rPr>
              <w:t>Biodiversity</w:t>
            </w:r>
          </w:p>
        </w:tc>
        <w:tc>
          <w:tcPr>
            <w:shd w:val="clear" w:color="auto" w:fill="1A7A4A"/>
            <w:tcMar>
              <w:top w:w="60" w:type="dxa"/>
              <w:left w:w="100" w:type="dxa"/>
              <w:bottom w:w="60" w:type="dxa"/>
              <w:right w:w="100" w:type="dxa"/>
            </w:tcMar>
            <w:vAlign w:val="center"/>
          </w:tcPr>
          <w:p w14:paraId="54144B92">
            <w:pPr>
              <w:jc w:val="center"/>
            </w:pPr>
            <w:r>
              <w:rPr>
                <w:rFonts w:ascii="Calibri" w:hAnsi="Calibri" w:eastAsia="Calibri" w:cs="Calibri"/>
                <w:b/>
                <w:bCs/>
                <w:color w:val="FFFFFF"/>
                <w:sz w:val="18"/>
                <w:szCs w:val="18"/>
              </w:rPr>
              <w:t>E</w:t>
            </w:r>
          </w:p>
        </w:tc>
        <w:tc>
          <w:tcPr>
            <w:shd w:val="clear" w:color="auto" w:fill="FFFFFF"/>
            <w:tcMar>
              <w:top w:w="60" w:type="dxa"/>
              <w:left w:w="100" w:type="dxa"/>
              <w:bottom w:w="60" w:type="dxa"/>
              <w:right w:w="100" w:type="dxa"/>
            </w:tcMar>
            <w:vAlign w:val="center"/>
          </w:tcPr>
          <w:p w14:paraId="1CC4B58D">
            <w:pPr>
              <w:jc w:val="center"/>
            </w:pPr>
            <w:r>
              <w:rPr>
                <w:rFonts w:ascii="Calibri" w:hAnsi="Calibri" w:eastAsia="Calibri" w:cs="Calibri"/>
                <w:b/>
                <w:bCs/>
                <w:color w:val="1A1A1A"/>
                <w:sz w:val="18"/>
                <w:szCs w:val="18"/>
              </w:rPr>
              <w:t>43</w:t>
            </w:r>
          </w:p>
        </w:tc>
        <w:tc>
          <w:tcPr>
            <w:shd w:val="clear" w:color="auto" w:fill="FFFFFF"/>
            <w:tcMar>
              <w:top w:w="60" w:type="dxa"/>
              <w:left w:w="100" w:type="dxa"/>
              <w:bottom w:w="60" w:type="dxa"/>
              <w:right w:w="100" w:type="dxa"/>
            </w:tcMar>
            <w:vAlign w:val="center"/>
          </w:tcPr>
          <w:p w14:paraId="36D594F9">
            <w:pPr>
              <w:jc w:val="left"/>
            </w:pPr>
            <w:r>
              <w:rPr>
                <w:rFonts w:ascii="Calibri" w:hAnsi="Calibri" w:eastAsia="Calibri" w:cs="Calibri"/>
                <w:b w:val="0"/>
                <w:bCs w:val="0"/>
                <w:color w:val="1A1A1A"/>
                <w:sz w:val="18"/>
                <w:szCs w:val="18"/>
              </w:rPr>
              <w:t>████░░░░░░ 43/100</w:t>
            </w:r>
          </w:p>
        </w:tc>
        <w:tc>
          <w:tcPr>
            <w:shd w:val="clear" w:color="auto" w:fill="FFF0E8"/>
            <w:tcMar>
              <w:top w:w="60" w:type="dxa"/>
              <w:left w:w="100" w:type="dxa"/>
              <w:bottom w:w="60" w:type="dxa"/>
              <w:right w:w="100" w:type="dxa"/>
            </w:tcMar>
            <w:vAlign w:val="center"/>
          </w:tcPr>
          <w:p w14:paraId="08A810B6">
            <w:pPr>
              <w:jc w:val="center"/>
            </w:pPr>
            <w:r>
              <w:rPr>
                <w:rFonts w:ascii="Calibri" w:hAnsi="Calibri" w:eastAsia="Calibri" w:cs="Calibri"/>
                <w:b/>
                <w:bCs/>
                <w:color w:val="CC4400"/>
                <w:sz w:val="18"/>
                <w:szCs w:val="18"/>
              </w:rPr>
              <w:t>WEAK</w:t>
            </w:r>
          </w:p>
        </w:tc>
      </w:tr>
      <w:tr w14:paraId="0D77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0BA928E4">
            <w:pPr>
              <w:jc w:val="center"/>
            </w:pPr>
            <w:r>
              <w:rPr>
                <w:rFonts w:ascii="Calibri" w:hAnsi="Calibri" w:eastAsia="Calibri" w:cs="Calibri"/>
                <w:b w:val="0"/>
                <w:bCs w:val="0"/>
                <w:color w:val="1A1A1A"/>
                <w:sz w:val="18"/>
                <w:szCs w:val="18"/>
              </w:rPr>
              <w:t>E-SUB6</w:t>
            </w:r>
          </w:p>
        </w:tc>
        <w:tc>
          <w:tcPr>
            <w:shd w:val="clear" w:color="auto" w:fill="E8F5EE"/>
            <w:tcMar>
              <w:top w:w="60" w:type="dxa"/>
              <w:left w:w="100" w:type="dxa"/>
              <w:bottom w:w="60" w:type="dxa"/>
              <w:right w:w="100" w:type="dxa"/>
            </w:tcMar>
            <w:vAlign w:val="center"/>
          </w:tcPr>
          <w:p w14:paraId="6F6D15A2">
            <w:pPr>
              <w:jc w:val="left"/>
            </w:pPr>
            <w:r>
              <w:rPr>
                <w:rFonts w:ascii="Calibri" w:hAnsi="Calibri" w:eastAsia="Calibri" w:cs="Calibri"/>
                <w:b w:val="0"/>
                <w:bCs w:val="0"/>
                <w:color w:val="1A1A1A"/>
                <w:sz w:val="18"/>
                <w:szCs w:val="18"/>
              </w:rPr>
              <w:t>Supply Chain E</w:t>
            </w:r>
          </w:p>
        </w:tc>
        <w:tc>
          <w:tcPr>
            <w:shd w:val="clear" w:color="auto" w:fill="1A7A4A"/>
            <w:tcMar>
              <w:top w:w="60" w:type="dxa"/>
              <w:left w:w="100" w:type="dxa"/>
              <w:bottom w:w="60" w:type="dxa"/>
              <w:right w:w="100" w:type="dxa"/>
            </w:tcMar>
            <w:vAlign w:val="center"/>
          </w:tcPr>
          <w:p w14:paraId="34925CC0">
            <w:pPr>
              <w:jc w:val="center"/>
            </w:pPr>
            <w:r>
              <w:rPr>
                <w:rFonts w:ascii="Calibri" w:hAnsi="Calibri" w:eastAsia="Calibri" w:cs="Calibri"/>
                <w:b/>
                <w:bCs/>
                <w:color w:val="FFFFFF"/>
                <w:sz w:val="18"/>
                <w:szCs w:val="18"/>
              </w:rPr>
              <w:t>E</w:t>
            </w:r>
          </w:p>
        </w:tc>
        <w:tc>
          <w:tcPr>
            <w:shd w:val="clear" w:color="auto" w:fill="FFFFFF"/>
            <w:tcMar>
              <w:top w:w="60" w:type="dxa"/>
              <w:left w:w="100" w:type="dxa"/>
              <w:bottom w:w="60" w:type="dxa"/>
              <w:right w:w="100" w:type="dxa"/>
            </w:tcMar>
            <w:vAlign w:val="center"/>
          </w:tcPr>
          <w:p w14:paraId="32E09704">
            <w:pPr>
              <w:jc w:val="center"/>
            </w:pPr>
            <w:r>
              <w:rPr>
                <w:rFonts w:ascii="Calibri" w:hAnsi="Calibri" w:eastAsia="Calibri" w:cs="Calibri"/>
                <w:b/>
                <w:bCs/>
                <w:color w:val="1A1A1A"/>
                <w:sz w:val="18"/>
                <w:szCs w:val="18"/>
              </w:rPr>
              <w:t>43</w:t>
            </w:r>
          </w:p>
        </w:tc>
        <w:tc>
          <w:tcPr>
            <w:shd w:val="clear" w:color="auto" w:fill="FFFFFF"/>
            <w:tcMar>
              <w:top w:w="60" w:type="dxa"/>
              <w:left w:w="100" w:type="dxa"/>
              <w:bottom w:w="60" w:type="dxa"/>
              <w:right w:w="100" w:type="dxa"/>
            </w:tcMar>
            <w:vAlign w:val="center"/>
          </w:tcPr>
          <w:p w14:paraId="2CB94F45">
            <w:pPr>
              <w:jc w:val="left"/>
            </w:pPr>
            <w:r>
              <w:rPr>
                <w:rFonts w:ascii="Calibri" w:hAnsi="Calibri" w:eastAsia="Calibri" w:cs="Calibri"/>
                <w:b w:val="0"/>
                <w:bCs w:val="0"/>
                <w:color w:val="1A1A1A"/>
                <w:sz w:val="18"/>
                <w:szCs w:val="18"/>
              </w:rPr>
              <w:t>████░░░░░░ 43/100</w:t>
            </w:r>
          </w:p>
        </w:tc>
        <w:tc>
          <w:tcPr>
            <w:shd w:val="clear" w:color="auto" w:fill="FFF0E8"/>
            <w:tcMar>
              <w:top w:w="60" w:type="dxa"/>
              <w:left w:w="100" w:type="dxa"/>
              <w:bottom w:w="60" w:type="dxa"/>
              <w:right w:w="100" w:type="dxa"/>
            </w:tcMar>
            <w:vAlign w:val="center"/>
          </w:tcPr>
          <w:p w14:paraId="519293DF">
            <w:pPr>
              <w:jc w:val="center"/>
            </w:pPr>
            <w:r>
              <w:rPr>
                <w:rFonts w:ascii="Calibri" w:hAnsi="Calibri" w:eastAsia="Calibri" w:cs="Calibri"/>
                <w:b/>
                <w:bCs/>
                <w:color w:val="CC4400"/>
                <w:sz w:val="18"/>
                <w:szCs w:val="18"/>
              </w:rPr>
              <w:t>WEAK</w:t>
            </w:r>
          </w:p>
        </w:tc>
      </w:tr>
      <w:tr w14:paraId="73F0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062C6A26">
            <w:pPr>
              <w:jc w:val="center"/>
            </w:pPr>
            <w:r>
              <w:rPr>
                <w:rFonts w:ascii="Calibri" w:hAnsi="Calibri" w:eastAsia="Calibri" w:cs="Calibri"/>
                <w:b w:val="0"/>
                <w:bCs w:val="0"/>
                <w:color w:val="1A1A1A"/>
                <w:sz w:val="18"/>
                <w:szCs w:val="18"/>
              </w:rPr>
              <w:t>S-SUB1</w:t>
            </w:r>
          </w:p>
        </w:tc>
        <w:tc>
          <w:tcPr>
            <w:shd w:val="clear" w:color="auto" w:fill="EBF3FB"/>
            <w:tcMar>
              <w:top w:w="60" w:type="dxa"/>
              <w:left w:w="100" w:type="dxa"/>
              <w:bottom w:w="60" w:type="dxa"/>
              <w:right w:w="100" w:type="dxa"/>
            </w:tcMar>
            <w:vAlign w:val="center"/>
          </w:tcPr>
          <w:p w14:paraId="7D8731EA">
            <w:pPr>
              <w:jc w:val="left"/>
            </w:pPr>
            <w:r>
              <w:rPr>
                <w:rFonts w:ascii="Calibri" w:hAnsi="Calibri" w:eastAsia="Calibri" w:cs="Calibri"/>
                <w:b w:val="0"/>
                <w:bCs w:val="0"/>
                <w:color w:val="1A1A1A"/>
                <w:sz w:val="18"/>
                <w:szCs w:val="18"/>
              </w:rPr>
              <w:t>OH&amp;S</w:t>
            </w:r>
          </w:p>
        </w:tc>
        <w:tc>
          <w:tcPr>
            <w:shd w:val="clear" w:color="auto" w:fill="2E75B6"/>
            <w:tcMar>
              <w:top w:w="60" w:type="dxa"/>
              <w:left w:w="100" w:type="dxa"/>
              <w:bottom w:w="60" w:type="dxa"/>
              <w:right w:w="100" w:type="dxa"/>
            </w:tcMar>
            <w:vAlign w:val="center"/>
          </w:tcPr>
          <w:p w14:paraId="389B29D8">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479E723F">
            <w:pPr>
              <w:jc w:val="center"/>
            </w:pPr>
            <w:r>
              <w:rPr>
                <w:rFonts w:ascii="Calibri" w:hAnsi="Calibri" w:eastAsia="Calibri" w:cs="Calibri"/>
                <w:b/>
                <w:bCs/>
                <w:color w:val="1A1A1A"/>
                <w:sz w:val="18"/>
                <w:szCs w:val="18"/>
              </w:rPr>
              <w:t>77</w:t>
            </w:r>
          </w:p>
        </w:tc>
        <w:tc>
          <w:tcPr>
            <w:shd w:val="clear" w:color="auto" w:fill="FFFFFF"/>
            <w:tcMar>
              <w:top w:w="60" w:type="dxa"/>
              <w:left w:w="100" w:type="dxa"/>
              <w:bottom w:w="60" w:type="dxa"/>
              <w:right w:w="100" w:type="dxa"/>
            </w:tcMar>
            <w:vAlign w:val="center"/>
          </w:tcPr>
          <w:p w14:paraId="1AFC871D">
            <w:pPr>
              <w:jc w:val="left"/>
            </w:pPr>
            <w:r>
              <w:rPr>
                <w:rFonts w:ascii="Calibri" w:hAnsi="Calibri" w:eastAsia="Calibri" w:cs="Calibri"/>
                <w:b w:val="0"/>
                <w:bCs w:val="0"/>
                <w:color w:val="1A1A1A"/>
                <w:sz w:val="18"/>
                <w:szCs w:val="18"/>
              </w:rPr>
              <w:t>████████░░ 77/100</w:t>
            </w:r>
          </w:p>
        </w:tc>
        <w:tc>
          <w:tcPr>
            <w:shd w:val="clear" w:color="auto" w:fill="E8F5EE"/>
            <w:tcMar>
              <w:top w:w="60" w:type="dxa"/>
              <w:left w:w="100" w:type="dxa"/>
              <w:bottom w:w="60" w:type="dxa"/>
              <w:right w:w="100" w:type="dxa"/>
            </w:tcMar>
            <w:vAlign w:val="center"/>
          </w:tcPr>
          <w:p w14:paraId="4780CFFF">
            <w:pPr>
              <w:jc w:val="center"/>
            </w:pPr>
            <w:r>
              <w:rPr>
                <w:rFonts w:ascii="Calibri" w:hAnsi="Calibri" w:eastAsia="Calibri" w:cs="Calibri"/>
                <w:b/>
                <w:bCs/>
                <w:color w:val="1A7A4A"/>
                <w:sz w:val="18"/>
                <w:szCs w:val="18"/>
              </w:rPr>
              <w:t>STRONG</w:t>
            </w:r>
          </w:p>
        </w:tc>
      </w:tr>
      <w:tr w14:paraId="6D55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2E998B60">
            <w:pPr>
              <w:jc w:val="center"/>
            </w:pPr>
            <w:r>
              <w:rPr>
                <w:rFonts w:ascii="Calibri" w:hAnsi="Calibri" w:eastAsia="Calibri" w:cs="Calibri"/>
                <w:b w:val="0"/>
                <w:bCs w:val="0"/>
                <w:color w:val="1A1A1A"/>
                <w:sz w:val="18"/>
                <w:szCs w:val="18"/>
              </w:rPr>
              <w:t>S-SUB2</w:t>
            </w:r>
          </w:p>
        </w:tc>
        <w:tc>
          <w:tcPr>
            <w:shd w:val="clear" w:color="auto" w:fill="EBF3FB"/>
            <w:tcMar>
              <w:top w:w="60" w:type="dxa"/>
              <w:left w:w="100" w:type="dxa"/>
              <w:bottom w:w="60" w:type="dxa"/>
              <w:right w:w="100" w:type="dxa"/>
            </w:tcMar>
            <w:vAlign w:val="center"/>
          </w:tcPr>
          <w:p w14:paraId="178C7AA4">
            <w:pPr>
              <w:jc w:val="left"/>
            </w:pPr>
            <w:r>
              <w:rPr>
                <w:rFonts w:ascii="Calibri" w:hAnsi="Calibri" w:eastAsia="Calibri" w:cs="Calibri"/>
                <w:b w:val="0"/>
                <w:bCs w:val="0"/>
                <w:color w:val="1A1A1A"/>
                <w:sz w:val="18"/>
                <w:szCs w:val="18"/>
              </w:rPr>
              <w:t>Employment</w:t>
            </w:r>
          </w:p>
        </w:tc>
        <w:tc>
          <w:tcPr>
            <w:shd w:val="clear" w:color="auto" w:fill="2E75B6"/>
            <w:tcMar>
              <w:top w:w="60" w:type="dxa"/>
              <w:left w:w="100" w:type="dxa"/>
              <w:bottom w:w="60" w:type="dxa"/>
              <w:right w:w="100" w:type="dxa"/>
            </w:tcMar>
            <w:vAlign w:val="center"/>
          </w:tcPr>
          <w:p w14:paraId="35A1D549">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66840E54">
            <w:pPr>
              <w:jc w:val="center"/>
            </w:pPr>
            <w:r>
              <w:rPr>
                <w:rFonts w:ascii="Calibri" w:hAnsi="Calibri" w:eastAsia="Calibri" w:cs="Calibri"/>
                <w:b/>
                <w:bCs/>
                <w:color w:val="1A1A1A"/>
                <w:sz w:val="18"/>
                <w:szCs w:val="18"/>
              </w:rPr>
              <w:t>92</w:t>
            </w:r>
          </w:p>
        </w:tc>
        <w:tc>
          <w:tcPr>
            <w:shd w:val="clear" w:color="auto" w:fill="FFFFFF"/>
            <w:tcMar>
              <w:top w:w="60" w:type="dxa"/>
              <w:left w:w="100" w:type="dxa"/>
              <w:bottom w:w="60" w:type="dxa"/>
              <w:right w:w="100" w:type="dxa"/>
            </w:tcMar>
            <w:vAlign w:val="center"/>
          </w:tcPr>
          <w:p w14:paraId="4A846637">
            <w:pPr>
              <w:jc w:val="left"/>
            </w:pPr>
            <w:r>
              <w:rPr>
                <w:rFonts w:ascii="Calibri" w:hAnsi="Calibri" w:eastAsia="Calibri" w:cs="Calibri"/>
                <w:b w:val="0"/>
                <w:bCs w:val="0"/>
                <w:color w:val="1A1A1A"/>
                <w:sz w:val="18"/>
                <w:szCs w:val="18"/>
              </w:rPr>
              <w:t>█████████░ 92/100</w:t>
            </w:r>
          </w:p>
        </w:tc>
        <w:tc>
          <w:tcPr>
            <w:shd w:val="clear" w:color="auto" w:fill="E8F5EE"/>
            <w:tcMar>
              <w:top w:w="60" w:type="dxa"/>
              <w:left w:w="100" w:type="dxa"/>
              <w:bottom w:w="60" w:type="dxa"/>
              <w:right w:w="100" w:type="dxa"/>
            </w:tcMar>
            <w:vAlign w:val="center"/>
          </w:tcPr>
          <w:p w14:paraId="100AA154">
            <w:pPr>
              <w:jc w:val="center"/>
            </w:pPr>
            <w:r>
              <w:rPr>
                <w:rFonts w:ascii="Calibri" w:hAnsi="Calibri" w:eastAsia="Calibri" w:cs="Calibri"/>
                <w:b/>
                <w:bCs/>
                <w:color w:val="1A7A4A"/>
                <w:sz w:val="18"/>
                <w:szCs w:val="18"/>
              </w:rPr>
              <w:t>STRONG</w:t>
            </w:r>
          </w:p>
        </w:tc>
      </w:tr>
      <w:tr w14:paraId="2D69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32C1B506">
            <w:pPr>
              <w:jc w:val="center"/>
            </w:pPr>
            <w:r>
              <w:rPr>
                <w:rFonts w:ascii="Calibri" w:hAnsi="Calibri" w:eastAsia="Calibri" w:cs="Calibri"/>
                <w:b w:val="0"/>
                <w:bCs w:val="0"/>
                <w:color w:val="1A1A1A"/>
                <w:sz w:val="18"/>
                <w:szCs w:val="18"/>
              </w:rPr>
              <w:t>S-SUB3</w:t>
            </w:r>
          </w:p>
        </w:tc>
        <w:tc>
          <w:tcPr>
            <w:shd w:val="clear" w:color="auto" w:fill="EBF3FB"/>
            <w:tcMar>
              <w:top w:w="60" w:type="dxa"/>
              <w:left w:w="100" w:type="dxa"/>
              <w:bottom w:w="60" w:type="dxa"/>
              <w:right w:w="100" w:type="dxa"/>
            </w:tcMar>
            <w:vAlign w:val="center"/>
          </w:tcPr>
          <w:p w14:paraId="5ABD4E67">
            <w:pPr>
              <w:jc w:val="left"/>
            </w:pPr>
            <w:r>
              <w:rPr>
                <w:rFonts w:ascii="Calibri" w:hAnsi="Calibri" w:eastAsia="Calibri" w:cs="Calibri"/>
                <w:b w:val="0"/>
                <w:bCs w:val="0"/>
                <w:color w:val="1A1A1A"/>
                <w:sz w:val="18"/>
                <w:szCs w:val="18"/>
              </w:rPr>
              <w:t>Training</w:t>
            </w:r>
          </w:p>
        </w:tc>
        <w:tc>
          <w:tcPr>
            <w:shd w:val="clear" w:color="auto" w:fill="2E75B6"/>
            <w:tcMar>
              <w:top w:w="60" w:type="dxa"/>
              <w:left w:w="100" w:type="dxa"/>
              <w:bottom w:w="60" w:type="dxa"/>
              <w:right w:w="100" w:type="dxa"/>
            </w:tcMar>
            <w:vAlign w:val="center"/>
          </w:tcPr>
          <w:p w14:paraId="7CEC4F13">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20F92614">
            <w:pPr>
              <w:jc w:val="center"/>
            </w:pPr>
            <w:r>
              <w:rPr>
                <w:rFonts w:ascii="Calibri" w:hAnsi="Calibri" w:eastAsia="Calibri" w:cs="Calibri"/>
                <w:b/>
                <w:bCs/>
                <w:color w:val="1A1A1A"/>
                <w:sz w:val="18"/>
                <w:szCs w:val="18"/>
              </w:rPr>
              <w:t>78</w:t>
            </w:r>
          </w:p>
        </w:tc>
        <w:tc>
          <w:tcPr>
            <w:shd w:val="clear" w:color="auto" w:fill="FFFFFF"/>
            <w:tcMar>
              <w:top w:w="60" w:type="dxa"/>
              <w:left w:w="100" w:type="dxa"/>
              <w:bottom w:w="60" w:type="dxa"/>
              <w:right w:w="100" w:type="dxa"/>
            </w:tcMar>
            <w:vAlign w:val="center"/>
          </w:tcPr>
          <w:p w14:paraId="65D7D6D2">
            <w:pPr>
              <w:jc w:val="left"/>
            </w:pPr>
            <w:r>
              <w:rPr>
                <w:rFonts w:ascii="Calibri" w:hAnsi="Calibri" w:eastAsia="Calibri" w:cs="Calibri"/>
                <w:b w:val="0"/>
                <w:bCs w:val="0"/>
                <w:color w:val="1A1A1A"/>
                <w:sz w:val="18"/>
                <w:szCs w:val="18"/>
              </w:rPr>
              <w:t>████████░░ 78/100</w:t>
            </w:r>
          </w:p>
        </w:tc>
        <w:tc>
          <w:tcPr>
            <w:shd w:val="clear" w:color="auto" w:fill="E8F5EE"/>
            <w:tcMar>
              <w:top w:w="60" w:type="dxa"/>
              <w:left w:w="100" w:type="dxa"/>
              <w:bottom w:w="60" w:type="dxa"/>
              <w:right w:w="100" w:type="dxa"/>
            </w:tcMar>
            <w:vAlign w:val="center"/>
          </w:tcPr>
          <w:p w14:paraId="189A9EAD">
            <w:pPr>
              <w:jc w:val="center"/>
            </w:pPr>
            <w:r>
              <w:rPr>
                <w:rFonts w:ascii="Calibri" w:hAnsi="Calibri" w:eastAsia="Calibri" w:cs="Calibri"/>
                <w:b/>
                <w:bCs/>
                <w:color w:val="1A7A4A"/>
                <w:sz w:val="18"/>
                <w:szCs w:val="18"/>
              </w:rPr>
              <w:t>STRONG</w:t>
            </w:r>
          </w:p>
        </w:tc>
      </w:tr>
      <w:tr w14:paraId="5244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26C27402">
            <w:pPr>
              <w:jc w:val="center"/>
            </w:pPr>
            <w:r>
              <w:rPr>
                <w:rFonts w:ascii="Calibri" w:hAnsi="Calibri" w:eastAsia="Calibri" w:cs="Calibri"/>
                <w:b w:val="0"/>
                <w:bCs w:val="0"/>
                <w:color w:val="1A1A1A"/>
                <w:sz w:val="18"/>
                <w:szCs w:val="18"/>
              </w:rPr>
              <w:t>S-SUB4</w:t>
            </w:r>
          </w:p>
        </w:tc>
        <w:tc>
          <w:tcPr>
            <w:shd w:val="clear" w:color="auto" w:fill="EBF3FB"/>
            <w:tcMar>
              <w:top w:w="60" w:type="dxa"/>
              <w:left w:w="100" w:type="dxa"/>
              <w:bottom w:w="60" w:type="dxa"/>
              <w:right w:w="100" w:type="dxa"/>
            </w:tcMar>
            <w:vAlign w:val="center"/>
          </w:tcPr>
          <w:p w14:paraId="2315F156">
            <w:pPr>
              <w:jc w:val="left"/>
            </w:pPr>
            <w:r>
              <w:rPr>
                <w:rFonts w:ascii="Calibri" w:hAnsi="Calibri" w:eastAsia="Calibri" w:cs="Calibri"/>
                <w:b w:val="0"/>
                <w:bCs w:val="0"/>
                <w:color w:val="1A1A1A"/>
                <w:sz w:val="18"/>
                <w:szCs w:val="18"/>
              </w:rPr>
              <w:t>Diversity &amp; Inclusion</w:t>
            </w:r>
          </w:p>
        </w:tc>
        <w:tc>
          <w:tcPr>
            <w:shd w:val="clear" w:color="auto" w:fill="2E75B6"/>
            <w:tcMar>
              <w:top w:w="60" w:type="dxa"/>
              <w:left w:w="100" w:type="dxa"/>
              <w:bottom w:w="60" w:type="dxa"/>
              <w:right w:w="100" w:type="dxa"/>
            </w:tcMar>
            <w:vAlign w:val="center"/>
          </w:tcPr>
          <w:p w14:paraId="1DDC7A05">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3E723BC1">
            <w:pPr>
              <w:jc w:val="center"/>
            </w:pPr>
            <w:r>
              <w:rPr>
                <w:rFonts w:ascii="Calibri" w:hAnsi="Calibri" w:eastAsia="Calibri" w:cs="Calibri"/>
                <w:b/>
                <w:bCs/>
                <w:color w:val="1A1A1A"/>
                <w:sz w:val="18"/>
                <w:szCs w:val="18"/>
              </w:rPr>
              <w:t>67</w:t>
            </w:r>
          </w:p>
        </w:tc>
        <w:tc>
          <w:tcPr>
            <w:shd w:val="clear" w:color="auto" w:fill="FFFFFF"/>
            <w:tcMar>
              <w:top w:w="60" w:type="dxa"/>
              <w:left w:w="100" w:type="dxa"/>
              <w:bottom w:w="60" w:type="dxa"/>
              <w:right w:w="100" w:type="dxa"/>
            </w:tcMar>
            <w:vAlign w:val="center"/>
          </w:tcPr>
          <w:p w14:paraId="66556D6D">
            <w:pPr>
              <w:jc w:val="left"/>
            </w:pPr>
            <w:r>
              <w:rPr>
                <w:rFonts w:ascii="Calibri" w:hAnsi="Calibri" w:eastAsia="Calibri" w:cs="Calibri"/>
                <w:b w:val="0"/>
                <w:bCs w:val="0"/>
                <w:color w:val="1A1A1A"/>
                <w:sz w:val="18"/>
                <w:szCs w:val="18"/>
              </w:rPr>
              <w:t>███████░░░ 67/100</w:t>
            </w:r>
          </w:p>
        </w:tc>
        <w:tc>
          <w:tcPr>
            <w:shd w:val="clear" w:color="auto" w:fill="FFF8E1"/>
            <w:tcMar>
              <w:top w:w="60" w:type="dxa"/>
              <w:left w:w="100" w:type="dxa"/>
              <w:bottom w:w="60" w:type="dxa"/>
              <w:right w:w="100" w:type="dxa"/>
            </w:tcMar>
            <w:vAlign w:val="center"/>
          </w:tcPr>
          <w:p w14:paraId="1923AE72">
            <w:pPr>
              <w:jc w:val="center"/>
            </w:pPr>
            <w:r>
              <w:rPr>
                <w:rFonts w:ascii="Calibri" w:hAnsi="Calibri" w:eastAsia="Calibri" w:cs="Calibri"/>
                <w:b/>
                <w:bCs/>
                <w:color w:val="B8860B"/>
                <w:sz w:val="18"/>
                <w:szCs w:val="18"/>
              </w:rPr>
              <w:t>ADEQUATE</w:t>
            </w:r>
          </w:p>
        </w:tc>
      </w:tr>
      <w:tr w14:paraId="6159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4FE3CBB4">
            <w:pPr>
              <w:jc w:val="center"/>
            </w:pPr>
            <w:r>
              <w:rPr>
                <w:rFonts w:ascii="Calibri" w:hAnsi="Calibri" w:eastAsia="Calibri" w:cs="Calibri"/>
                <w:b w:val="0"/>
                <w:bCs w:val="0"/>
                <w:color w:val="1A1A1A"/>
                <w:sz w:val="18"/>
                <w:szCs w:val="18"/>
              </w:rPr>
              <w:t>S-SUB5</w:t>
            </w:r>
          </w:p>
        </w:tc>
        <w:tc>
          <w:tcPr>
            <w:shd w:val="clear" w:color="auto" w:fill="EBF3FB"/>
            <w:tcMar>
              <w:top w:w="60" w:type="dxa"/>
              <w:left w:w="100" w:type="dxa"/>
              <w:bottom w:w="60" w:type="dxa"/>
              <w:right w:w="100" w:type="dxa"/>
            </w:tcMar>
            <w:vAlign w:val="center"/>
          </w:tcPr>
          <w:p w14:paraId="07F195E2">
            <w:pPr>
              <w:jc w:val="left"/>
            </w:pPr>
            <w:r>
              <w:rPr>
                <w:rFonts w:ascii="Calibri" w:hAnsi="Calibri" w:eastAsia="Calibri" w:cs="Calibri"/>
                <w:b w:val="0"/>
                <w:bCs w:val="0"/>
                <w:color w:val="1A1A1A"/>
                <w:sz w:val="18"/>
                <w:szCs w:val="18"/>
              </w:rPr>
              <w:t>Human Rights</w:t>
            </w:r>
          </w:p>
        </w:tc>
        <w:tc>
          <w:tcPr>
            <w:shd w:val="clear" w:color="auto" w:fill="2E75B6"/>
            <w:tcMar>
              <w:top w:w="60" w:type="dxa"/>
              <w:left w:w="100" w:type="dxa"/>
              <w:bottom w:w="60" w:type="dxa"/>
              <w:right w:w="100" w:type="dxa"/>
            </w:tcMar>
            <w:vAlign w:val="center"/>
          </w:tcPr>
          <w:p w14:paraId="09C6EE20">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55EA098F">
            <w:pPr>
              <w:jc w:val="center"/>
            </w:pPr>
            <w:r>
              <w:rPr>
                <w:rFonts w:ascii="Calibri" w:hAnsi="Calibri" w:eastAsia="Calibri" w:cs="Calibri"/>
                <w:b/>
                <w:bCs/>
                <w:color w:val="1A1A1A"/>
                <w:sz w:val="18"/>
                <w:szCs w:val="18"/>
              </w:rPr>
              <w:t>67</w:t>
            </w:r>
          </w:p>
        </w:tc>
        <w:tc>
          <w:tcPr>
            <w:shd w:val="clear" w:color="auto" w:fill="FFFFFF"/>
            <w:tcMar>
              <w:top w:w="60" w:type="dxa"/>
              <w:left w:w="100" w:type="dxa"/>
              <w:bottom w:w="60" w:type="dxa"/>
              <w:right w:w="100" w:type="dxa"/>
            </w:tcMar>
            <w:vAlign w:val="center"/>
          </w:tcPr>
          <w:p w14:paraId="71B6CC23">
            <w:pPr>
              <w:jc w:val="left"/>
            </w:pPr>
            <w:r>
              <w:rPr>
                <w:rFonts w:ascii="Calibri" w:hAnsi="Calibri" w:eastAsia="Calibri" w:cs="Calibri"/>
                <w:b w:val="0"/>
                <w:bCs w:val="0"/>
                <w:color w:val="1A1A1A"/>
                <w:sz w:val="18"/>
                <w:szCs w:val="18"/>
              </w:rPr>
              <w:t>███████░░░ 67/100</w:t>
            </w:r>
          </w:p>
        </w:tc>
        <w:tc>
          <w:tcPr>
            <w:shd w:val="clear" w:color="auto" w:fill="FFF8E1"/>
            <w:tcMar>
              <w:top w:w="60" w:type="dxa"/>
              <w:left w:w="100" w:type="dxa"/>
              <w:bottom w:w="60" w:type="dxa"/>
              <w:right w:w="100" w:type="dxa"/>
            </w:tcMar>
            <w:vAlign w:val="center"/>
          </w:tcPr>
          <w:p w14:paraId="4BB83716">
            <w:pPr>
              <w:jc w:val="center"/>
            </w:pPr>
            <w:r>
              <w:rPr>
                <w:rFonts w:ascii="Calibri" w:hAnsi="Calibri" w:eastAsia="Calibri" w:cs="Calibri"/>
                <w:b/>
                <w:bCs/>
                <w:color w:val="B8860B"/>
                <w:sz w:val="18"/>
                <w:szCs w:val="18"/>
              </w:rPr>
              <w:t>ADEQUATE</w:t>
            </w:r>
          </w:p>
        </w:tc>
      </w:tr>
      <w:tr w14:paraId="225C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4505DBC1">
            <w:pPr>
              <w:jc w:val="center"/>
            </w:pPr>
            <w:r>
              <w:rPr>
                <w:rFonts w:ascii="Calibri" w:hAnsi="Calibri" w:eastAsia="Calibri" w:cs="Calibri"/>
                <w:b w:val="0"/>
                <w:bCs w:val="0"/>
                <w:color w:val="1A1A1A"/>
                <w:sz w:val="18"/>
                <w:szCs w:val="18"/>
              </w:rPr>
              <w:t>S-SUB6</w:t>
            </w:r>
          </w:p>
        </w:tc>
        <w:tc>
          <w:tcPr>
            <w:shd w:val="clear" w:color="auto" w:fill="EBF3FB"/>
            <w:tcMar>
              <w:top w:w="60" w:type="dxa"/>
              <w:left w:w="100" w:type="dxa"/>
              <w:bottom w:w="60" w:type="dxa"/>
              <w:right w:w="100" w:type="dxa"/>
            </w:tcMar>
            <w:vAlign w:val="center"/>
          </w:tcPr>
          <w:p w14:paraId="5ECD2E0E">
            <w:pPr>
              <w:jc w:val="left"/>
            </w:pPr>
            <w:r>
              <w:rPr>
                <w:rFonts w:ascii="Calibri" w:hAnsi="Calibri" w:eastAsia="Calibri" w:cs="Calibri"/>
                <w:b w:val="0"/>
                <w:bCs w:val="0"/>
                <w:color w:val="1A1A1A"/>
                <w:sz w:val="18"/>
                <w:szCs w:val="18"/>
              </w:rPr>
              <w:t>Community</w:t>
            </w:r>
          </w:p>
        </w:tc>
        <w:tc>
          <w:tcPr>
            <w:shd w:val="clear" w:color="auto" w:fill="2E75B6"/>
            <w:tcMar>
              <w:top w:w="60" w:type="dxa"/>
              <w:left w:w="100" w:type="dxa"/>
              <w:bottom w:w="60" w:type="dxa"/>
              <w:right w:w="100" w:type="dxa"/>
            </w:tcMar>
            <w:vAlign w:val="center"/>
          </w:tcPr>
          <w:p w14:paraId="38A74E72">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524FD835">
            <w:pPr>
              <w:jc w:val="center"/>
            </w:pPr>
            <w:r>
              <w:rPr>
                <w:rFonts w:ascii="Calibri" w:hAnsi="Calibri" w:eastAsia="Calibri" w:cs="Calibri"/>
                <w:b/>
                <w:bCs/>
                <w:color w:val="1A1A1A"/>
                <w:sz w:val="18"/>
                <w:szCs w:val="18"/>
              </w:rPr>
              <w:t>90</w:t>
            </w:r>
          </w:p>
        </w:tc>
        <w:tc>
          <w:tcPr>
            <w:shd w:val="clear" w:color="auto" w:fill="FFFFFF"/>
            <w:tcMar>
              <w:top w:w="60" w:type="dxa"/>
              <w:left w:w="100" w:type="dxa"/>
              <w:bottom w:w="60" w:type="dxa"/>
              <w:right w:w="100" w:type="dxa"/>
            </w:tcMar>
            <w:vAlign w:val="center"/>
          </w:tcPr>
          <w:p w14:paraId="6516C0B4">
            <w:pPr>
              <w:jc w:val="left"/>
            </w:pPr>
            <w:r>
              <w:rPr>
                <w:rFonts w:ascii="Calibri" w:hAnsi="Calibri" w:eastAsia="Calibri" w:cs="Calibri"/>
                <w:b w:val="0"/>
                <w:bCs w:val="0"/>
                <w:color w:val="1A1A1A"/>
                <w:sz w:val="18"/>
                <w:szCs w:val="18"/>
              </w:rPr>
              <w:t>█████████░ 90/100</w:t>
            </w:r>
          </w:p>
        </w:tc>
        <w:tc>
          <w:tcPr>
            <w:shd w:val="clear" w:color="auto" w:fill="E8F5EE"/>
            <w:tcMar>
              <w:top w:w="60" w:type="dxa"/>
              <w:left w:w="100" w:type="dxa"/>
              <w:bottom w:w="60" w:type="dxa"/>
              <w:right w:w="100" w:type="dxa"/>
            </w:tcMar>
            <w:vAlign w:val="center"/>
          </w:tcPr>
          <w:p w14:paraId="2FD75265">
            <w:pPr>
              <w:jc w:val="center"/>
            </w:pPr>
            <w:r>
              <w:rPr>
                <w:rFonts w:ascii="Calibri" w:hAnsi="Calibri" w:eastAsia="Calibri" w:cs="Calibri"/>
                <w:b/>
                <w:bCs/>
                <w:color w:val="1A7A4A"/>
                <w:sz w:val="18"/>
                <w:szCs w:val="18"/>
              </w:rPr>
              <w:t>STRONG</w:t>
            </w:r>
          </w:p>
        </w:tc>
      </w:tr>
      <w:tr w14:paraId="0C6C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3204B20F">
            <w:pPr>
              <w:jc w:val="center"/>
            </w:pPr>
            <w:r>
              <w:rPr>
                <w:rFonts w:ascii="Calibri" w:hAnsi="Calibri" w:eastAsia="Calibri" w:cs="Calibri"/>
                <w:b w:val="0"/>
                <w:bCs w:val="0"/>
                <w:color w:val="1A1A1A"/>
                <w:sz w:val="18"/>
                <w:szCs w:val="18"/>
              </w:rPr>
              <w:t>S-SUB7</w:t>
            </w:r>
          </w:p>
        </w:tc>
        <w:tc>
          <w:tcPr>
            <w:shd w:val="clear" w:color="auto" w:fill="EBF3FB"/>
            <w:tcMar>
              <w:top w:w="60" w:type="dxa"/>
              <w:left w:w="100" w:type="dxa"/>
              <w:bottom w:w="60" w:type="dxa"/>
              <w:right w:w="100" w:type="dxa"/>
            </w:tcMar>
            <w:vAlign w:val="center"/>
          </w:tcPr>
          <w:p w14:paraId="1C3FD161">
            <w:pPr>
              <w:jc w:val="left"/>
            </w:pPr>
            <w:r>
              <w:rPr>
                <w:rFonts w:ascii="Calibri" w:hAnsi="Calibri" w:eastAsia="Calibri" w:cs="Calibri"/>
                <w:b w:val="0"/>
                <w:bCs w:val="0"/>
                <w:color w:val="1A1A1A"/>
                <w:sz w:val="18"/>
                <w:szCs w:val="18"/>
              </w:rPr>
              <w:t>Customer</w:t>
            </w:r>
          </w:p>
        </w:tc>
        <w:tc>
          <w:tcPr>
            <w:shd w:val="clear" w:color="auto" w:fill="2E75B6"/>
            <w:tcMar>
              <w:top w:w="60" w:type="dxa"/>
              <w:left w:w="100" w:type="dxa"/>
              <w:bottom w:w="60" w:type="dxa"/>
              <w:right w:w="100" w:type="dxa"/>
            </w:tcMar>
            <w:vAlign w:val="center"/>
          </w:tcPr>
          <w:p w14:paraId="0198944A">
            <w:pPr>
              <w:jc w:val="center"/>
            </w:pPr>
            <w:r>
              <w:rPr>
                <w:rFonts w:ascii="Calibri" w:hAnsi="Calibri" w:eastAsia="Calibri" w:cs="Calibri"/>
                <w:b/>
                <w:bCs/>
                <w:color w:val="FFFFFF"/>
                <w:sz w:val="18"/>
                <w:szCs w:val="18"/>
              </w:rPr>
              <w:t>S</w:t>
            </w:r>
          </w:p>
        </w:tc>
        <w:tc>
          <w:tcPr>
            <w:shd w:val="clear" w:color="auto" w:fill="FFFFFF"/>
            <w:tcMar>
              <w:top w:w="60" w:type="dxa"/>
              <w:left w:w="100" w:type="dxa"/>
              <w:bottom w:w="60" w:type="dxa"/>
              <w:right w:w="100" w:type="dxa"/>
            </w:tcMar>
            <w:vAlign w:val="center"/>
          </w:tcPr>
          <w:p w14:paraId="0608C63D">
            <w:pPr>
              <w:jc w:val="center"/>
            </w:pPr>
            <w:r>
              <w:rPr>
                <w:rFonts w:ascii="Calibri" w:hAnsi="Calibri" w:eastAsia="Calibri" w:cs="Calibri"/>
                <w:b/>
                <w:bCs/>
                <w:color w:val="1A1A1A"/>
                <w:sz w:val="18"/>
                <w:szCs w:val="18"/>
              </w:rPr>
              <w:t>57</w:t>
            </w:r>
          </w:p>
        </w:tc>
        <w:tc>
          <w:tcPr>
            <w:shd w:val="clear" w:color="auto" w:fill="FFFFFF"/>
            <w:tcMar>
              <w:top w:w="60" w:type="dxa"/>
              <w:left w:w="100" w:type="dxa"/>
              <w:bottom w:w="60" w:type="dxa"/>
              <w:right w:w="100" w:type="dxa"/>
            </w:tcMar>
            <w:vAlign w:val="center"/>
          </w:tcPr>
          <w:p w14:paraId="64B71E7C">
            <w:pPr>
              <w:jc w:val="left"/>
            </w:pPr>
            <w:r>
              <w:rPr>
                <w:rFonts w:ascii="Calibri" w:hAnsi="Calibri" w:eastAsia="Calibri" w:cs="Calibri"/>
                <w:b w:val="0"/>
                <w:bCs w:val="0"/>
                <w:color w:val="1A1A1A"/>
                <w:sz w:val="18"/>
                <w:szCs w:val="18"/>
              </w:rPr>
              <w:t>██████░░░░ 57/100</w:t>
            </w:r>
          </w:p>
        </w:tc>
        <w:tc>
          <w:tcPr>
            <w:shd w:val="clear" w:color="auto" w:fill="FFF8E1"/>
            <w:tcMar>
              <w:top w:w="60" w:type="dxa"/>
              <w:left w:w="100" w:type="dxa"/>
              <w:bottom w:w="60" w:type="dxa"/>
              <w:right w:w="100" w:type="dxa"/>
            </w:tcMar>
            <w:vAlign w:val="center"/>
          </w:tcPr>
          <w:p w14:paraId="1384C5CD">
            <w:pPr>
              <w:jc w:val="center"/>
            </w:pPr>
            <w:r>
              <w:rPr>
                <w:rFonts w:ascii="Calibri" w:hAnsi="Calibri" w:eastAsia="Calibri" w:cs="Calibri"/>
                <w:b/>
                <w:bCs/>
                <w:color w:val="B8860B"/>
                <w:sz w:val="18"/>
                <w:szCs w:val="18"/>
              </w:rPr>
              <w:t>ADEQUATE</w:t>
            </w:r>
          </w:p>
        </w:tc>
      </w:tr>
      <w:tr w14:paraId="0BB1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0F0F0"/>
            <w:tcMar>
              <w:top w:w="60" w:type="dxa"/>
              <w:left w:w="100" w:type="dxa"/>
              <w:bottom w:w="60" w:type="dxa"/>
              <w:right w:w="100" w:type="dxa"/>
            </w:tcMar>
            <w:vAlign w:val="center"/>
          </w:tcPr>
          <w:p w14:paraId="7372FFFA">
            <w:pPr>
              <w:jc w:val="center"/>
            </w:pPr>
            <w:r>
              <w:rPr>
                <w:rFonts w:ascii="Calibri" w:hAnsi="Calibri" w:eastAsia="Calibri" w:cs="Calibri"/>
                <w:b w:val="0"/>
                <w:bCs w:val="0"/>
                <w:color w:val="1A1A1A"/>
                <w:sz w:val="18"/>
                <w:szCs w:val="18"/>
              </w:rPr>
              <w:t>G-SUB1</w:t>
            </w:r>
          </w:p>
        </w:tc>
        <w:tc>
          <w:tcPr>
            <w:shd w:val="clear" w:color="auto" w:fill="E0F0F0"/>
            <w:tcMar>
              <w:top w:w="60" w:type="dxa"/>
              <w:left w:w="100" w:type="dxa"/>
              <w:bottom w:w="60" w:type="dxa"/>
              <w:right w:w="100" w:type="dxa"/>
            </w:tcMar>
            <w:vAlign w:val="center"/>
          </w:tcPr>
          <w:p w14:paraId="51242F10">
            <w:pPr>
              <w:jc w:val="left"/>
            </w:pPr>
            <w:r>
              <w:rPr>
                <w:rFonts w:ascii="Calibri" w:hAnsi="Calibri" w:eastAsia="Calibri" w:cs="Calibri"/>
                <w:b w:val="0"/>
                <w:bCs w:val="0"/>
                <w:color w:val="1A1A1A"/>
                <w:sz w:val="18"/>
                <w:szCs w:val="18"/>
              </w:rPr>
              <w:t>Board Structure</w:t>
            </w:r>
          </w:p>
        </w:tc>
        <w:tc>
          <w:tcPr>
            <w:shd w:val="clear" w:color="auto" w:fill="007070"/>
            <w:tcMar>
              <w:top w:w="60" w:type="dxa"/>
              <w:left w:w="100" w:type="dxa"/>
              <w:bottom w:w="60" w:type="dxa"/>
              <w:right w:w="100" w:type="dxa"/>
            </w:tcMar>
            <w:vAlign w:val="center"/>
          </w:tcPr>
          <w:p w14:paraId="0A8F5F5C">
            <w:pPr>
              <w:jc w:val="center"/>
            </w:pPr>
            <w:r>
              <w:rPr>
                <w:rFonts w:ascii="Calibri" w:hAnsi="Calibri" w:eastAsia="Calibri" w:cs="Calibri"/>
                <w:b/>
                <w:bCs/>
                <w:color w:val="FFFFFF"/>
                <w:sz w:val="18"/>
                <w:szCs w:val="18"/>
              </w:rPr>
              <w:t>G</w:t>
            </w:r>
          </w:p>
        </w:tc>
        <w:tc>
          <w:tcPr>
            <w:shd w:val="clear" w:color="auto" w:fill="FFFFFF"/>
            <w:tcMar>
              <w:top w:w="60" w:type="dxa"/>
              <w:left w:w="100" w:type="dxa"/>
              <w:bottom w:w="60" w:type="dxa"/>
              <w:right w:w="100" w:type="dxa"/>
            </w:tcMar>
            <w:vAlign w:val="center"/>
          </w:tcPr>
          <w:p w14:paraId="6E0FBECD">
            <w:pPr>
              <w:jc w:val="center"/>
            </w:pPr>
            <w:r>
              <w:rPr>
                <w:rFonts w:ascii="Calibri" w:hAnsi="Calibri" w:eastAsia="Calibri" w:cs="Calibri"/>
                <w:b/>
                <w:bCs/>
                <w:color w:val="1A1A1A"/>
                <w:sz w:val="18"/>
                <w:szCs w:val="18"/>
              </w:rPr>
              <w:t>87</w:t>
            </w:r>
          </w:p>
        </w:tc>
        <w:tc>
          <w:tcPr>
            <w:shd w:val="clear" w:color="auto" w:fill="FFFFFF"/>
            <w:tcMar>
              <w:top w:w="60" w:type="dxa"/>
              <w:left w:w="100" w:type="dxa"/>
              <w:bottom w:w="60" w:type="dxa"/>
              <w:right w:w="100" w:type="dxa"/>
            </w:tcMar>
            <w:vAlign w:val="center"/>
          </w:tcPr>
          <w:p w14:paraId="4CF23D87">
            <w:pPr>
              <w:jc w:val="left"/>
            </w:pPr>
            <w:r>
              <w:rPr>
                <w:rFonts w:ascii="Calibri" w:hAnsi="Calibri" w:eastAsia="Calibri" w:cs="Calibri"/>
                <w:b w:val="0"/>
                <w:bCs w:val="0"/>
                <w:color w:val="1A1A1A"/>
                <w:sz w:val="18"/>
                <w:szCs w:val="18"/>
              </w:rPr>
              <w:t>█████████░ 87/100</w:t>
            </w:r>
          </w:p>
        </w:tc>
        <w:tc>
          <w:tcPr>
            <w:shd w:val="clear" w:color="auto" w:fill="E8F5EE"/>
            <w:tcMar>
              <w:top w:w="60" w:type="dxa"/>
              <w:left w:w="100" w:type="dxa"/>
              <w:bottom w:w="60" w:type="dxa"/>
              <w:right w:w="100" w:type="dxa"/>
            </w:tcMar>
            <w:vAlign w:val="center"/>
          </w:tcPr>
          <w:p w14:paraId="76321C05">
            <w:pPr>
              <w:jc w:val="center"/>
            </w:pPr>
            <w:r>
              <w:rPr>
                <w:rFonts w:ascii="Calibri" w:hAnsi="Calibri" w:eastAsia="Calibri" w:cs="Calibri"/>
                <w:b/>
                <w:bCs/>
                <w:color w:val="1A7A4A"/>
                <w:sz w:val="18"/>
                <w:szCs w:val="18"/>
              </w:rPr>
              <w:t>STRONG</w:t>
            </w:r>
          </w:p>
        </w:tc>
      </w:tr>
      <w:tr w14:paraId="614A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0F0F0"/>
            <w:tcMar>
              <w:top w:w="60" w:type="dxa"/>
              <w:left w:w="100" w:type="dxa"/>
              <w:bottom w:w="60" w:type="dxa"/>
              <w:right w:w="100" w:type="dxa"/>
            </w:tcMar>
            <w:vAlign w:val="center"/>
          </w:tcPr>
          <w:p w14:paraId="269A086F">
            <w:pPr>
              <w:jc w:val="center"/>
            </w:pPr>
            <w:r>
              <w:rPr>
                <w:rFonts w:ascii="Calibri" w:hAnsi="Calibri" w:eastAsia="Calibri" w:cs="Calibri"/>
                <w:b w:val="0"/>
                <w:bCs w:val="0"/>
                <w:color w:val="1A1A1A"/>
                <w:sz w:val="18"/>
                <w:szCs w:val="18"/>
              </w:rPr>
              <w:t>G-SUB2</w:t>
            </w:r>
          </w:p>
        </w:tc>
        <w:tc>
          <w:tcPr>
            <w:shd w:val="clear" w:color="auto" w:fill="E0F0F0"/>
            <w:tcMar>
              <w:top w:w="60" w:type="dxa"/>
              <w:left w:w="100" w:type="dxa"/>
              <w:bottom w:w="60" w:type="dxa"/>
              <w:right w:w="100" w:type="dxa"/>
            </w:tcMar>
            <w:vAlign w:val="center"/>
          </w:tcPr>
          <w:p w14:paraId="58EFDE4F">
            <w:pPr>
              <w:jc w:val="left"/>
            </w:pPr>
            <w:r>
              <w:rPr>
                <w:rFonts w:ascii="Calibri" w:hAnsi="Calibri" w:eastAsia="Calibri" w:cs="Calibri"/>
                <w:b w:val="0"/>
                <w:bCs w:val="0"/>
                <w:color w:val="1A1A1A"/>
                <w:sz w:val="18"/>
                <w:szCs w:val="18"/>
              </w:rPr>
              <w:t>Remuneration</w:t>
            </w:r>
          </w:p>
        </w:tc>
        <w:tc>
          <w:tcPr>
            <w:shd w:val="clear" w:color="auto" w:fill="007070"/>
            <w:tcMar>
              <w:top w:w="60" w:type="dxa"/>
              <w:left w:w="100" w:type="dxa"/>
              <w:bottom w:w="60" w:type="dxa"/>
              <w:right w:w="100" w:type="dxa"/>
            </w:tcMar>
            <w:vAlign w:val="center"/>
          </w:tcPr>
          <w:p w14:paraId="798D8C60">
            <w:pPr>
              <w:jc w:val="center"/>
            </w:pPr>
            <w:r>
              <w:rPr>
                <w:rFonts w:ascii="Calibri" w:hAnsi="Calibri" w:eastAsia="Calibri" w:cs="Calibri"/>
                <w:b/>
                <w:bCs/>
                <w:color w:val="FFFFFF"/>
                <w:sz w:val="18"/>
                <w:szCs w:val="18"/>
              </w:rPr>
              <w:t>G</w:t>
            </w:r>
          </w:p>
        </w:tc>
        <w:tc>
          <w:tcPr>
            <w:shd w:val="clear" w:color="auto" w:fill="FFFFFF"/>
            <w:tcMar>
              <w:top w:w="60" w:type="dxa"/>
              <w:left w:w="100" w:type="dxa"/>
              <w:bottom w:w="60" w:type="dxa"/>
              <w:right w:w="100" w:type="dxa"/>
            </w:tcMar>
            <w:vAlign w:val="center"/>
          </w:tcPr>
          <w:p w14:paraId="77D39271">
            <w:pPr>
              <w:jc w:val="center"/>
            </w:pPr>
            <w:r>
              <w:rPr>
                <w:rFonts w:ascii="Calibri" w:hAnsi="Calibri" w:eastAsia="Calibri" w:cs="Calibri"/>
                <w:b/>
                <w:bCs/>
                <w:color w:val="1A1A1A"/>
                <w:sz w:val="18"/>
                <w:szCs w:val="18"/>
              </w:rPr>
              <w:t>52</w:t>
            </w:r>
          </w:p>
        </w:tc>
        <w:tc>
          <w:tcPr>
            <w:shd w:val="clear" w:color="auto" w:fill="FFFFFF"/>
            <w:tcMar>
              <w:top w:w="60" w:type="dxa"/>
              <w:left w:w="100" w:type="dxa"/>
              <w:bottom w:w="60" w:type="dxa"/>
              <w:right w:w="100" w:type="dxa"/>
            </w:tcMar>
            <w:vAlign w:val="center"/>
          </w:tcPr>
          <w:p w14:paraId="0842F740">
            <w:pPr>
              <w:jc w:val="left"/>
            </w:pPr>
            <w:r>
              <w:rPr>
                <w:rFonts w:ascii="Calibri" w:hAnsi="Calibri" w:eastAsia="Calibri" w:cs="Calibri"/>
                <w:b w:val="0"/>
                <w:bCs w:val="0"/>
                <w:color w:val="1A1A1A"/>
                <w:sz w:val="18"/>
                <w:szCs w:val="18"/>
              </w:rPr>
              <w:t>█████░░░░░ 52/100</w:t>
            </w:r>
          </w:p>
        </w:tc>
        <w:tc>
          <w:tcPr>
            <w:shd w:val="clear" w:color="auto" w:fill="FFF8E1"/>
            <w:tcMar>
              <w:top w:w="60" w:type="dxa"/>
              <w:left w:w="100" w:type="dxa"/>
              <w:bottom w:w="60" w:type="dxa"/>
              <w:right w:w="100" w:type="dxa"/>
            </w:tcMar>
            <w:vAlign w:val="center"/>
          </w:tcPr>
          <w:p w14:paraId="19987C95">
            <w:pPr>
              <w:jc w:val="center"/>
            </w:pPr>
            <w:r>
              <w:rPr>
                <w:rFonts w:ascii="Calibri" w:hAnsi="Calibri" w:eastAsia="Calibri" w:cs="Calibri"/>
                <w:b/>
                <w:bCs/>
                <w:color w:val="B8860B"/>
                <w:sz w:val="18"/>
                <w:szCs w:val="18"/>
              </w:rPr>
              <w:t>ADEQUATE</w:t>
            </w:r>
          </w:p>
        </w:tc>
      </w:tr>
      <w:tr w14:paraId="1494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0F0F0"/>
            <w:tcMar>
              <w:top w:w="60" w:type="dxa"/>
              <w:left w:w="100" w:type="dxa"/>
              <w:bottom w:w="60" w:type="dxa"/>
              <w:right w:w="100" w:type="dxa"/>
            </w:tcMar>
            <w:vAlign w:val="center"/>
          </w:tcPr>
          <w:p w14:paraId="00142F1A">
            <w:pPr>
              <w:jc w:val="center"/>
            </w:pPr>
            <w:r>
              <w:rPr>
                <w:rFonts w:ascii="Calibri" w:hAnsi="Calibri" w:eastAsia="Calibri" w:cs="Calibri"/>
                <w:b w:val="0"/>
                <w:bCs w:val="0"/>
                <w:color w:val="1A1A1A"/>
                <w:sz w:val="18"/>
                <w:szCs w:val="18"/>
              </w:rPr>
              <w:t>G-SUB3</w:t>
            </w:r>
          </w:p>
        </w:tc>
        <w:tc>
          <w:tcPr>
            <w:shd w:val="clear" w:color="auto" w:fill="E0F0F0"/>
            <w:tcMar>
              <w:top w:w="60" w:type="dxa"/>
              <w:left w:w="100" w:type="dxa"/>
              <w:bottom w:w="60" w:type="dxa"/>
              <w:right w:w="100" w:type="dxa"/>
            </w:tcMar>
            <w:vAlign w:val="center"/>
          </w:tcPr>
          <w:p w14:paraId="7BFAF9DE">
            <w:pPr>
              <w:jc w:val="left"/>
            </w:pPr>
            <w:r>
              <w:rPr>
                <w:rFonts w:ascii="Calibri" w:hAnsi="Calibri" w:eastAsia="Calibri" w:cs="Calibri"/>
                <w:b w:val="0"/>
                <w:bCs w:val="0"/>
                <w:color w:val="1A1A1A"/>
                <w:sz w:val="18"/>
                <w:szCs w:val="18"/>
              </w:rPr>
              <w:t>Risk Management</w:t>
            </w:r>
          </w:p>
        </w:tc>
        <w:tc>
          <w:tcPr>
            <w:shd w:val="clear" w:color="auto" w:fill="007070"/>
            <w:tcMar>
              <w:top w:w="60" w:type="dxa"/>
              <w:left w:w="100" w:type="dxa"/>
              <w:bottom w:w="60" w:type="dxa"/>
              <w:right w:w="100" w:type="dxa"/>
            </w:tcMar>
            <w:vAlign w:val="center"/>
          </w:tcPr>
          <w:p w14:paraId="5F6C769A">
            <w:pPr>
              <w:jc w:val="center"/>
            </w:pPr>
            <w:r>
              <w:rPr>
                <w:rFonts w:ascii="Calibri" w:hAnsi="Calibri" w:eastAsia="Calibri" w:cs="Calibri"/>
                <w:b/>
                <w:bCs/>
                <w:color w:val="FFFFFF"/>
                <w:sz w:val="18"/>
                <w:szCs w:val="18"/>
              </w:rPr>
              <w:t>G</w:t>
            </w:r>
          </w:p>
        </w:tc>
        <w:tc>
          <w:tcPr>
            <w:shd w:val="clear" w:color="auto" w:fill="FFFFFF"/>
            <w:tcMar>
              <w:top w:w="60" w:type="dxa"/>
              <w:left w:w="100" w:type="dxa"/>
              <w:bottom w:w="60" w:type="dxa"/>
              <w:right w:w="100" w:type="dxa"/>
            </w:tcMar>
            <w:vAlign w:val="center"/>
          </w:tcPr>
          <w:p w14:paraId="6925C302">
            <w:pPr>
              <w:jc w:val="center"/>
            </w:pPr>
            <w:r>
              <w:rPr>
                <w:rFonts w:ascii="Calibri" w:hAnsi="Calibri" w:eastAsia="Calibri" w:cs="Calibri"/>
                <w:b/>
                <w:bCs/>
                <w:color w:val="1A1A1A"/>
                <w:sz w:val="18"/>
                <w:szCs w:val="18"/>
              </w:rPr>
              <w:t>78</w:t>
            </w:r>
          </w:p>
        </w:tc>
        <w:tc>
          <w:tcPr>
            <w:shd w:val="clear" w:color="auto" w:fill="FFFFFF"/>
            <w:tcMar>
              <w:top w:w="60" w:type="dxa"/>
              <w:left w:w="100" w:type="dxa"/>
              <w:bottom w:w="60" w:type="dxa"/>
              <w:right w:w="100" w:type="dxa"/>
            </w:tcMar>
            <w:vAlign w:val="center"/>
          </w:tcPr>
          <w:p w14:paraId="0B4341E2">
            <w:pPr>
              <w:jc w:val="left"/>
            </w:pPr>
            <w:r>
              <w:rPr>
                <w:rFonts w:ascii="Calibri" w:hAnsi="Calibri" w:eastAsia="Calibri" w:cs="Calibri"/>
                <w:b w:val="0"/>
                <w:bCs w:val="0"/>
                <w:color w:val="1A1A1A"/>
                <w:sz w:val="18"/>
                <w:szCs w:val="18"/>
              </w:rPr>
              <w:t>████████░░ 78/100</w:t>
            </w:r>
          </w:p>
        </w:tc>
        <w:tc>
          <w:tcPr>
            <w:shd w:val="clear" w:color="auto" w:fill="E8F5EE"/>
            <w:tcMar>
              <w:top w:w="60" w:type="dxa"/>
              <w:left w:w="100" w:type="dxa"/>
              <w:bottom w:w="60" w:type="dxa"/>
              <w:right w:w="100" w:type="dxa"/>
            </w:tcMar>
            <w:vAlign w:val="center"/>
          </w:tcPr>
          <w:p w14:paraId="0E86DB50">
            <w:pPr>
              <w:jc w:val="center"/>
            </w:pPr>
            <w:r>
              <w:rPr>
                <w:rFonts w:ascii="Calibri" w:hAnsi="Calibri" w:eastAsia="Calibri" w:cs="Calibri"/>
                <w:b/>
                <w:bCs/>
                <w:color w:val="1A7A4A"/>
                <w:sz w:val="18"/>
                <w:szCs w:val="18"/>
              </w:rPr>
              <w:t>STRONG</w:t>
            </w:r>
          </w:p>
        </w:tc>
      </w:tr>
      <w:tr w14:paraId="1DE8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0F0F0"/>
            <w:tcMar>
              <w:top w:w="60" w:type="dxa"/>
              <w:left w:w="100" w:type="dxa"/>
              <w:bottom w:w="60" w:type="dxa"/>
              <w:right w:w="100" w:type="dxa"/>
            </w:tcMar>
            <w:vAlign w:val="center"/>
          </w:tcPr>
          <w:p w14:paraId="1E431557">
            <w:pPr>
              <w:jc w:val="center"/>
            </w:pPr>
            <w:r>
              <w:rPr>
                <w:rFonts w:ascii="Calibri" w:hAnsi="Calibri" w:eastAsia="Calibri" w:cs="Calibri"/>
                <w:b w:val="0"/>
                <w:bCs w:val="0"/>
                <w:color w:val="1A1A1A"/>
                <w:sz w:val="18"/>
                <w:szCs w:val="18"/>
              </w:rPr>
              <w:t>G-SUB4</w:t>
            </w:r>
          </w:p>
        </w:tc>
        <w:tc>
          <w:tcPr>
            <w:shd w:val="clear" w:color="auto" w:fill="E0F0F0"/>
            <w:tcMar>
              <w:top w:w="60" w:type="dxa"/>
              <w:left w:w="100" w:type="dxa"/>
              <w:bottom w:w="60" w:type="dxa"/>
              <w:right w:w="100" w:type="dxa"/>
            </w:tcMar>
            <w:vAlign w:val="center"/>
          </w:tcPr>
          <w:p w14:paraId="76D94BA2">
            <w:pPr>
              <w:jc w:val="left"/>
            </w:pPr>
            <w:r>
              <w:rPr>
                <w:rFonts w:ascii="Calibri" w:hAnsi="Calibri" w:eastAsia="Calibri" w:cs="Calibri"/>
                <w:b w:val="0"/>
                <w:bCs w:val="0"/>
                <w:color w:val="1A1A1A"/>
                <w:sz w:val="18"/>
                <w:szCs w:val="18"/>
              </w:rPr>
              <w:t>Ethics &amp; Conduct</w:t>
            </w:r>
          </w:p>
        </w:tc>
        <w:tc>
          <w:tcPr>
            <w:shd w:val="clear" w:color="auto" w:fill="007070"/>
            <w:tcMar>
              <w:top w:w="60" w:type="dxa"/>
              <w:left w:w="100" w:type="dxa"/>
              <w:bottom w:w="60" w:type="dxa"/>
              <w:right w:w="100" w:type="dxa"/>
            </w:tcMar>
            <w:vAlign w:val="center"/>
          </w:tcPr>
          <w:p w14:paraId="679421E2">
            <w:pPr>
              <w:jc w:val="center"/>
            </w:pPr>
            <w:r>
              <w:rPr>
                <w:rFonts w:ascii="Calibri" w:hAnsi="Calibri" w:eastAsia="Calibri" w:cs="Calibri"/>
                <w:b/>
                <w:bCs/>
                <w:color w:val="FFFFFF"/>
                <w:sz w:val="18"/>
                <w:szCs w:val="18"/>
              </w:rPr>
              <w:t>G</w:t>
            </w:r>
          </w:p>
        </w:tc>
        <w:tc>
          <w:tcPr>
            <w:shd w:val="clear" w:color="auto" w:fill="FFFFFF"/>
            <w:tcMar>
              <w:top w:w="60" w:type="dxa"/>
              <w:left w:w="100" w:type="dxa"/>
              <w:bottom w:w="60" w:type="dxa"/>
              <w:right w:w="100" w:type="dxa"/>
            </w:tcMar>
            <w:vAlign w:val="center"/>
          </w:tcPr>
          <w:p w14:paraId="1572BA22">
            <w:pPr>
              <w:jc w:val="center"/>
            </w:pPr>
            <w:r>
              <w:rPr>
                <w:rFonts w:ascii="Calibri" w:hAnsi="Calibri" w:eastAsia="Calibri" w:cs="Calibri"/>
                <w:b/>
                <w:bCs/>
                <w:color w:val="1A1A1A"/>
                <w:sz w:val="18"/>
                <w:szCs w:val="18"/>
              </w:rPr>
              <w:t>80</w:t>
            </w:r>
          </w:p>
        </w:tc>
        <w:tc>
          <w:tcPr>
            <w:shd w:val="clear" w:color="auto" w:fill="FFFFFF"/>
            <w:tcMar>
              <w:top w:w="60" w:type="dxa"/>
              <w:left w:w="100" w:type="dxa"/>
              <w:bottom w:w="60" w:type="dxa"/>
              <w:right w:w="100" w:type="dxa"/>
            </w:tcMar>
            <w:vAlign w:val="center"/>
          </w:tcPr>
          <w:p w14:paraId="283ADC69">
            <w:pPr>
              <w:jc w:val="left"/>
            </w:pPr>
            <w:r>
              <w:rPr>
                <w:rFonts w:ascii="Calibri" w:hAnsi="Calibri" w:eastAsia="Calibri" w:cs="Calibri"/>
                <w:b w:val="0"/>
                <w:bCs w:val="0"/>
                <w:color w:val="1A1A1A"/>
                <w:sz w:val="18"/>
                <w:szCs w:val="18"/>
              </w:rPr>
              <w:t>████████░░ 80/100</w:t>
            </w:r>
          </w:p>
        </w:tc>
        <w:tc>
          <w:tcPr>
            <w:shd w:val="clear" w:color="auto" w:fill="E8F5EE"/>
            <w:tcMar>
              <w:top w:w="60" w:type="dxa"/>
              <w:left w:w="100" w:type="dxa"/>
              <w:bottom w:w="60" w:type="dxa"/>
              <w:right w:w="100" w:type="dxa"/>
            </w:tcMar>
            <w:vAlign w:val="center"/>
          </w:tcPr>
          <w:p w14:paraId="68CD0E32">
            <w:pPr>
              <w:jc w:val="center"/>
            </w:pPr>
            <w:r>
              <w:rPr>
                <w:rFonts w:ascii="Calibri" w:hAnsi="Calibri" w:eastAsia="Calibri" w:cs="Calibri"/>
                <w:b/>
                <w:bCs/>
                <w:color w:val="1A7A4A"/>
                <w:sz w:val="18"/>
                <w:szCs w:val="18"/>
              </w:rPr>
              <w:t>STRONG</w:t>
            </w:r>
          </w:p>
        </w:tc>
      </w:tr>
      <w:tr w14:paraId="2BEF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0F0F0"/>
            <w:tcMar>
              <w:top w:w="60" w:type="dxa"/>
              <w:left w:w="100" w:type="dxa"/>
              <w:bottom w:w="60" w:type="dxa"/>
              <w:right w:w="100" w:type="dxa"/>
            </w:tcMar>
            <w:vAlign w:val="center"/>
          </w:tcPr>
          <w:p w14:paraId="3365E048">
            <w:pPr>
              <w:jc w:val="center"/>
            </w:pPr>
            <w:r>
              <w:rPr>
                <w:rFonts w:ascii="Calibri" w:hAnsi="Calibri" w:eastAsia="Calibri" w:cs="Calibri"/>
                <w:b w:val="0"/>
                <w:bCs w:val="0"/>
                <w:color w:val="1A1A1A"/>
                <w:sz w:val="18"/>
                <w:szCs w:val="18"/>
              </w:rPr>
              <w:t>G-SUB5</w:t>
            </w:r>
          </w:p>
        </w:tc>
        <w:tc>
          <w:tcPr>
            <w:shd w:val="clear" w:color="auto" w:fill="E0F0F0"/>
            <w:tcMar>
              <w:top w:w="60" w:type="dxa"/>
              <w:left w:w="100" w:type="dxa"/>
              <w:bottom w:w="60" w:type="dxa"/>
              <w:right w:w="100" w:type="dxa"/>
            </w:tcMar>
            <w:vAlign w:val="center"/>
          </w:tcPr>
          <w:p w14:paraId="02702896">
            <w:pPr>
              <w:jc w:val="left"/>
            </w:pPr>
            <w:r>
              <w:rPr>
                <w:rFonts w:ascii="Calibri" w:hAnsi="Calibri" w:eastAsia="Calibri" w:cs="Calibri"/>
                <w:b w:val="0"/>
                <w:bCs w:val="0"/>
                <w:color w:val="1A1A1A"/>
                <w:sz w:val="18"/>
                <w:szCs w:val="18"/>
              </w:rPr>
              <w:t>Disclosure Quality</w:t>
            </w:r>
          </w:p>
        </w:tc>
        <w:tc>
          <w:tcPr>
            <w:shd w:val="clear" w:color="auto" w:fill="007070"/>
            <w:tcMar>
              <w:top w:w="60" w:type="dxa"/>
              <w:left w:w="100" w:type="dxa"/>
              <w:bottom w:w="60" w:type="dxa"/>
              <w:right w:w="100" w:type="dxa"/>
            </w:tcMar>
            <w:vAlign w:val="center"/>
          </w:tcPr>
          <w:p w14:paraId="316C8658">
            <w:pPr>
              <w:jc w:val="center"/>
            </w:pPr>
            <w:r>
              <w:rPr>
                <w:rFonts w:ascii="Calibri" w:hAnsi="Calibri" w:eastAsia="Calibri" w:cs="Calibri"/>
                <w:b/>
                <w:bCs/>
                <w:color w:val="FFFFFF"/>
                <w:sz w:val="18"/>
                <w:szCs w:val="18"/>
              </w:rPr>
              <w:t>G</w:t>
            </w:r>
          </w:p>
        </w:tc>
        <w:tc>
          <w:tcPr>
            <w:shd w:val="clear" w:color="auto" w:fill="FFFFFF"/>
            <w:tcMar>
              <w:top w:w="60" w:type="dxa"/>
              <w:left w:w="100" w:type="dxa"/>
              <w:bottom w:w="60" w:type="dxa"/>
              <w:right w:w="100" w:type="dxa"/>
            </w:tcMar>
            <w:vAlign w:val="center"/>
          </w:tcPr>
          <w:p w14:paraId="13C58A46">
            <w:pPr>
              <w:jc w:val="center"/>
            </w:pPr>
            <w:r>
              <w:rPr>
                <w:rFonts w:ascii="Calibri" w:hAnsi="Calibri" w:eastAsia="Calibri" w:cs="Calibri"/>
                <w:b/>
                <w:bCs/>
                <w:color w:val="1A1A1A"/>
                <w:sz w:val="18"/>
                <w:szCs w:val="18"/>
              </w:rPr>
              <w:t>94</w:t>
            </w:r>
          </w:p>
        </w:tc>
        <w:tc>
          <w:tcPr>
            <w:shd w:val="clear" w:color="auto" w:fill="FFFFFF"/>
            <w:tcMar>
              <w:top w:w="60" w:type="dxa"/>
              <w:left w:w="100" w:type="dxa"/>
              <w:bottom w:w="60" w:type="dxa"/>
              <w:right w:w="100" w:type="dxa"/>
            </w:tcMar>
            <w:vAlign w:val="center"/>
          </w:tcPr>
          <w:p w14:paraId="7E214B0F">
            <w:pPr>
              <w:jc w:val="left"/>
            </w:pPr>
            <w:r>
              <w:rPr>
                <w:rFonts w:ascii="Calibri" w:hAnsi="Calibri" w:eastAsia="Calibri" w:cs="Calibri"/>
                <w:b w:val="0"/>
                <w:bCs w:val="0"/>
                <w:color w:val="1A1A1A"/>
                <w:sz w:val="18"/>
                <w:szCs w:val="18"/>
              </w:rPr>
              <w:t>█████████░ 94/100</w:t>
            </w:r>
          </w:p>
        </w:tc>
        <w:tc>
          <w:tcPr>
            <w:shd w:val="clear" w:color="auto" w:fill="E8F5EE"/>
            <w:tcMar>
              <w:top w:w="60" w:type="dxa"/>
              <w:left w:w="100" w:type="dxa"/>
              <w:bottom w:w="60" w:type="dxa"/>
              <w:right w:w="100" w:type="dxa"/>
            </w:tcMar>
            <w:vAlign w:val="center"/>
          </w:tcPr>
          <w:p w14:paraId="48CA752D">
            <w:pPr>
              <w:jc w:val="center"/>
            </w:pPr>
            <w:r>
              <w:rPr>
                <w:rFonts w:ascii="Calibri" w:hAnsi="Calibri" w:eastAsia="Calibri" w:cs="Calibri"/>
                <w:b/>
                <w:bCs/>
                <w:color w:val="1A7A4A"/>
                <w:sz w:val="18"/>
                <w:szCs w:val="18"/>
              </w:rPr>
              <w:t>STRONG</w:t>
            </w:r>
          </w:p>
        </w:tc>
      </w:tr>
      <w:tr w14:paraId="017E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0F0F0"/>
            <w:tcMar>
              <w:top w:w="60" w:type="dxa"/>
              <w:left w:w="100" w:type="dxa"/>
              <w:bottom w:w="60" w:type="dxa"/>
              <w:right w:w="100" w:type="dxa"/>
            </w:tcMar>
            <w:vAlign w:val="center"/>
          </w:tcPr>
          <w:p w14:paraId="55674FE5">
            <w:pPr>
              <w:jc w:val="center"/>
            </w:pPr>
            <w:r>
              <w:rPr>
                <w:rFonts w:ascii="Calibri" w:hAnsi="Calibri" w:eastAsia="Calibri" w:cs="Calibri"/>
                <w:b w:val="0"/>
                <w:bCs w:val="0"/>
                <w:color w:val="1A1A1A"/>
                <w:sz w:val="18"/>
                <w:szCs w:val="18"/>
              </w:rPr>
              <w:t>G-SUB6</w:t>
            </w:r>
          </w:p>
        </w:tc>
        <w:tc>
          <w:tcPr>
            <w:shd w:val="clear" w:color="auto" w:fill="E0F0F0"/>
            <w:tcMar>
              <w:top w:w="60" w:type="dxa"/>
              <w:left w:w="100" w:type="dxa"/>
              <w:bottom w:w="60" w:type="dxa"/>
              <w:right w:w="100" w:type="dxa"/>
            </w:tcMar>
            <w:vAlign w:val="center"/>
          </w:tcPr>
          <w:p w14:paraId="612A292E">
            <w:pPr>
              <w:jc w:val="left"/>
            </w:pPr>
            <w:r>
              <w:rPr>
                <w:rFonts w:ascii="Calibri" w:hAnsi="Calibri" w:eastAsia="Calibri" w:cs="Calibri"/>
                <w:b w:val="0"/>
                <w:bCs w:val="0"/>
                <w:color w:val="1A1A1A"/>
                <w:sz w:val="18"/>
                <w:szCs w:val="18"/>
              </w:rPr>
              <w:t>Economic Governance</w:t>
            </w:r>
          </w:p>
        </w:tc>
        <w:tc>
          <w:tcPr>
            <w:shd w:val="clear" w:color="auto" w:fill="007070"/>
            <w:tcMar>
              <w:top w:w="60" w:type="dxa"/>
              <w:left w:w="100" w:type="dxa"/>
              <w:bottom w:w="60" w:type="dxa"/>
              <w:right w:w="100" w:type="dxa"/>
            </w:tcMar>
            <w:vAlign w:val="center"/>
          </w:tcPr>
          <w:p w14:paraId="68D2A863">
            <w:pPr>
              <w:jc w:val="center"/>
            </w:pPr>
            <w:r>
              <w:rPr>
                <w:rFonts w:ascii="Calibri" w:hAnsi="Calibri" w:eastAsia="Calibri" w:cs="Calibri"/>
                <w:b/>
                <w:bCs/>
                <w:color w:val="FFFFFF"/>
                <w:sz w:val="18"/>
                <w:szCs w:val="18"/>
              </w:rPr>
              <w:t>G</w:t>
            </w:r>
          </w:p>
        </w:tc>
        <w:tc>
          <w:tcPr>
            <w:shd w:val="clear" w:color="auto" w:fill="FFFFFF"/>
            <w:tcMar>
              <w:top w:w="60" w:type="dxa"/>
              <w:left w:w="100" w:type="dxa"/>
              <w:bottom w:w="60" w:type="dxa"/>
              <w:right w:w="100" w:type="dxa"/>
            </w:tcMar>
            <w:vAlign w:val="center"/>
          </w:tcPr>
          <w:p w14:paraId="3F0A4E53">
            <w:pPr>
              <w:jc w:val="center"/>
            </w:pPr>
            <w:r>
              <w:rPr>
                <w:rFonts w:ascii="Calibri" w:hAnsi="Calibri" w:eastAsia="Calibri" w:cs="Calibri"/>
                <w:b/>
                <w:bCs/>
                <w:color w:val="1A1A1A"/>
                <w:sz w:val="18"/>
                <w:szCs w:val="18"/>
              </w:rPr>
              <w:t>76</w:t>
            </w:r>
          </w:p>
        </w:tc>
        <w:tc>
          <w:tcPr>
            <w:shd w:val="clear" w:color="auto" w:fill="FFFFFF"/>
            <w:tcMar>
              <w:top w:w="60" w:type="dxa"/>
              <w:left w:w="100" w:type="dxa"/>
              <w:bottom w:w="60" w:type="dxa"/>
              <w:right w:w="100" w:type="dxa"/>
            </w:tcMar>
            <w:vAlign w:val="center"/>
          </w:tcPr>
          <w:p w14:paraId="06F25580">
            <w:pPr>
              <w:jc w:val="left"/>
            </w:pPr>
            <w:r>
              <w:rPr>
                <w:rFonts w:ascii="Calibri" w:hAnsi="Calibri" w:eastAsia="Calibri" w:cs="Calibri"/>
                <w:b w:val="0"/>
                <w:bCs w:val="0"/>
                <w:color w:val="1A1A1A"/>
                <w:sz w:val="18"/>
                <w:szCs w:val="18"/>
              </w:rPr>
              <w:t>████████░░ 76/100</w:t>
            </w:r>
          </w:p>
        </w:tc>
        <w:tc>
          <w:tcPr>
            <w:shd w:val="clear" w:color="auto" w:fill="E8F5EE"/>
            <w:tcMar>
              <w:top w:w="60" w:type="dxa"/>
              <w:left w:w="100" w:type="dxa"/>
              <w:bottom w:w="60" w:type="dxa"/>
              <w:right w:w="100" w:type="dxa"/>
            </w:tcMar>
            <w:vAlign w:val="center"/>
          </w:tcPr>
          <w:p w14:paraId="3428E58E">
            <w:pPr>
              <w:jc w:val="center"/>
            </w:pPr>
            <w:r>
              <w:rPr>
                <w:rFonts w:ascii="Calibri" w:hAnsi="Calibri" w:eastAsia="Calibri" w:cs="Calibri"/>
                <w:b/>
                <w:bCs/>
                <w:color w:val="1A7A4A"/>
                <w:sz w:val="18"/>
                <w:szCs w:val="18"/>
              </w:rPr>
              <w:t>STRONG</w:t>
            </w:r>
          </w:p>
        </w:tc>
      </w:tr>
    </w:tbl>
    <w:p w14:paraId="26132E65">
      <w:r>
        <w:br w:type="page"/>
      </w:r>
    </w:p>
    <w:p w14:paraId="47D56D9A">
      <w:pPr>
        <w:pStyle w:val="2"/>
        <w:spacing w:before="240" w:after="120"/>
      </w:pPr>
      <w:r>
        <w:rPr>
          <w:rFonts w:ascii="Calibri" w:hAnsi="Calibri" w:eastAsia="Calibri" w:cs="Calibri"/>
          <w:b/>
          <w:bCs/>
          <w:color w:val="0D2137"/>
          <w:sz w:val="36"/>
          <w:szCs w:val="36"/>
        </w:rPr>
        <w:t>SECTION 8: SECTOR BENCHMARKING</w:t>
      </w:r>
    </w:p>
    <w:p w14:paraId="76FFFCA9">
      <w:pPr>
        <w:pBdr>
          <w:bottom w:val="single" w:color="2E75B6" w:sz="8" w:space="1"/>
        </w:pBdr>
        <w:spacing w:before="80" w:after="80"/>
      </w:pPr>
    </w:p>
    <w:p w14:paraId="6F2A60D6">
      <w:pPr>
        <w:spacing w:before="60" w:after="60"/>
        <w:jc w:val="both"/>
      </w:pPr>
      <w:r>
        <w:rPr>
          <w:rFonts w:ascii="Calibri" w:hAnsi="Calibri" w:eastAsia="Calibri" w:cs="Calibri"/>
          <w:b w:val="0"/>
          <w:bCs w:val="0"/>
          <w:i w:val="0"/>
          <w:iCs w:val="0"/>
          <w:color w:val="1A1A1A"/>
          <w:sz w:val="20"/>
          <w:szCs w:val="20"/>
        </w:rPr>
        <w:t>Benchmarking is conducted against the Extractives sector (SASB: Oil &amp; Gas, Mining, Petrochemicals). Typical sector ESG score range: 35–65/100. Top 10% (Leaders): &gt;72. Bottom 10% (Laggards): &lt;28.</w:t>
      </w:r>
    </w:p>
    <w:p w14:paraId="608D37F0">
      <w:pPr>
        <w:spacing w:before="60" w:after="60"/>
        <w:jc w:val="both"/>
      </w:pPr>
      <w:r>
        <w:rPr>
          <w:rFonts w:ascii="Calibri" w:hAnsi="Calibri" w:eastAsia="Calibri" w:cs="Calibri"/>
          <w:b w:val="0"/>
          <w:bCs w:val="0"/>
          <w:i w:val="0"/>
          <w:iCs w:val="0"/>
          <w:color w:val="1A1A1A"/>
          <w:sz w:val="20"/>
          <w:szCs w:val="20"/>
        </w:rPr>
        <w:t>Reliance Industries FY25 composite score of 71/100 places it in approximately the 56th–60th percentile of the global Extractives sector — above the sector average, but below top-quartile peers such as BP, Shell, and TotalEnergies who score in the 68–78 range due to advanced climate scenario analysis, Scope 3 disclosure, and CDP A/A– ratings.</w:t>
      </w:r>
    </w:p>
    <w:p w14:paraId="4471F693">
      <w:pPr>
        <w:spacing w:before="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5"/>
        <w:gridCol w:w="1261"/>
        <w:gridCol w:w="1432"/>
        <w:gridCol w:w="1536"/>
        <w:gridCol w:w="1978"/>
        <w:gridCol w:w="1754"/>
      </w:tblGrid>
      <w:tr w14:paraId="6F2F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A3A5C"/>
            <w:tcMar>
              <w:top w:w="60" w:type="dxa"/>
              <w:left w:w="100" w:type="dxa"/>
              <w:bottom w:w="60" w:type="dxa"/>
              <w:right w:w="100" w:type="dxa"/>
            </w:tcMar>
            <w:vAlign w:val="center"/>
          </w:tcPr>
          <w:p w14:paraId="54E03636">
            <w:pPr>
              <w:jc w:val="left"/>
            </w:pPr>
            <w:r>
              <w:rPr>
                <w:rFonts w:ascii="Calibri" w:hAnsi="Calibri" w:eastAsia="Calibri" w:cs="Calibri"/>
                <w:b/>
                <w:bCs/>
                <w:color w:val="FFFFFF"/>
                <w:sz w:val="18"/>
                <w:szCs w:val="18"/>
              </w:rPr>
              <w:t>METRIC</w:t>
            </w:r>
          </w:p>
        </w:tc>
        <w:tc>
          <w:tcPr>
            <w:shd w:val="clear" w:color="auto" w:fill="1A3A5C"/>
            <w:tcMar>
              <w:top w:w="60" w:type="dxa"/>
              <w:left w:w="100" w:type="dxa"/>
              <w:bottom w:w="60" w:type="dxa"/>
              <w:right w:w="100" w:type="dxa"/>
            </w:tcMar>
            <w:vAlign w:val="center"/>
          </w:tcPr>
          <w:p w14:paraId="4075DD6A">
            <w:pPr>
              <w:jc w:val="center"/>
            </w:pPr>
            <w:r>
              <w:rPr>
                <w:rFonts w:ascii="Calibri" w:hAnsi="Calibri" w:eastAsia="Calibri" w:cs="Calibri"/>
                <w:b/>
                <w:bCs/>
                <w:color w:val="FFFFFF"/>
                <w:sz w:val="18"/>
                <w:szCs w:val="18"/>
              </w:rPr>
              <w:t>RIL FY25</w:t>
            </w:r>
          </w:p>
        </w:tc>
        <w:tc>
          <w:tcPr>
            <w:shd w:val="clear" w:color="auto" w:fill="1A3A5C"/>
            <w:tcMar>
              <w:top w:w="60" w:type="dxa"/>
              <w:left w:w="100" w:type="dxa"/>
              <w:bottom w:w="60" w:type="dxa"/>
              <w:right w:w="100" w:type="dxa"/>
            </w:tcMar>
            <w:vAlign w:val="center"/>
          </w:tcPr>
          <w:p w14:paraId="154AC51E">
            <w:pPr>
              <w:jc w:val="center"/>
            </w:pPr>
            <w:r>
              <w:rPr>
                <w:rFonts w:ascii="Calibri" w:hAnsi="Calibri" w:eastAsia="Calibri" w:cs="Calibri"/>
                <w:b/>
                <w:bCs/>
                <w:color w:val="FFFFFF"/>
                <w:sz w:val="18"/>
                <w:szCs w:val="18"/>
              </w:rPr>
              <w:t>SECTOR AVG</w:t>
            </w:r>
          </w:p>
        </w:tc>
        <w:tc>
          <w:tcPr>
            <w:shd w:val="clear" w:color="auto" w:fill="1A3A5C"/>
            <w:tcMar>
              <w:top w:w="60" w:type="dxa"/>
              <w:left w:w="100" w:type="dxa"/>
              <w:bottom w:w="60" w:type="dxa"/>
              <w:right w:w="100" w:type="dxa"/>
            </w:tcMar>
            <w:vAlign w:val="center"/>
          </w:tcPr>
          <w:p w14:paraId="0E3F13CE">
            <w:pPr>
              <w:jc w:val="center"/>
            </w:pPr>
            <w:r>
              <w:rPr>
                <w:rFonts w:ascii="Calibri" w:hAnsi="Calibri" w:eastAsia="Calibri" w:cs="Calibri"/>
                <w:b/>
                <w:bCs/>
                <w:color w:val="FFFFFF"/>
                <w:sz w:val="18"/>
                <w:szCs w:val="18"/>
              </w:rPr>
              <w:t>TOP QUARTILE</w:t>
            </w:r>
          </w:p>
        </w:tc>
        <w:tc>
          <w:tcPr>
            <w:shd w:val="clear" w:color="auto" w:fill="1A3A5C"/>
            <w:tcMar>
              <w:top w:w="60" w:type="dxa"/>
              <w:left w:w="100" w:type="dxa"/>
              <w:bottom w:w="60" w:type="dxa"/>
              <w:right w:w="100" w:type="dxa"/>
            </w:tcMar>
            <w:vAlign w:val="center"/>
          </w:tcPr>
          <w:p w14:paraId="791C1239">
            <w:pPr>
              <w:jc w:val="center"/>
            </w:pPr>
            <w:r>
              <w:rPr>
                <w:rFonts w:ascii="Calibri" w:hAnsi="Calibri" w:eastAsia="Calibri" w:cs="Calibri"/>
                <w:b/>
                <w:bCs/>
                <w:color w:val="FFFFFF"/>
                <w:sz w:val="18"/>
                <w:szCs w:val="18"/>
              </w:rPr>
              <w:t>BOTTOM QUARTILE</w:t>
            </w:r>
          </w:p>
        </w:tc>
        <w:tc>
          <w:tcPr>
            <w:shd w:val="clear" w:color="auto" w:fill="1A3A5C"/>
            <w:tcMar>
              <w:top w:w="60" w:type="dxa"/>
              <w:left w:w="100" w:type="dxa"/>
              <w:bottom w:w="60" w:type="dxa"/>
              <w:right w:w="100" w:type="dxa"/>
            </w:tcMar>
            <w:vAlign w:val="center"/>
          </w:tcPr>
          <w:p w14:paraId="4C3BAF07">
            <w:pPr>
              <w:jc w:val="center"/>
            </w:pPr>
            <w:r>
              <w:rPr>
                <w:rFonts w:ascii="Calibri" w:hAnsi="Calibri" w:eastAsia="Calibri" w:cs="Calibri"/>
                <w:b/>
                <w:bCs/>
                <w:color w:val="FFFFFF"/>
                <w:sz w:val="18"/>
                <w:szCs w:val="18"/>
              </w:rPr>
              <w:t>RIL POSITION</w:t>
            </w:r>
          </w:p>
        </w:tc>
      </w:tr>
      <w:tr w14:paraId="09E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8DF9B06">
            <w:pPr>
              <w:jc w:val="left"/>
            </w:pPr>
            <w:r>
              <w:rPr>
                <w:rFonts w:ascii="Calibri" w:hAnsi="Calibri" w:eastAsia="Calibri" w:cs="Calibri"/>
                <w:b w:val="0"/>
                <w:bCs w:val="0"/>
                <w:color w:val="1A1A1A"/>
                <w:sz w:val="18"/>
                <w:szCs w:val="18"/>
              </w:rPr>
              <w:t>ESG Composite</w:t>
            </w:r>
          </w:p>
        </w:tc>
        <w:tc>
          <w:tcPr>
            <w:shd w:val="clear" w:color="auto" w:fill="FFFFFF"/>
            <w:tcMar>
              <w:top w:w="60" w:type="dxa"/>
              <w:left w:w="100" w:type="dxa"/>
              <w:bottom w:w="60" w:type="dxa"/>
              <w:right w:w="100" w:type="dxa"/>
            </w:tcMar>
            <w:vAlign w:val="center"/>
          </w:tcPr>
          <w:p w14:paraId="4FA390EC">
            <w:pPr>
              <w:jc w:val="center"/>
            </w:pPr>
            <w:r>
              <w:rPr>
                <w:rFonts w:ascii="Calibri" w:hAnsi="Calibri" w:eastAsia="Calibri" w:cs="Calibri"/>
                <w:b/>
                <w:bCs/>
                <w:color w:val="1A1A1A"/>
                <w:sz w:val="18"/>
                <w:szCs w:val="18"/>
              </w:rPr>
              <w:t>71</w:t>
            </w:r>
          </w:p>
        </w:tc>
        <w:tc>
          <w:tcPr>
            <w:shd w:val="clear" w:color="auto" w:fill="FFFFFF"/>
            <w:tcMar>
              <w:top w:w="60" w:type="dxa"/>
              <w:left w:w="100" w:type="dxa"/>
              <w:bottom w:w="60" w:type="dxa"/>
              <w:right w:w="100" w:type="dxa"/>
            </w:tcMar>
            <w:vAlign w:val="center"/>
          </w:tcPr>
          <w:p w14:paraId="612E25A4">
            <w:pPr>
              <w:jc w:val="center"/>
            </w:pPr>
            <w:r>
              <w:rPr>
                <w:rFonts w:ascii="Calibri" w:hAnsi="Calibri" w:eastAsia="Calibri" w:cs="Calibri"/>
                <w:b w:val="0"/>
                <w:bCs w:val="0"/>
                <w:color w:val="1A1A1A"/>
                <w:sz w:val="18"/>
                <w:szCs w:val="18"/>
              </w:rPr>
              <w:t>50</w:t>
            </w:r>
          </w:p>
        </w:tc>
        <w:tc>
          <w:tcPr>
            <w:shd w:val="clear" w:color="auto" w:fill="E8F5EE"/>
            <w:tcMar>
              <w:top w:w="60" w:type="dxa"/>
              <w:left w:w="100" w:type="dxa"/>
              <w:bottom w:w="60" w:type="dxa"/>
              <w:right w:w="100" w:type="dxa"/>
            </w:tcMar>
            <w:vAlign w:val="center"/>
          </w:tcPr>
          <w:p w14:paraId="0CD44BB5">
            <w:pPr>
              <w:jc w:val="center"/>
            </w:pPr>
            <w:r>
              <w:rPr>
                <w:rFonts w:ascii="Calibri" w:hAnsi="Calibri" w:eastAsia="Calibri" w:cs="Calibri"/>
                <w:b w:val="0"/>
                <w:bCs w:val="0"/>
                <w:color w:val="1A1A1A"/>
                <w:sz w:val="18"/>
                <w:szCs w:val="18"/>
              </w:rPr>
              <w:t>65+</w:t>
            </w:r>
          </w:p>
        </w:tc>
        <w:tc>
          <w:tcPr>
            <w:shd w:val="clear" w:color="auto" w:fill="FFE8E8"/>
            <w:tcMar>
              <w:top w:w="60" w:type="dxa"/>
              <w:left w:w="100" w:type="dxa"/>
              <w:bottom w:w="60" w:type="dxa"/>
              <w:right w:w="100" w:type="dxa"/>
            </w:tcMar>
            <w:vAlign w:val="center"/>
          </w:tcPr>
          <w:p w14:paraId="61482F4E">
            <w:pPr>
              <w:jc w:val="center"/>
            </w:pPr>
            <w:r>
              <w:rPr>
                <w:rFonts w:ascii="Calibri" w:hAnsi="Calibri" w:eastAsia="Calibri" w:cs="Calibri"/>
                <w:b w:val="0"/>
                <w:bCs w:val="0"/>
                <w:color w:val="1A1A1A"/>
                <w:sz w:val="18"/>
                <w:szCs w:val="18"/>
              </w:rPr>
              <w:t>&lt;35</w:t>
            </w:r>
          </w:p>
        </w:tc>
        <w:tc>
          <w:tcPr>
            <w:shd w:val="clear" w:color="auto" w:fill="FFFFFF"/>
            <w:tcMar>
              <w:top w:w="60" w:type="dxa"/>
              <w:left w:w="100" w:type="dxa"/>
              <w:bottom w:w="60" w:type="dxa"/>
              <w:right w:w="100" w:type="dxa"/>
            </w:tcMar>
            <w:vAlign w:val="center"/>
          </w:tcPr>
          <w:p w14:paraId="44133640">
            <w:pPr>
              <w:jc w:val="center"/>
            </w:pPr>
            <w:r>
              <w:rPr>
                <w:rFonts w:ascii="Calibri" w:hAnsi="Calibri" w:eastAsia="Calibri" w:cs="Calibri"/>
                <w:b w:val="0"/>
                <w:bCs w:val="0"/>
                <w:color w:val="1A1A1A"/>
                <w:sz w:val="18"/>
                <w:szCs w:val="18"/>
              </w:rPr>
              <w:t>Above Sector Avg</w:t>
            </w:r>
          </w:p>
        </w:tc>
      </w:tr>
      <w:tr w14:paraId="5C6C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3E0D784D">
            <w:pPr>
              <w:jc w:val="left"/>
            </w:pPr>
            <w:r>
              <w:rPr>
                <w:rFonts w:ascii="Calibri" w:hAnsi="Calibri" w:eastAsia="Calibri" w:cs="Calibri"/>
                <w:b w:val="0"/>
                <w:bCs w:val="0"/>
                <w:color w:val="1A1A1A"/>
                <w:sz w:val="18"/>
                <w:szCs w:val="18"/>
              </w:rPr>
              <w:t>Environmental (E)</w:t>
            </w:r>
          </w:p>
        </w:tc>
        <w:tc>
          <w:tcPr>
            <w:shd w:val="clear" w:color="auto" w:fill="F2F2F2"/>
            <w:tcMar>
              <w:top w:w="60" w:type="dxa"/>
              <w:left w:w="100" w:type="dxa"/>
              <w:bottom w:w="60" w:type="dxa"/>
              <w:right w:w="100" w:type="dxa"/>
            </w:tcMar>
            <w:vAlign w:val="center"/>
          </w:tcPr>
          <w:p w14:paraId="2C620E0D">
            <w:pPr>
              <w:jc w:val="center"/>
            </w:pPr>
            <w:r>
              <w:rPr>
                <w:rFonts w:ascii="Calibri" w:hAnsi="Calibri" w:eastAsia="Calibri" w:cs="Calibri"/>
                <w:b/>
                <w:bCs/>
                <w:color w:val="1A1A1A"/>
                <w:sz w:val="18"/>
                <w:szCs w:val="18"/>
              </w:rPr>
              <w:t>63</w:t>
            </w:r>
          </w:p>
        </w:tc>
        <w:tc>
          <w:tcPr>
            <w:shd w:val="clear" w:color="auto" w:fill="F2F2F2"/>
            <w:tcMar>
              <w:top w:w="60" w:type="dxa"/>
              <w:left w:w="100" w:type="dxa"/>
              <w:bottom w:w="60" w:type="dxa"/>
              <w:right w:w="100" w:type="dxa"/>
            </w:tcMar>
            <w:vAlign w:val="center"/>
          </w:tcPr>
          <w:p w14:paraId="18A4B567">
            <w:pPr>
              <w:jc w:val="center"/>
            </w:pPr>
            <w:r>
              <w:rPr>
                <w:rFonts w:ascii="Calibri" w:hAnsi="Calibri" w:eastAsia="Calibri" w:cs="Calibri"/>
                <w:b w:val="0"/>
                <w:bCs w:val="0"/>
                <w:color w:val="1A1A1A"/>
                <w:sz w:val="18"/>
                <w:szCs w:val="18"/>
              </w:rPr>
              <w:t>45</w:t>
            </w:r>
          </w:p>
        </w:tc>
        <w:tc>
          <w:tcPr>
            <w:shd w:val="clear" w:color="auto" w:fill="E8F5EE"/>
            <w:tcMar>
              <w:top w:w="60" w:type="dxa"/>
              <w:left w:w="100" w:type="dxa"/>
              <w:bottom w:w="60" w:type="dxa"/>
              <w:right w:w="100" w:type="dxa"/>
            </w:tcMar>
            <w:vAlign w:val="center"/>
          </w:tcPr>
          <w:p w14:paraId="70723E92">
            <w:pPr>
              <w:jc w:val="center"/>
            </w:pPr>
            <w:r>
              <w:rPr>
                <w:rFonts w:ascii="Calibri" w:hAnsi="Calibri" w:eastAsia="Calibri" w:cs="Calibri"/>
                <w:b w:val="0"/>
                <w:bCs w:val="0"/>
                <w:color w:val="1A1A1A"/>
                <w:sz w:val="18"/>
                <w:szCs w:val="18"/>
              </w:rPr>
              <w:t>60+</w:t>
            </w:r>
          </w:p>
        </w:tc>
        <w:tc>
          <w:tcPr>
            <w:shd w:val="clear" w:color="auto" w:fill="FFE8E8"/>
            <w:tcMar>
              <w:top w:w="60" w:type="dxa"/>
              <w:left w:w="100" w:type="dxa"/>
              <w:bottom w:w="60" w:type="dxa"/>
              <w:right w:w="100" w:type="dxa"/>
            </w:tcMar>
            <w:vAlign w:val="center"/>
          </w:tcPr>
          <w:p w14:paraId="3C317306">
            <w:pPr>
              <w:jc w:val="center"/>
            </w:pPr>
            <w:r>
              <w:rPr>
                <w:rFonts w:ascii="Calibri" w:hAnsi="Calibri" w:eastAsia="Calibri" w:cs="Calibri"/>
                <w:b w:val="0"/>
                <w:bCs w:val="0"/>
                <w:color w:val="1A1A1A"/>
                <w:sz w:val="18"/>
                <w:szCs w:val="18"/>
              </w:rPr>
              <w:t>&lt;30</w:t>
            </w:r>
          </w:p>
        </w:tc>
        <w:tc>
          <w:tcPr>
            <w:shd w:val="clear" w:color="auto" w:fill="F2F2F2"/>
            <w:tcMar>
              <w:top w:w="60" w:type="dxa"/>
              <w:left w:w="100" w:type="dxa"/>
              <w:bottom w:w="60" w:type="dxa"/>
              <w:right w:w="100" w:type="dxa"/>
            </w:tcMar>
            <w:vAlign w:val="center"/>
          </w:tcPr>
          <w:p w14:paraId="048F43A5">
            <w:pPr>
              <w:jc w:val="center"/>
            </w:pPr>
            <w:r>
              <w:rPr>
                <w:rFonts w:ascii="Calibri" w:hAnsi="Calibri" w:eastAsia="Calibri" w:cs="Calibri"/>
                <w:b w:val="0"/>
                <w:bCs w:val="0"/>
                <w:color w:val="1A1A1A"/>
                <w:sz w:val="18"/>
                <w:szCs w:val="18"/>
              </w:rPr>
              <w:t>Above Avg</w:t>
            </w:r>
          </w:p>
        </w:tc>
      </w:tr>
      <w:tr w14:paraId="2C83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A5B80B1">
            <w:pPr>
              <w:jc w:val="left"/>
            </w:pPr>
            <w:r>
              <w:rPr>
                <w:rFonts w:ascii="Calibri" w:hAnsi="Calibri" w:eastAsia="Calibri" w:cs="Calibri"/>
                <w:b w:val="0"/>
                <w:bCs w:val="0"/>
                <w:color w:val="1A1A1A"/>
                <w:sz w:val="18"/>
                <w:szCs w:val="18"/>
              </w:rPr>
              <w:t>Social (S)</w:t>
            </w:r>
          </w:p>
        </w:tc>
        <w:tc>
          <w:tcPr>
            <w:shd w:val="clear" w:color="auto" w:fill="FFFFFF"/>
            <w:tcMar>
              <w:top w:w="60" w:type="dxa"/>
              <w:left w:w="100" w:type="dxa"/>
              <w:bottom w:w="60" w:type="dxa"/>
              <w:right w:w="100" w:type="dxa"/>
            </w:tcMar>
            <w:vAlign w:val="center"/>
          </w:tcPr>
          <w:p w14:paraId="73711ECB">
            <w:pPr>
              <w:jc w:val="center"/>
            </w:pPr>
            <w:r>
              <w:rPr>
                <w:rFonts w:ascii="Calibri" w:hAnsi="Calibri" w:eastAsia="Calibri" w:cs="Calibri"/>
                <w:b/>
                <w:bCs/>
                <w:color w:val="1A1A1A"/>
                <w:sz w:val="18"/>
                <w:szCs w:val="18"/>
              </w:rPr>
              <w:t>77</w:t>
            </w:r>
          </w:p>
        </w:tc>
        <w:tc>
          <w:tcPr>
            <w:shd w:val="clear" w:color="auto" w:fill="FFFFFF"/>
            <w:tcMar>
              <w:top w:w="60" w:type="dxa"/>
              <w:left w:w="100" w:type="dxa"/>
              <w:bottom w:w="60" w:type="dxa"/>
              <w:right w:w="100" w:type="dxa"/>
            </w:tcMar>
            <w:vAlign w:val="center"/>
          </w:tcPr>
          <w:p w14:paraId="0BA404DE">
            <w:pPr>
              <w:jc w:val="center"/>
            </w:pPr>
            <w:r>
              <w:rPr>
                <w:rFonts w:ascii="Calibri" w:hAnsi="Calibri" w:eastAsia="Calibri" w:cs="Calibri"/>
                <w:b w:val="0"/>
                <w:bCs w:val="0"/>
                <w:color w:val="1A1A1A"/>
                <w:sz w:val="18"/>
                <w:szCs w:val="18"/>
              </w:rPr>
              <w:t>52</w:t>
            </w:r>
          </w:p>
        </w:tc>
        <w:tc>
          <w:tcPr>
            <w:shd w:val="clear" w:color="auto" w:fill="E8F5EE"/>
            <w:tcMar>
              <w:top w:w="60" w:type="dxa"/>
              <w:left w:w="100" w:type="dxa"/>
              <w:bottom w:w="60" w:type="dxa"/>
              <w:right w:w="100" w:type="dxa"/>
            </w:tcMar>
            <w:vAlign w:val="center"/>
          </w:tcPr>
          <w:p w14:paraId="0D289A08">
            <w:pPr>
              <w:jc w:val="center"/>
            </w:pPr>
            <w:r>
              <w:rPr>
                <w:rFonts w:ascii="Calibri" w:hAnsi="Calibri" w:eastAsia="Calibri" w:cs="Calibri"/>
                <w:b w:val="0"/>
                <w:bCs w:val="0"/>
                <w:color w:val="1A1A1A"/>
                <w:sz w:val="18"/>
                <w:szCs w:val="18"/>
              </w:rPr>
              <w:t>65+</w:t>
            </w:r>
          </w:p>
        </w:tc>
        <w:tc>
          <w:tcPr>
            <w:shd w:val="clear" w:color="auto" w:fill="FFE8E8"/>
            <w:tcMar>
              <w:top w:w="60" w:type="dxa"/>
              <w:left w:w="100" w:type="dxa"/>
              <w:bottom w:w="60" w:type="dxa"/>
              <w:right w:w="100" w:type="dxa"/>
            </w:tcMar>
            <w:vAlign w:val="center"/>
          </w:tcPr>
          <w:p w14:paraId="224B399F">
            <w:pPr>
              <w:jc w:val="center"/>
            </w:pPr>
            <w:r>
              <w:rPr>
                <w:rFonts w:ascii="Calibri" w:hAnsi="Calibri" w:eastAsia="Calibri" w:cs="Calibri"/>
                <w:b w:val="0"/>
                <w:bCs w:val="0"/>
                <w:color w:val="1A1A1A"/>
                <w:sz w:val="18"/>
                <w:szCs w:val="18"/>
              </w:rPr>
              <w:t>&lt;35</w:t>
            </w:r>
          </w:p>
        </w:tc>
        <w:tc>
          <w:tcPr>
            <w:shd w:val="clear" w:color="auto" w:fill="FFFFFF"/>
            <w:tcMar>
              <w:top w:w="60" w:type="dxa"/>
              <w:left w:w="100" w:type="dxa"/>
              <w:bottom w:w="60" w:type="dxa"/>
              <w:right w:w="100" w:type="dxa"/>
            </w:tcMar>
            <w:vAlign w:val="center"/>
          </w:tcPr>
          <w:p w14:paraId="380C52E1">
            <w:pPr>
              <w:jc w:val="center"/>
            </w:pPr>
            <w:r>
              <w:rPr>
                <w:rFonts w:ascii="Calibri" w:hAnsi="Calibri" w:eastAsia="Calibri" w:cs="Calibri"/>
                <w:b w:val="0"/>
                <w:bCs w:val="0"/>
                <w:color w:val="1A1A1A"/>
                <w:sz w:val="18"/>
                <w:szCs w:val="18"/>
              </w:rPr>
              <w:t>In Line</w:t>
            </w:r>
          </w:p>
        </w:tc>
      </w:tr>
      <w:tr w14:paraId="679B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5C2A00B8">
            <w:pPr>
              <w:jc w:val="left"/>
            </w:pPr>
            <w:r>
              <w:rPr>
                <w:rFonts w:ascii="Calibri" w:hAnsi="Calibri" w:eastAsia="Calibri" w:cs="Calibri"/>
                <w:b w:val="0"/>
                <w:bCs w:val="0"/>
                <w:color w:val="1A1A1A"/>
                <w:sz w:val="18"/>
                <w:szCs w:val="18"/>
              </w:rPr>
              <w:t>Governance (G)</w:t>
            </w:r>
          </w:p>
        </w:tc>
        <w:tc>
          <w:tcPr>
            <w:shd w:val="clear" w:color="auto" w:fill="F2F2F2"/>
            <w:tcMar>
              <w:top w:w="60" w:type="dxa"/>
              <w:left w:w="100" w:type="dxa"/>
              <w:bottom w:w="60" w:type="dxa"/>
              <w:right w:w="100" w:type="dxa"/>
            </w:tcMar>
            <w:vAlign w:val="center"/>
          </w:tcPr>
          <w:p w14:paraId="7B5CDA07">
            <w:pPr>
              <w:jc w:val="center"/>
            </w:pPr>
            <w:r>
              <w:rPr>
                <w:rFonts w:ascii="Calibri" w:hAnsi="Calibri" w:eastAsia="Calibri" w:cs="Calibri"/>
                <w:b/>
                <w:bCs/>
                <w:color w:val="1A1A1A"/>
                <w:sz w:val="18"/>
                <w:szCs w:val="18"/>
              </w:rPr>
              <w:t>80</w:t>
            </w:r>
          </w:p>
        </w:tc>
        <w:tc>
          <w:tcPr>
            <w:shd w:val="clear" w:color="auto" w:fill="F2F2F2"/>
            <w:tcMar>
              <w:top w:w="60" w:type="dxa"/>
              <w:left w:w="100" w:type="dxa"/>
              <w:bottom w:w="60" w:type="dxa"/>
              <w:right w:w="100" w:type="dxa"/>
            </w:tcMar>
            <w:vAlign w:val="center"/>
          </w:tcPr>
          <w:p w14:paraId="54172DEE">
            <w:pPr>
              <w:jc w:val="center"/>
            </w:pPr>
            <w:r>
              <w:rPr>
                <w:rFonts w:ascii="Calibri" w:hAnsi="Calibri" w:eastAsia="Calibri" w:cs="Calibri"/>
                <w:b w:val="0"/>
                <w:bCs w:val="0"/>
                <w:color w:val="1A1A1A"/>
                <w:sz w:val="18"/>
                <w:szCs w:val="18"/>
              </w:rPr>
              <w:t>55</w:t>
            </w:r>
          </w:p>
        </w:tc>
        <w:tc>
          <w:tcPr>
            <w:shd w:val="clear" w:color="auto" w:fill="E8F5EE"/>
            <w:tcMar>
              <w:top w:w="60" w:type="dxa"/>
              <w:left w:w="100" w:type="dxa"/>
              <w:bottom w:w="60" w:type="dxa"/>
              <w:right w:w="100" w:type="dxa"/>
            </w:tcMar>
            <w:vAlign w:val="center"/>
          </w:tcPr>
          <w:p w14:paraId="286E59AA">
            <w:pPr>
              <w:jc w:val="center"/>
            </w:pPr>
            <w:r>
              <w:rPr>
                <w:rFonts w:ascii="Calibri" w:hAnsi="Calibri" w:eastAsia="Calibri" w:cs="Calibri"/>
                <w:b w:val="0"/>
                <w:bCs w:val="0"/>
                <w:color w:val="1A1A1A"/>
                <w:sz w:val="18"/>
                <w:szCs w:val="18"/>
              </w:rPr>
              <w:t>70+</w:t>
            </w:r>
          </w:p>
        </w:tc>
        <w:tc>
          <w:tcPr>
            <w:shd w:val="clear" w:color="auto" w:fill="FFE8E8"/>
            <w:tcMar>
              <w:top w:w="60" w:type="dxa"/>
              <w:left w:w="100" w:type="dxa"/>
              <w:bottom w:w="60" w:type="dxa"/>
              <w:right w:w="100" w:type="dxa"/>
            </w:tcMar>
            <w:vAlign w:val="center"/>
          </w:tcPr>
          <w:p w14:paraId="48FEAEAE">
            <w:pPr>
              <w:jc w:val="center"/>
            </w:pPr>
            <w:r>
              <w:rPr>
                <w:rFonts w:ascii="Calibri" w:hAnsi="Calibri" w:eastAsia="Calibri" w:cs="Calibri"/>
                <w:b w:val="0"/>
                <w:bCs w:val="0"/>
                <w:color w:val="1A1A1A"/>
                <w:sz w:val="18"/>
                <w:szCs w:val="18"/>
              </w:rPr>
              <w:t>&lt;38</w:t>
            </w:r>
          </w:p>
        </w:tc>
        <w:tc>
          <w:tcPr>
            <w:shd w:val="clear" w:color="auto" w:fill="F2F2F2"/>
            <w:tcMar>
              <w:top w:w="60" w:type="dxa"/>
              <w:left w:w="100" w:type="dxa"/>
              <w:bottom w:w="60" w:type="dxa"/>
              <w:right w:w="100" w:type="dxa"/>
            </w:tcMar>
            <w:vAlign w:val="center"/>
          </w:tcPr>
          <w:p w14:paraId="62BE66C9">
            <w:pPr>
              <w:jc w:val="center"/>
            </w:pPr>
            <w:r>
              <w:rPr>
                <w:rFonts w:ascii="Calibri" w:hAnsi="Calibri" w:eastAsia="Calibri" w:cs="Calibri"/>
                <w:b w:val="0"/>
                <w:bCs w:val="0"/>
                <w:color w:val="1A1A1A"/>
                <w:sz w:val="18"/>
                <w:szCs w:val="18"/>
              </w:rPr>
              <w:t>Strong</w:t>
            </w:r>
          </w:p>
        </w:tc>
      </w:tr>
      <w:tr w14:paraId="2BC7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D932FD7">
            <w:pPr>
              <w:jc w:val="left"/>
            </w:pPr>
            <w:r>
              <w:rPr>
                <w:rFonts w:ascii="Calibri" w:hAnsi="Calibri" w:eastAsia="Calibri" w:cs="Calibri"/>
                <w:b w:val="0"/>
                <w:bCs w:val="0"/>
                <w:color w:val="1A1A1A"/>
                <w:sz w:val="18"/>
                <w:szCs w:val="18"/>
              </w:rPr>
              <w:t>GHG Scope 1 (MtCO2e)</w:t>
            </w:r>
          </w:p>
        </w:tc>
        <w:tc>
          <w:tcPr>
            <w:shd w:val="clear" w:color="auto" w:fill="FFFFFF"/>
            <w:tcMar>
              <w:top w:w="60" w:type="dxa"/>
              <w:left w:w="100" w:type="dxa"/>
              <w:bottom w:w="60" w:type="dxa"/>
              <w:right w:w="100" w:type="dxa"/>
            </w:tcMar>
            <w:vAlign w:val="center"/>
          </w:tcPr>
          <w:p w14:paraId="66F5EB47">
            <w:pPr>
              <w:jc w:val="center"/>
            </w:pPr>
            <w:r>
              <w:rPr>
                <w:rFonts w:ascii="Calibri" w:hAnsi="Calibri" w:eastAsia="Calibri" w:cs="Calibri"/>
                <w:b/>
                <w:bCs/>
                <w:color w:val="1A1A1A"/>
                <w:sz w:val="18"/>
                <w:szCs w:val="18"/>
              </w:rPr>
              <w:t>36.5</w:t>
            </w:r>
          </w:p>
        </w:tc>
        <w:tc>
          <w:tcPr>
            <w:shd w:val="clear" w:color="auto" w:fill="FFFFFF"/>
            <w:tcMar>
              <w:top w:w="60" w:type="dxa"/>
              <w:left w:w="100" w:type="dxa"/>
              <w:bottom w:w="60" w:type="dxa"/>
              <w:right w:w="100" w:type="dxa"/>
            </w:tcMar>
            <w:vAlign w:val="center"/>
          </w:tcPr>
          <w:p w14:paraId="51CCE3E2">
            <w:pPr>
              <w:jc w:val="center"/>
            </w:pPr>
            <w:r>
              <w:rPr>
                <w:rFonts w:ascii="Calibri" w:hAnsi="Calibri" w:eastAsia="Calibri" w:cs="Calibri"/>
                <w:b w:val="0"/>
                <w:bCs w:val="0"/>
                <w:color w:val="1A1A1A"/>
                <w:sz w:val="18"/>
                <w:szCs w:val="18"/>
              </w:rPr>
              <w:t>~40</w:t>
            </w:r>
          </w:p>
        </w:tc>
        <w:tc>
          <w:tcPr>
            <w:shd w:val="clear" w:color="auto" w:fill="E8F5EE"/>
            <w:tcMar>
              <w:top w:w="60" w:type="dxa"/>
              <w:left w:w="100" w:type="dxa"/>
              <w:bottom w:w="60" w:type="dxa"/>
              <w:right w:w="100" w:type="dxa"/>
            </w:tcMar>
            <w:vAlign w:val="center"/>
          </w:tcPr>
          <w:p w14:paraId="013BEC35">
            <w:pPr>
              <w:jc w:val="center"/>
            </w:pPr>
            <w:r>
              <w:rPr>
                <w:rFonts w:ascii="Calibri" w:hAnsi="Calibri" w:eastAsia="Calibri" w:cs="Calibri"/>
                <w:b w:val="0"/>
                <w:bCs w:val="0"/>
                <w:color w:val="1A1A1A"/>
                <w:sz w:val="18"/>
                <w:szCs w:val="18"/>
              </w:rPr>
              <w:t>&lt;25</w:t>
            </w:r>
          </w:p>
        </w:tc>
        <w:tc>
          <w:tcPr>
            <w:shd w:val="clear" w:color="auto" w:fill="FFE8E8"/>
            <w:tcMar>
              <w:top w:w="60" w:type="dxa"/>
              <w:left w:w="100" w:type="dxa"/>
              <w:bottom w:w="60" w:type="dxa"/>
              <w:right w:w="100" w:type="dxa"/>
            </w:tcMar>
            <w:vAlign w:val="center"/>
          </w:tcPr>
          <w:p w14:paraId="71B8C905">
            <w:pPr>
              <w:jc w:val="center"/>
            </w:pPr>
            <w:r>
              <w:rPr>
                <w:rFonts w:ascii="Calibri" w:hAnsi="Calibri" w:eastAsia="Calibri" w:cs="Calibri"/>
                <w:b w:val="0"/>
                <w:bCs w:val="0"/>
                <w:color w:val="1A1A1A"/>
                <w:sz w:val="18"/>
                <w:szCs w:val="18"/>
              </w:rPr>
              <w:t>&gt;60</w:t>
            </w:r>
          </w:p>
        </w:tc>
        <w:tc>
          <w:tcPr>
            <w:shd w:val="clear" w:color="auto" w:fill="FFFFFF"/>
            <w:tcMar>
              <w:top w:w="60" w:type="dxa"/>
              <w:left w:w="100" w:type="dxa"/>
              <w:bottom w:w="60" w:type="dxa"/>
              <w:right w:w="100" w:type="dxa"/>
            </w:tcMar>
            <w:vAlign w:val="center"/>
          </w:tcPr>
          <w:p w14:paraId="528B639F">
            <w:pPr>
              <w:jc w:val="center"/>
            </w:pPr>
            <w:r>
              <w:rPr>
                <w:rFonts w:ascii="Calibri" w:hAnsi="Calibri" w:eastAsia="Calibri" w:cs="Calibri"/>
                <w:b w:val="0"/>
                <w:bCs w:val="0"/>
                <w:color w:val="1A1A1A"/>
                <w:sz w:val="18"/>
                <w:szCs w:val="18"/>
              </w:rPr>
              <w:t>In Line / Low End</w:t>
            </w:r>
          </w:p>
        </w:tc>
      </w:tr>
      <w:tr w14:paraId="09B54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60" w:type="dxa"/>
              <w:left w:w="100" w:type="dxa"/>
              <w:bottom w:w="60" w:type="dxa"/>
              <w:right w:w="100" w:type="dxa"/>
            </w:tcMar>
            <w:vAlign w:val="center"/>
          </w:tcPr>
          <w:p w14:paraId="77F88FF9">
            <w:pPr>
              <w:jc w:val="left"/>
            </w:pPr>
            <w:r>
              <w:rPr>
                <w:rFonts w:ascii="Calibri" w:hAnsi="Calibri" w:eastAsia="Calibri" w:cs="Calibri"/>
                <w:b w:val="0"/>
                <w:bCs w:val="0"/>
                <w:color w:val="1A1A1A"/>
                <w:sz w:val="18"/>
                <w:szCs w:val="18"/>
              </w:rPr>
              <w:t>Disclosure Quality (DQS)</w:t>
            </w:r>
          </w:p>
        </w:tc>
        <w:tc>
          <w:tcPr>
            <w:shd w:val="clear" w:color="auto" w:fill="F2F2F2"/>
            <w:tcMar>
              <w:top w:w="60" w:type="dxa"/>
              <w:left w:w="100" w:type="dxa"/>
              <w:bottom w:w="60" w:type="dxa"/>
              <w:right w:w="100" w:type="dxa"/>
            </w:tcMar>
            <w:vAlign w:val="center"/>
          </w:tcPr>
          <w:p w14:paraId="3DAD54C6">
            <w:pPr>
              <w:jc w:val="center"/>
            </w:pPr>
            <w:r>
              <w:rPr>
                <w:rFonts w:ascii="Calibri" w:hAnsi="Calibri" w:eastAsia="Calibri" w:cs="Calibri"/>
                <w:b/>
                <w:bCs/>
                <w:color w:val="1A1A1A"/>
                <w:sz w:val="18"/>
                <w:szCs w:val="18"/>
              </w:rPr>
              <w:t>72</w:t>
            </w:r>
          </w:p>
        </w:tc>
        <w:tc>
          <w:tcPr>
            <w:shd w:val="clear" w:color="auto" w:fill="F2F2F2"/>
            <w:tcMar>
              <w:top w:w="60" w:type="dxa"/>
              <w:left w:w="100" w:type="dxa"/>
              <w:bottom w:w="60" w:type="dxa"/>
              <w:right w:w="100" w:type="dxa"/>
            </w:tcMar>
            <w:vAlign w:val="center"/>
          </w:tcPr>
          <w:p w14:paraId="14441407">
            <w:pPr>
              <w:jc w:val="center"/>
            </w:pPr>
            <w:r>
              <w:rPr>
                <w:rFonts w:ascii="Calibri" w:hAnsi="Calibri" w:eastAsia="Calibri" w:cs="Calibri"/>
                <w:b w:val="0"/>
                <w:bCs w:val="0"/>
                <w:color w:val="1A1A1A"/>
                <w:sz w:val="18"/>
                <w:szCs w:val="18"/>
              </w:rPr>
              <w:t>55</w:t>
            </w:r>
          </w:p>
        </w:tc>
        <w:tc>
          <w:tcPr>
            <w:shd w:val="clear" w:color="auto" w:fill="E8F5EE"/>
            <w:tcMar>
              <w:top w:w="60" w:type="dxa"/>
              <w:left w:w="100" w:type="dxa"/>
              <w:bottom w:w="60" w:type="dxa"/>
              <w:right w:w="100" w:type="dxa"/>
            </w:tcMar>
            <w:vAlign w:val="center"/>
          </w:tcPr>
          <w:p w14:paraId="101804D1">
            <w:pPr>
              <w:jc w:val="center"/>
            </w:pPr>
            <w:r>
              <w:rPr>
                <w:rFonts w:ascii="Calibri" w:hAnsi="Calibri" w:eastAsia="Calibri" w:cs="Calibri"/>
                <w:b w:val="0"/>
                <w:bCs w:val="0"/>
                <w:color w:val="1A1A1A"/>
                <w:sz w:val="18"/>
                <w:szCs w:val="18"/>
              </w:rPr>
              <w:t>80+</w:t>
            </w:r>
          </w:p>
        </w:tc>
        <w:tc>
          <w:tcPr>
            <w:shd w:val="clear" w:color="auto" w:fill="FFE8E8"/>
            <w:tcMar>
              <w:top w:w="60" w:type="dxa"/>
              <w:left w:w="100" w:type="dxa"/>
              <w:bottom w:w="60" w:type="dxa"/>
              <w:right w:w="100" w:type="dxa"/>
            </w:tcMar>
            <w:vAlign w:val="center"/>
          </w:tcPr>
          <w:p w14:paraId="38EA06B5">
            <w:pPr>
              <w:jc w:val="center"/>
            </w:pPr>
            <w:r>
              <w:rPr>
                <w:rFonts w:ascii="Calibri" w:hAnsi="Calibri" w:eastAsia="Calibri" w:cs="Calibri"/>
                <w:b w:val="0"/>
                <w:bCs w:val="0"/>
                <w:color w:val="1A1A1A"/>
                <w:sz w:val="18"/>
                <w:szCs w:val="18"/>
              </w:rPr>
              <w:t>&lt;35</w:t>
            </w:r>
          </w:p>
        </w:tc>
        <w:tc>
          <w:tcPr>
            <w:shd w:val="clear" w:color="auto" w:fill="F2F2F2"/>
            <w:tcMar>
              <w:top w:w="60" w:type="dxa"/>
              <w:left w:w="100" w:type="dxa"/>
              <w:bottom w:w="60" w:type="dxa"/>
              <w:right w:w="100" w:type="dxa"/>
            </w:tcMar>
            <w:vAlign w:val="center"/>
          </w:tcPr>
          <w:p w14:paraId="2DABB099">
            <w:pPr>
              <w:jc w:val="center"/>
            </w:pPr>
            <w:r>
              <w:rPr>
                <w:rFonts w:ascii="Calibri" w:hAnsi="Calibri" w:eastAsia="Calibri" w:cs="Calibri"/>
                <w:b w:val="0"/>
                <w:bCs w:val="0"/>
                <w:color w:val="1A1A1A"/>
                <w:sz w:val="18"/>
                <w:szCs w:val="18"/>
              </w:rPr>
              <w:t>Good</w:t>
            </w:r>
          </w:p>
        </w:tc>
      </w:tr>
      <w:tr w14:paraId="2656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5465D15">
            <w:pPr>
              <w:jc w:val="left"/>
            </w:pPr>
            <w:r>
              <w:rPr>
                <w:rFonts w:ascii="Calibri" w:hAnsi="Calibri" w:eastAsia="Calibri" w:cs="Calibri"/>
                <w:b w:val="0"/>
                <w:bCs w:val="0"/>
                <w:color w:val="1A1A1A"/>
                <w:sz w:val="18"/>
                <w:szCs w:val="18"/>
              </w:rPr>
              <w:t>Assurance Level</w:t>
            </w:r>
          </w:p>
        </w:tc>
        <w:tc>
          <w:tcPr>
            <w:shd w:val="clear" w:color="auto" w:fill="FFFFFF"/>
            <w:tcMar>
              <w:top w:w="60" w:type="dxa"/>
              <w:left w:w="100" w:type="dxa"/>
              <w:bottom w:w="60" w:type="dxa"/>
              <w:right w:w="100" w:type="dxa"/>
            </w:tcMar>
            <w:vAlign w:val="center"/>
          </w:tcPr>
          <w:p w14:paraId="794E0B13">
            <w:pPr>
              <w:jc w:val="center"/>
            </w:pPr>
            <w:r>
              <w:rPr>
                <w:rFonts w:ascii="Calibri" w:hAnsi="Calibri" w:eastAsia="Calibri" w:cs="Calibri"/>
                <w:b/>
                <w:bCs/>
                <w:color w:val="1A1A1A"/>
                <w:sz w:val="18"/>
                <w:szCs w:val="18"/>
              </w:rPr>
              <w:t>Reasonable</w:t>
            </w:r>
          </w:p>
        </w:tc>
        <w:tc>
          <w:tcPr>
            <w:shd w:val="clear" w:color="auto" w:fill="FFFFFF"/>
            <w:tcMar>
              <w:top w:w="60" w:type="dxa"/>
              <w:left w:w="100" w:type="dxa"/>
              <w:bottom w:w="60" w:type="dxa"/>
              <w:right w:w="100" w:type="dxa"/>
            </w:tcMar>
            <w:vAlign w:val="center"/>
          </w:tcPr>
          <w:p w14:paraId="5128986E">
            <w:pPr>
              <w:jc w:val="center"/>
            </w:pPr>
            <w:r>
              <w:rPr>
                <w:rFonts w:ascii="Calibri" w:hAnsi="Calibri" w:eastAsia="Calibri" w:cs="Calibri"/>
                <w:b w:val="0"/>
                <w:bCs w:val="0"/>
                <w:color w:val="1A1A1A"/>
                <w:sz w:val="18"/>
                <w:szCs w:val="18"/>
              </w:rPr>
              <w:t>Limited/None</w:t>
            </w:r>
          </w:p>
        </w:tc>
        <w:tc>
          <w:tcPr>
            <w:shd w:val="clear" w:color="auto" w:fill="E8F5EE"/>
            <w:tcMar>
              <w:top w:w="60" w:type="dxa"/>
              <w:left w:w="100" w:type="dxa"/>
              <w:bottom w:w="60" w:type="dxa"/>
              <w:right w:w="100" w:type="dxa"/>
            </w:tcMar>
            <w:vAlign w:val="center"/>
          </w:tcPr>
          <w:p w14:paraId="37FA3B67">
            <w:pPr>
              <w:jc w:val="center"/>
            </w:pPr>
            <w:r>
              <w:rPr>
                <w:rFonts w:ascii="Calibri" w:hAnsi="Calibri" w:eastAsia="Calibri" w:cs="Calibri"/>
                <w:b w:val="0"/>
                <w:bCs w:val="0"/>
                <w:color w:val="1A1A1A"/>
                <w:sz w:val="18"/>
                <w:szCs w:val="18"/>
              </w:rPr>
              <w:t>Full</w:t>
            </w:r>
          </w:p>
        </w:tc>
        <w:tc>
          <w:tcPr>
            <w:shd w:val="clear" w:color="auto" w:fill="FFE8E8"/>
            <w:tcMar>
              <w:top w:w="60" w:type="dxa"/>
              <w:left w:w="100" w:type="dxa"/>
              <w:bottom w:w="60" w:type="dxa"/>
              <w:right w:w="100" w:type="dxa"/>
            </w:tcMar>
            <w:vAlign w:val="center"/>
          </w:tcPr>
          <w:p w14:paraId="731B0A77">
            <w:pPr>
              <w:jc w:val="center"/>
            </w:pPr>
            <w:r>
              <w:rPr>
                <w:rFonts w:ascii="Calibri" w:hAnsi="Calibri" w:eastAsia="Calibri" w:cs="Calibri"/>
                <w:b w:val="0"/>
                <w:bCs w:val="0"/>
                <w:color w:val="1A1A1A"/>
                <w:sz w:val="18"/>
                <w:szCs w:val="18"/>
              </w:rPr>
              <w:t>None</w:t>
            </w:r>
          </w:p>
        </w:tc>
        <w:tc>
          <w:tcPr>
            <w:shd w:val="clear" w:color="auto" w:fill="FFFFFF"/>
            <w:tcMar>
              <w:top w:w="60" w:type="dxa"/>
              <w:left w:w="100" w:type="dxa"/>
              <w:bottom w:w="60" w:type="dxa"/>
              <w:right w:w="100" w:type="dxa"/>
            </w:tcMar>
            <w:vAlign w:val="center"/>
          </w:tcPr>
          <w:p w14:paraId="5CAE6D58">
            <w:pPr>
              <w:jc w:val="center"/>
            </w:pPr>
            <w:r>
              <w:rPr>
                <w:rFonts w:ascii="Calibri" w:hAnsi="Calibri" w:eastAsia="Calibri" w:cs="Calibri"/>
                <w:b w:val="0"/>
                <w:bCs w:val="0"/>
                <w:color w:val="1A1A1A"/>
                <w:sz w:val="18"/>
                <w:szCs w:val="18"/>
              </w:rPr>
              <w:t>Above Avg</w:t>
            </w:r>
          </w:p>
        </w:tc>
      </w:tr>
    </w:tbl>
    <w:p w14:paraId="6A68DC93">
      <w:r>
        <w:br w:type="page"/>
      </w:r>
    </w:p>
    <w:p w14:paraId="112E5072">
      <w:pPr>
        <w:pStyle w:val="2"/>
        <w:spacing w:before="240" w:after="120"/>
      </w:pPr>
      <w:r>
        <w:rPr>
          <w:rFonts w:ascii="Calibri" w:hAnsi="Calibri" w:eastAsia="Calibri" w:cs="Calibri"/>
          <w:b/>
          <w:bCs/>
          <w:color w:val="0D2137"/>
          <w:sz w:val="36"/>
          <w:szCs w:val="36"/>
        </w:rPr>
        <w:t>SECTION 9: GAP ANALYSIS MATRIX</w:t>
      </w:r>
    </w:p>
    <w:p w14:paraId="37BB782B">
      <w:pPr>
        <w:pBdr>
          <w:bottom w:val="single" w:color="2E75B6" w:sz="8" w:space="1"/>
        </w:pBdr>
        <w:spacing w:before="80" w:after="80"/>
      </w:pPr>
    </w:p>
    <w:p w14:paraId="7D7EA983">
      <w:pPr>
        <w:spacing w:before="60" w:after="60"/>
        <w:jc w:val="both"/>
      </w:pPr>
      <w:r>
        <w:rPr>
          <w:rFonts w:ascii="Calibri" w:hAnsi="Calibri" w:eastAsia="Calibri" w:cs="Calibri"/>
          <w:b w:val="0"/>
          <w:bCs w:val="0"/>
          <w:i w:val="0"/>
          <w:iCs w:val="0"/>
          <w:color w:val="1A1A1A"/>
          <w:sz w:val="20"/>
          <w:szCs w:val="20"/>
        </w:rPr>
        <w:t>The following gap analysis identifies the most significant disclosure and performance gaps across all seven frameworks, prioritised by severity (CRITICAL → HIGH → MEDIUM → LOW).</w:t>
      </w:r>
    </w:p>
    <w:p w14:paraId="2FCE845D">
      <w:pPr>
        <w:spacing w:before="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2"/>
        <w:gridCol w:w="2026"/>
        <w:gridCol w:w="900"/>
        <w:gridCol w:w="4225"/>
        <w:gridCol w:w="1053"/>
      </w:tblGrid>
      <w:tr w14:paraId="0DCF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C00000"/>
            <w:tcMar>
              <w:top w:w="60" w:type="dxa"/>
              <w:left w:w="100" w:type="dxa"/>
              <w:bottom w:w="60" w:type="dxa"/>
              <w:right w:w="100" w:type="dxa"/>
            </w:tcMar>
            <w:vAlign w:val="center"/>
          </w:tcPr>
          <w:p w14:paraId="3D413F08">
            <w:pPr>
              <w:jc w:val="left"/>
            </w:pPr>
            <w:r>
              <w:rPr>
                <w:rFonts w:ascii="Calibri" w:hAnsi="Calibri" w:eastAsia="Calibri" w:cs="Calibri"/>
                <w:b/>
                <w:bCs/>
                <w:color w:val="FFFFFF"/>
                <w:sz w:val="18"/>
                <w:szCs w:val="18"/>
              </w:rPr>
              <w:t>INDICATOR / GAP</w:t>
            </w:r>
          </w:p>
        </w:tc>
        <w:tc>
          <w:tcPr>
            <w:shd w:val="clear" w:color="auto" w:fill="C00000"/>
            <w:tcMar>
              <w:top w:w="60" w:type="dxa"/>
              <w:left w:w="100" w:type="dxa"/>
              <w:bottom w:w="60" w:type="dxa"/>
              <w:right w:w="100" w:type="dxa"/>
            </w:tcMar>
            <w:vAlign w:val="center"/>
          </w:tcPr>
          <w:p w14:paraId="7EFF7764">
            <w:pPr>
              <w:jc w:val="left"/>
            </w:pPr>
            <w:r>
              <w:rPr>
                <w:rFonts w:ascii="Calibri" w:hAnsi="Calibri" w:eastAsia="Calibri" w:cs="Calibri"/>
                <w:b/>
                <w:bCs/>
                <w:color w:val="FFFFFF"/>
                <w:sz w:val="18"/>
                <w:szCs w:val="18"/>
              </w:rPr>
              <w:t>FRAMEWORKS</w:t>
            </w:r>
          </w:p>
        </w:tc>
        <w:tc>
          <w:tcPr>
            <w:shd w:val="clear" w:color="auto" w:fill="C00000"/>
            <w:tcMar>
              <w:top w:w="60" w:type="dxa"/>
              <w:left w:w="100" w:type="dxa"/>
              <w:bottom w:w="60" w:type="dxa"/>
              <w:right w:w="100" w:type="dxa"/>
            </w:tcMar>
            <w:vAlign w:val="center"/>
          </w:tcPr>
          <w:p w14:paraId="50E20F60">
            <w:pPr>
              <w:jc w:val="center"/>
            </w:pPr>
            <w:r>
              <w:rPr>
                <w:rFonts w:ascii="Calibri" w:hAnsi="Calibri" w:eastAsia="Calibri" w:cs="Calibri"/>
                <w:b/>
                <w:bCs/>
                <w:color w:val="FFFFFF"/>
                <w:sz w:val="18"/>
                <w:szCs w:val="18"/>
              </w:rPr>
              <w:t>SEVERITY</w:t>
            </w:r>
          </w:p>
        </w:tc>
        <w:tc>
          <w:tcPr>
            <w:shd w:val="clear" w:color="auto" w:fill="C00000"/>
            <w:tcMar>
              <w:top w:w="60" w:type="dxa"/>
              <w:left w:w="100" w:type="dxa"/>
              <w:bottom w:w="60" w:type="dxa"/>
              <w:right w:w="100" w:type="dxa"/>
            </w:tcMar>
            <w:vAlign w:val="center"/>
          </w:tcPr>
          <w:p w14:paraId="4D245F07">
            <w:pPr>
              <w:jc w:val="left"/>
            </w:pPr>
            <w:r>
              <w:rPr>
                <w:rFonts w:ascii="Calibri" w:hAnsi="Calibri" w:eastAsia="Calibri" w:cs="Calibri"/>
                <w:b/>
                <w:bCs/>
                <w:color w:val="FFFFFF"/>
                <w:sz w:val="18"/>
                <w:szCs w:val="18"/>
              </w:rPr>
              <w:t>RECOMMENDED ACTION</w:t>
            </w:r>
          </w:p>
        </w:tc>
        <w:tc>
          <w:tcPr>
            <w:shd w:val="clear" w:color="auto" w:fill="C00000"/>
            <w:tcMar>
              <w:top w:w="60" w:type="dxa"/>
              <w:left w:w="100" w:type="dxa"/>
              <w:bottom w:w="60" w:type="dxa"/>
              <w:right w:w="100" w:type="dxa"/>
            </w:tcMar>
            <w:vAlign w:val="center"/>
          </w:tcPr>
          <w:p w14:paraId="454B0205">
            <w:pPr>
              <w:jc w:val="center"/>
            </w:pPr>
            <w:r>
              <w:rPr>
                <w:rFonts w:ascii="Calibri" w:hAnsi="Calibri" w:eastAsia="Calibri" w:cs="Calibri"/>
                <w:b/>
                <w:bCs/>
                <w:color w:val="FFFFFF"/>
                <w:sz w:val="18"/>
                <w:szCs w:val="18"/>
              </w:rPr>
              <w:t>TIMELINE</w:t>
            </w:r>
          </w:p>
        </w:tc>
      </w:tr>
      <w:tr w14:paraId="3FA2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D033A44">
            <w:pPr>
              <w:jc w:val="left"/>
            </w:pPr>
            <w:r>
              <w:rPr>
                <w:rFonts w:ascii="Calibri" w:hAnsi="Calibri" w:eastAsia="Calibri" w:cs="Calibri"/>
                <w:b w:val="0"/>
                <w:bCs w:val="0"/>
                <w:color w:val="1A1A1A"/>
                <w:sz w:val="18"/>
                <w:szCs w:val="18"/>
              </w:rPr>
              <w:t>E1.7 — Climate Scenario Analysis</w:t>
            </w:r>
          </w:p>
        </w:tc>
        <w:tc>
          <w:tcPr>
            <w:shd w:val="clear" w:color="auto" w:fill="FFFFFF"/>
            <w:tcMar>
              <w:top w:w="60" w:type="dxa"/>
              <w:left w:w="100" w:type="dxa"/>
              <w:bottom w:w="60" w:type="dxa"/>
              <w:right w:w="100" w:type="dxa"/>
            </w:tcMar>
            <w:vAlign w:val="center"/>
          </w:tcPr>
          <w:p w14:paraId="433657F2">
            <w:pPr>
              <w:jc w:val="left"/>
            </w:pPr>
            <w:r>
              <w:rPr>
                <w:rFonts w:ascii="Calibri" w:hAnsi="Calibri" w:eastAsia="Calibri" w:cs="Calibri"/>
                <w:b w:val="0"/>
                <w:bCs w:val="0"/>
                <w:color w:val="1A1A1A"/>
                <w:sz w:val="18"/>
                <w:szCs w:val="18"/>
              </w:rPr>
              <w:t>TCFD S2-STR-7/8, CDP C3</w:t>
            </w:r>
          </w:p>
        </w:tc>
        <w:tc>
          <w:tcPr>
            <w:shd w:val="clear" w:color="auto" w:fill="FFE8E8"/>
            <w:tcMar>
              <w:top w:w="60" w:type="dxa"/>
              <w:left w:w="100" w:type="dxa"/>
              <w:bottom w:w="60" w:type="dxa"/>
              <w:right w:w="100" w:type="dxa"/>
            </w:tcMar>
            <w:vAlign w:val="center"/>
          </w:tcPr>
          <w:p w14:paraId="2070BFD6">
            <w:pPr>
              <w:jc w:val="center"/>
            </w:pPr>
            <w:r>
              <w:rPr>
                <w:rFonts w:ascii="Calibri" w:hAnsi="Calibri" w:eastAsia="Calibri" w:cs="Calibri"/>
                <w:b/>
                <w:bCs/>
                <w:color w:val="C00000"/>
                <w:sz w:val="18"/>
                <w:szCs w:val="18"/>
              </w:rPr>
              <w:t>CRITICAL</w:t>
            </w:r>
          </w:p>
        </w:tc>
        <w:tc>
          <w:tcPr>
            <w:shd w:val="clear" w:color="auto" w:fill="FFFFFF"/>
            <w:tcMar>
              <w:top w:w="60" w:type="dxa"/>
              <w:left w:w="100" w:type="dxa"/>
              <w:bottom w:w="60" w:type="dxa"/>
              <w:right w:w="100" w:type="dxa"/>
            </w:tcMar>
            <w:vAlign w:val="center"/>
          </w:tcPr>
          <w:p w14:paraId="026E766A">
            <w:pPr>
              <w:jc w:val="left"/>
            </w:pPr>
            <w:r>
              <w:rPr>
                <w:rFonts w:ascii="Calibri" w:hAnsi="Calibri" w:eastAsia="Calibri" w:cs="Calibri"/>
                <w:b w:val="0"/>
                <w:bCs w:val="0"/>
                <w:color w:val="1A1A1A"/>
                <w:sz w:val="18"/>
                <w:szCs w:val="18"/>
              </w:rPr>
              <w:t>Commission 1.5°C/2°C/4°C scenario analysis using IEA/NGFS scenarios; quantify financial impacts</w:t>
            </w:r>
          </w:p>
        </w:tc>
        <w:tc>
          <w:tcPr>
            <w:shd w:val="clear" w:color="auto" w:fill="FFFFFF"/>
            <w:tcMar>
              <w:top w:w="60" w:type="dxa"/>
              <w:left w:w="100" w:type="dxa"/>
              <w:bottom w:w="60" w:type="dxa"/>
              <w:right w:w="100" w:type="dxa"/>
            </w:tcMar>
            <w:vAlign w:val="center"/>
          </w:tcPr>
          <w:p w14:paraId="75D7FCE5">
            <w:pPr>
              <w:jc w:val="center"/>
            </w:pPr>
            <w:r>
              <w:rPr>
                <w:rFonts w:ascii="Calibri" w:hAnsi="Calibri" w:eastAsia="Calibri" w:cs="Calibri"/>
                <w:b w:val="0"/>
                <w:bCs w:val="0"/>
                <w:color w:val="1A1A1A"/>
                <w:sz w:val="18"/>
                <w:szCs w:val="18"/>
              </w:rPr>
              <w:t>0–6 months</w:t>
            </w:r>
          </w:p>
        </w:tc>
      </w:tr>
      <w:tr w14:paraId="29A2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35D21B4D">
            <w:pPr>
              <w:jc w:val="left"/>
            </w:pPr>
            <w:r>
              <w:rPr>
                <w:rFonts w:ascii="Calibri" w:hAnsi="Calibri" w:eastAsia="Calibri" w:cs="Calibri"/>
                <w:b w:val="0"/>
                <w:bCs w:val="0"/>
                <w:color w:val="1A1A1A"/>
                <w:sz w:val="18"/>
                <w:szCs w:val="18"/>
              </w:rPr>
              <w:t>E1.9 — Internal Carbon Price</w:t>
            </w:r>
          </w:p>
        </w:tc>
        <w:tc>
          <w:tcPr>
            <w:shd w:val="clear" w:color="auto" w:fill="FFFFFF"/>
            <w:tcMar>
              <w:top w:w="60" w:type="dxa"/>
              <w:left w:w="100" w:type="dxa"/>
              <w:bottom w:w="60" w:type="dxa"/>
              <w:right w:w="100" w:type="dxa"/>
            </w:tcMar>
            <w:vAlign w:val="center"/>
          </w:tcPr>
          <w:p w14:paraId="64513453">
            <w:pPr>
              <w:jc w:val="left"/>
            </w:pPr>
            <w:r>
              <w:rPr>
                <w:rFonts w:ascii="Calibri" w:hAnsi="Calibri" w:eastAsia="Calibri" w:cs="Calibri"/>
                <w:b w:val="0"/>
                <w:bCs w:val="0"/>
                <w:color w:val="1A1A1A"/>
                <w:sz w:val="18"/>
                <w:szCs w:val="18"/>
              </w:rPr>
              <w:t>TCFD S2-MT-9, CDP C11</w:t>
            </w:r>
          </w:p>
        </w:tc>
        <w:tc>
          <w:tcPr>
            <w:shd w:val="clear" w:color="auto" w:fill="FFE8E8"/>
            <w:tcMar>
              <w:top w:w="60" w:type="dxa"/>
              <w:left w:w="100" w:type="dxa"/>
              <w:bottom w:w="60" w:type="dxa"/>
              <w:right w:w="100" w:type="dxa"/>
            </w:tcMar>
            <w:vAlign w:val="center"/>
          </w:tcPr>
          <w:p w14:paraId="41755001">
            <w:pPr>
              <w:jc w:val="center"/>
            </w:pPr>
            <w:r>
              <w:rPr>
                <w:rFonts w:ascii="Calibri" w:hAnsi="Calibri" w:eastAsia="Calibri" w:cs="Calibri"/>
                <w:b/>
                <w:bCs/>
                <w:color w:val="C00000"/>
                <w:sz w:val="18"/>
                <w:szCs w:val="18"/>
              </w:rPr>
              <w:t>CRITICAL</w:t>
            </w:r>
          </w:p>
        </w:tc>
        <w:tc>
          <w:tcPr>
            <w:shd w:val="clear" w:color="auto" w:fill="FFFFFF"/>
            <w:tcMar>
              <w:top w:w="60" w:type="dxa"/>
              <w:left w:w="100" w:type="dxa"/>
              <w:bottom w:w="60" w:type="dxa"/>
              <w:right w:w="100" w:type="dxa"/>
            </w:tcMar>
            <w:vAlign w:val="center"/>
          </w:tcPr>
          <w:p w14:paraId="4235CA88">
            <w:pPr>
              <w:jc w:val="left"/>
            </w:pPr>
            <w:r>
              <w:rPr>
                <w:rFonts w:ascii="Calibri" w:hAnsi="Calibri" w:eastAsia="Calibri" w:cs="Calibri"/>
                <w:b w:val="0"/>
                <w:bCs w:val="0"/>
                <w:color w:val="1A1A1A"/>
                <w:sz w:val="18"/>
                <w:szCs w:val="18"/>
              </w:rPr>
              <w:t>Establish and disclose internal carbon price; apply to capex decision-making</w:t>
            </w:r>
          </w:p>
        </w:tc>
        <w:tc>
          <w:tcPr>
            <w:shd w:val="clear" w:color="auto" w:fill="FFFFFF"/>
            <w:tcMar>
              <w:top w:w="60" w:type="dxa"/>
              <w:left w:w="100" w:type="dxa"/>
              <w:bottom w:w="60" w:type="dxa"/>
              <w:right w:w="100" w:type="dxa"/>
            </w:tcMar>
            <w:vAlign w:val="center"/>
          </w:tcPr>
          <w:p w14:paraId="7ABD1A3D">
            <w:pPr>
              <w:jc w:val="center"/>
            </w:pPr>
            <w:r>
              <w:rPr>
                <w:rFonts w:ascii="Calibri" w:hAnsi="Calibri" w:eastAsia="Calibri" w:cs="Calibri"/>
                <w:b w:val="0"/>
                <w:bCs w:val="0"/>
                <w:color w:val="1A1A1A"/>
                <w:sz w:val="18"/>
                <w:szCs w:val="18"/>
              </w:rPr>
              <w:t>0–6 months</w:t>
            </w:r>
          </w:p>
        </w:tc>
      </w:tr>
      <w:tr w14:paraId="24DB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7988C22">
            <w:pPr>
              <w:jc w:val="left"/>
            </w:pPr>
            <w:r>
              <w:rPr>
                <w:rFonts w:ascii="Calibri" w:hAnsi="Calibri" w:eastAsia="Calibri" w:cs="Calibri"/>
                <w:b w:val="0"/>
                <w:bCs w:val="0"/>
                <w:color w:val="1A1A1A"/>
                <w:sz w:val="18"/>
                <w:szCs w:val="18"/>
              </w:rPr>
              <w:t>E1.3 — Scope 3 Category-Level Breakdown</w:t>
            </w:r>
          </w:p>
        </w:tc>
        <w:tc>
          <w:tcPr>
            <w:shd w:val="clear" w:color="auto" w:fill="FFFFFF"/>
            <w:tcMar>
              <w:top w:w="60" w:type="dxa"/>
              <w:left w:w="100" w:type="dxa"/>
              <w:bottom w:w="60" w:type="dxa"/>
              <w:right w:w="100" w:type="dxa"/>
            </w:tcMar>
            <w:vAlign w:val="center"/>
          </w:tcPr>
          <w:p w14:paraId="72A683DD">
            <w:pPr>
              <w:jc w:val="left"/>
            </w:pPr>
            <w:r>
              <w:rPr>
                <w:rFonts w:ascii="Calibri" w:hAnsi="Calibri" w:eastAsia="Calibri" w:cs="Calibri"/>
                <w:b w:val="0"/>
                <w:bCs w:val="0"/>
                <w:color w:val="1A1A1A"/>
                <w:sz w:val="18"/>
                <w:szCs w:val="18"/>
              </w:rPr>
              <w:t>GRI 305-3, BRSR P6-C10, TCFD S2-MT-4</w:t>
            </w:r>
          </w:p>
        </w:tc>
        <w:tc>
          <w:tcPr>
            <w:shd w:val="clear" w:color="auto" w:fill="FFE8E8"/>
            <w:tcMar>
              <w:top w:w="60" w:type="dxa"/>
              <w:left w:w="100" w:type="dxa"/>
              <w:bottom w:w="60" w:type="dxa"/>
              <w:right w:w="100" w:type="dxa"/>
            </w:tcMar>
            <w:vAlign w:val="center"/>
          </w:tcPr>
          <w:p w14:paraId="5EF589C5">
            <w:pPr>
              <w:jc w:val="center"/>
            </w:pPr>
            <w:r>
              <w:rPr>
                <w:rFonts w:ascii="Calibri" w:hAnsi="Calibri" w:eastAsia="Calibri" w:cs="Calibri"/>
                <w:b/>
                <w:bCs/>
                <w:color w:val="C00000"/>
                <w:sz w:val="18"/>
                <w:szCs w:val="18"/>
              </w:rPr>
              <w:t>CRITICAL</w:t>
            </w:r>
          </w:p>
        </w:tc>
        <w:tc>
          <w:tcPr>
            <w:shd w:val="clear" w:color="auto" w:fill="FFFFFF"/>
            <w:tcMar>
              <w:top w:w="60" w:type="dxa"/>
              <w:left w:w="100" w:type="dxa"/>
              <w:bottom w:w="60" w:type="dxa"/>
              <w:right w:w="100" w:type="dxa"/>
            </w:tcMar>
            <w:vAlign w:val="center"/>
          </w:tcPr>
          <w:p w14:paraId="3B1D3C8B">
            <w:pPr>
              <w:jc w:val="left"/>
            </w:pPr>
            <w:r>
              <w:rPr>
                <w:rFonts w:ascii="Calibri" w:hAnsi="Calibri" w:eastAsia="Calibri" w:cs="Calibri"/>
                <w:b w:val="0"/>
                <w:bCs w:val="0"/>
                <w:color w:val="1A1A1A"/>
                <w:sz w:val="18"/>
                <w:szCs w:val="18"/>
              </w:rPr>
              <w:t>Disaggregate Scope 3 into all 15 GHG Protocol categories; focus on Cat 11 (use of sold products)</w:t>
            </w:r>
          </w:p>
        </w:tc>
        <w:tc>
          <w:tcPr>
            <w:shd w:val="clear" w:color="auto" w:fill="FFFFFF"/>
            <w:tcMar>
              <w:top w:w="60" w:type="dxa"/>
              <w:left w:w="100" w:type="dxa"/>
              <w:bottom w:w="60" w:type="dxa"/>
              <w:right w:w="100" w:type="dxa"/>
            </w:tcMar>
            <w:vAlign w:val="center"/>
          </w:tcPr>
          <w:p w14:paraId="724E8406">
            <w:pPr>
              <w:jc w:val="center"/>
            </w:pPr>
            <w:r>
              <w:rPr>
                <w:rFonts w:ascii="Calibri" w:hAnsi="Calibri" w:eastAsia="Calibri" w:cs="Calibri"/>
                <w:b w:val="0"/>
                <w:bCs w:val="0"/>
                <w:color w:val="1A1A1A"/>
                <w:sz w:val="18"/>
                <w:szCs w:val="18"/>
              </w:rPr>
              <w:t>3–9 months</w:t>
            </w:r>
          </w:p>
        </w:tc>
      </w:tr>
      <w:tr w14:paraId="568F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2E09522">
            <w:pPr>
              <w:jc w:val="left"/>
            </w:pPr>
            <w:r>
              <w:rPr>
                <w:rFonts w:ascii="Calibri" w:hAnsi="Calibri" w:eastAsia="Calibri" w:cs="Calibri"/>
                <w:b w:val="0"/>
                <w:bCs w:val="0"/>
                <w:color w:val="1A1A1A"/>
                <w:sz w:val="18"/>
                <w:szCs w:val="18"/>
              </w:rPr>
              <w:t>E5.2 — Biodiversity Impact Quantification</w:t>
            </w:r>
          </w:p>
        </w:tc>
        <w:tc>
          <w:tcPr>
            <w:shd w:val="clear" w:color="auto" w:fill="FFFFFF"/>
            <w:tcMar>
              <w:top w:w="60" w:type="dxa"/>
              <w:left w:w="100" w:type="dxa"/>
              <w:bottom w:w="60" w:type="dxa"/>
              <w:right w:w="100" w:type="dxa"/>
            </w:tcMar>
            <w:vAlign w:val="center"/>
          </w:tcPr>
          <w:p w14:paraId="74BDBB35">
            <w:pPr>
              <w:jc w:val="left"/>
            </w:pPr>
            <w:r>
              <w:rPr>
                <w:rFonts w:ascii="Calibri" w:hAnsi="Calibri" w:eastAsia="Calibri" w:cs="Calibri"/>
                <w:b w:val="0"/>
                <w:bCs w:val="0"/>
                <w:color w:val="1A1A1A"/>
                <w:sz w:val="18"/>
                <w:szCs w:val="18"/>
              </w:rPr>
              <w:t>GRI 304-2, ESRS E4</w:t>
            </w:r>
          </w:p>
        </w:tc>
        <w:tc>
          <w:tcPr>
            <w:shd w:val="clear" w:color="auto" w:fill="FFF0E8"/>
            <w:tcMar>
              <w:top w:w="60" w:type="dxa"/>
              <w:left w:w="100" w:type="dxa"/>
              <w:bottom w:w="60" w:type="dxa"/>
              <w:right w:w="100" w:type="dxa"/>
            </w:tcMar>
            <w:vAlign w:val="center"/>
          </w:tcPr>
          <w:p w14:paraId="557FF009">
            <w:pPr>
              <w:jc w:val="center"/>
            </w:pPr>
            <w:r>
              <w:rPr>
                <w:rFonts w:ascii="Calibri" w:hAnsi="Calibri" w:eastAsia="Calibri" w:cs="Calibri"/>
                <w:b/>
                <w:bCs/>
                <w:color w:val="CC4400"/>
                <w:sz w:val="18"/>
                <w:szCs w:val="18"/>
              </w:rPr>
              <w:t>HIGH</w:t>
            </w:r>
          </w:p>
        </w:tc>
        <w:tc>
          <w:tcPr>
            <w:shd w:val="clear" w:color="auto" w:fill="FFFFFF"/>
            <w:tcMar>
              <w:top w:w="60" w:type="dxa"/>
              <w:left w:w="100" w:type="dxa"/>
              <w:bottom w:w="60" w:type="dxa"/>
              <w:right w:w="100" w:type="dxa"/>
            </w:tcMar>
            <w:vAlign w:val="center"/>
          </w:tcPr>
          <w:p w14:paraId="3C43279A">
            <w:pPr>
              <w:jc w:val="left"/>
            </w:pPr>
            <w:r>
              <w:rPr>
                <w:rFonts w:ascii="Calibri" w:hAnsi="Calibri" w:eastAsia="Calibri" w:cs="Calibri"/>
                <w:b w:val="0"/>
                <w:bCs w:val="0"/>
                <w:color w:val="1A1A1A"/>
                <w:sz w:val="18"/>
                <w:szCs w:val="18"/>
              </w:rPr>
              <w:t>Conduct TNFD-aligned nature risk assessment; quantify species and habitat impacts at Jamnagar and key sites</w:t>
            </w:r>
          </w:p>
        </w:tc>
        <w:tc>
          <w:tcPr>
            <w:shd w:val="clear" w:color="auto" w:fill="FFFFFF"/>
            <w:tcMar>
              <w:top w:w="60" w:type="dxa"/>
              <w:left w:w="100" w:type="dxa"/>
              <w:bottom w:w="60" w:type="dxa"/>
              <w:right w:w="100" w:type="dxa"/>
            </w:tcMar>
            <w:vAlign w:val="center"/>
          </w:tcPr>
          <w:p w14:paraId="765A99A4">
            <w:pPr>
              <w:jc w:val="center"/>
            </w:pPr>
            <w:r>
              <w:rPr>
                <w:rFonts w:ascii="Calibri" w:hAnsi="Calibri" w:eastAsia="Calibri" w:cs="Calibri"/>
                <w:b w:val="0"/>
                <w:bCs w:val="0"/>
                <w:color w:val="1A1A1A"/>
                <w:sz w:val="18"/>
                <w:szCs w:val="18"/>
              </w:rPr>
              <w:t>6–12 months</w:t>
            </w:r>
          </w:p>
        </w:tc>
      </w:tr>
      <w:tr w14:paraId="2B16F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0BD068C3">
            <w:pPr>
              <w:jc w:val="left"/>
            </w:pPr>
            <w:r>
              <w:rPr>
                <w:rFonts w:ascii="Calibri" w:hAnsi="Calibri" w:eastAsia="Calibri" w:cs="Calibri"/>
                <w:b w:val="0"/>
                <w:bCs w:val="0"/>
                <w:color w:val="1A1A1A"/>
                <w:sz w:val="18"/>
                <w:szCs w:val="18"/>
              </w:rPr>
              <w:t>G2.3 — ESG-linked Executive Pay</w:t>
            </w:r>
          </w:p>
        </w:tc>
        <w:tc>
          <w:tcPr>
            <w:shd w:val="clear" w:color="auto" w:fill="FFFFFF"/>
            <w:tcMar>
              <w:top w:w="60" w:type="dxa"/>
              <w:left w:w="100" w:type="dxa"/>
              <w:bottom w:w="60" w:type="dxa"/>
              <w:right w:w="100" w:type="dxa"/>
            </w:tcMar>
            <w:vAlign w:val="center"/>
          </w:tcPr>
          <w:p w14:paraId="37F1F94C">
            <w:pPr>
              <w:jc w:val="left"/>
            </w:pPr>
            <w:r>
              <w:rPr>
                <w:rFonts w:ascii="Calibri" w:hAnsi="Calibri" w:eastAsia="Calibri" w:cs="Calibri"/>
                <w:b w:val="0"/>
                <w:bCs w:val="0"/>
                <w:color w:val="1A1A1A"/>
                <w:sz w:val="18"/>
                <w:szCs w:val="18"/>
              </w:rPr>
              <w:t>TCFD S2-GOV-4, ESRS G1</w:t>
            </w:r>
          </w:p>
        </w:tc>
        <w:tc>
          <w:tcPr>
            <w:shd w:val="clear" w:color="auto" w:fill="FFF0E8"/>
            <w:tcMar>
              <w:top w:w="60" w:type="dxa"/>
              <w:left w:w="100" w:type="dxa"/>
              <w:bottom w:w="60" w:type="dxa"/>
              <w:right w:w="100" w:type="dxa"/>
            </w:tcMar>
            <w:vAlign w:val="center"/>
          </w:tcPr>
          <w:p w14:paraId="78B53F18">
            <w:pPr>
              <w:jc w:val="center"/>
            </w:pPr>
            <w:r>
              <w:rPr>
                <w:rFonts w:ascii="Calibri" w:hAnsi="Calibri" w:eastAsia="Calibri" w:cs="Calibri"/>
                <w:b/>
                <w:bCs/>
                <w:color w:val="CC4400"/>
                <w:sz w:val="18"/>
                <w:szCs w:val="18"/>
              </w:rPr>
              <w:t>HIGH</w:t>
            </w:r>
          </w:p>
        </w:tc>
        <w:tc>
          <w:tcPr>
            <w:shd w:val="clear" w:color="auto" w:fill="FFFFFF"/>
            <w:tcMar>
              <w:top w:w="60" w:type="dxa"/>
              <w:left w:w="100" w:type="dxa"/>
              <w:bottom w:w="60" w:type="dxa"/>
              <w:right w:w="100" w:type="dxa"/>
            </w:tcMar>
            <w:vAlign w:val="center"/>
          </w:tcPr>
          <w:p w14:paraId="42546E85">
            <w:pPr>
              <w:jc w:val="left"/>
            </w:pPr>
            <w:r>
              <w:rPr>
                <w:rFonts w:ascii="Calibri" w:hAnsi="Calibri" w:eastAsia="Calibri" w:cs="Calibri"/>
                <w:b w:val="0"/>
                <w:bCs w:val="0"/>
                <w:color w:val="1A1A1A"/>
                <w:sz w:val="18"/>
                <w:szCs w:val="18"/>
              </w:rPr>
              <w:t>Formally link ESG/climate KPIs to variable executive remuneration; disclose linkage in board report</w:t>
            </w:r>
          </w:p>
        </w:tc>
        <w:tc>
          <w:tcPr>
            <w:shd w:val="clear" w:color="auto" w:fill="FFFFFF"/>
            <w:tcMar>
              <w:top w:w="60" w:type="dxa"/>
              <w:left w:w="100" w:type="dxa"/>
              <w:bottom w:w="60" w:type="dxa"/>
              <w:right w:w="100" w:type="dxa"/>
            </w:tcMar>
            <w:vAlign w:val="center"/>
          </w:tcPr>
          <w:p w14:paraId="0AB85A4F">
            <w:pPr>
              <w:jc w:val="center"/>
            </w:pPr>
            <w:r>
              <w:rPr>
                <w:rFonts w:ascii="Calibri" w:hAnsi="Calibri" w:eastAsia="Calibri" w:cs="Calibri"/>
                <w:b w:val="0"/>
                <w:bCs w:val="0"/>
                <w:color w:val="1A1A1A"/>
                <w:sz w:val="18"/>
                <w:szCs w:val="18"/>
              </w:rPr>
              <w:t>6–12 months</w:t>
            </w:r>
          </w:p>
        </w:tc>
      </w:tr>
      <w:tr w14:paraId="2F06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6DD6DB7">
            <w:pPr>
              <w:jc w:val="left"/>
            </w:pPr>
            <w:r>
              <w:rPr>
                <w:rFonts w:ascii="Calibri" w:hAnsi="Calibri" w:eastAsia="Calibri" w:cs="Calibri"/>
                <w:b w:val="0"/>
                <w:bCs w:val="0"/>
                <w:color w:val="1A1A1A"/>
                <w:sz w:val="18"/>
                <w:szCs w:val="18"/>
              </w:rPr>
              <w:t>G2.2 — CEO Pay Ratio Disclosure</w:t>
            </w:r>
          </w:p>
        </w:tc>
        <w:tc>
          <w:tcPr>
            <w:shd w:val="clear" w:color="auto" w:fill="FFFFFF"/>
            <w:tcMar>
              <w:top w:w="60" w:type="dxa"/>
              <w:left w:w="100" w:type="dxa"/>
              <w:bottom w:w="60" w:type="dxa"/>
              <w:right w:w="100" w:type="dxa"/>
            </w:tcMar>
            <w:vAlign w:val="center"/>
          </w:tcPr>
          <w:p w14:paraId="1F32907D">
            <w:pPr>
              <w:jc w:val="left"/>
            </w:pPr>
            <w:r>
              <w:rPr>
                <w:rFonts w:ascii="Calibri" w:hAnsi="Calibri" w:eastAsia="Calibri" w:cs="Calibri"/>
                <w:b w:val="0"/>
                <w:bCs w:val="0"/>
                <w:color w:val="1A1A1A"/>
                <w:sz w:val="18"/>
                <w:szCs w:val="18"/>
              </w:rPr>
              <w:t>GRI 2-21</w:t>
            </w:r>
          </w:p>
        </w:tc>
        <w:tc>
          <w:tcPr>
            <w:shd w:val="clear" w:color="auto" w:fill="FFF0E8"/>
            <w:tcMar>
              <w:top w:w="60" w:type="dxa"/>
              <w:left w:w="100" w:type="dxa"/>
              <w:bottom w:w="60" w:type="dxa"/>
              <w:right w:w="100" w:type="dxa"/>
            </w:tcMar>
            <w:vAlign w:val="center"/>
          </w:tcPr>
          <w:p w14:paraId="336DF64D">
            <w:pPr>
              <w:jc w:val="center"/>
            </w:pPr>
            <w:r>
              <w:rPr>
                <w:rFonts w:ascii="Calibri" w:hAnsi="Calibri" w:eastAsia="Calibri" w:cs="Calibri"/>
                <w:b/>
                <w:bCs/>
                <w:color w:val="CC4400"/>
                <w:sz w:val="18"/>
                <w:szCs w:val="18"/>
              </w:rPr>
              <w:t>HIGH</w:t>
            </w:r>
          </w:p>
        </w:tc>
        <w:tc>
          <w:tcPr>
            <w:shd w:val="clear" w:color="auto" w:fill="FFFFFF"/>
            <w:tcMar>
              <w:top w:w="60" w:type="dxa"/>
              <w:left w:w="100" w:type="dxa"/>
              <w:bottom w:w="60" w:type="dxa"/>
              <w:right w:w="100" w:type="dxa"/>
            </w:tcMar>
            <w:vAlign w:val="center"/>
          </w:tcPr>
          <w:p w14:paraId="63B520BC">
            <w:pPr>
              <w:jc w:val="left"/>
            </w:pPr>
            <w:r>
              <w:rPr>
                <w:rFonts w:ascii="Calibri" w:hAnsi="Calibri" w:eastAsia="Calibri" w:cs="Calibri"/>
                <w:b w:val="0"/>
                <w:bCs w:val="0"/>
                <w:color w:val="1A1A1A"/>
                <w:sz w:val="18"/>
                <w:szCs w:val="18"/>
              </w:rPr>
              <w:t>Disclose median worker pay vs CEO compensation ratio annually</w:t>
            </w:r>
          </w:p>
        </w:tc>
        <w:tc>
          <w:tcPr>
            <w:shd w:val="clear" w:color="auto" w:fill="FFFFFF"/>
            <w:tcMar>
              <w:top w:w="60" w:type="dxa"/>
              <w:left w:w="100" w:type="dxa"/>
              <w:bottom w:w="60" w:type="dxa"/>
              <w:right w:w="100" w:type="dxa"/>
            </w:tcMar>
            <w:vAlign w:val="center"/>
          </w:tcPr>
          <w:p w14:paraId="1CE8EFE0">
            <w:pPr>
              <w:jc w:val="center"/>
            </w:pPr>
            <w:r>
              <w:rPr>
                <w:rFonts w:ascii="Calibri" w:hAnsi="Calibri" w:eastAsia="Calibri" w:cs="Calibri"/>
                <w:b w:val="0"/>
                <w:bCs w:val="0"/>
                <w:color w:val="1A1A1A"/>
                <w:sz w:val="18"/>
                <w:szCs w:val="18"/>
              </w:rPr>
              <w:t>0–6 months</w:t>
            </w:r>
          </w:p>
        </w:tc>
      </w:tr>
      <w:tr w14:paraId="32C2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1AB7822">
            <w:pPr>
              <w:jc w:val="left"/>
            </w:pPr>
            <w:r>
              <w:rPr>
                <w:rFonts w:ascii="Calibri" w:hAnsi="Calibri" w:eastAsia="Calibri" w:cs="Calibri"/>
                <w:b w:val="0"/>
                <w:bCs w:val="0"/>
                <w:color w:val="1A1A1A"/>
                <w:sz w:val="18"/>
                <w:szCs w:val="18"/>
              </w:rPr>
              <w:t>E1.2 — Scope 2 Methodology Clarity</w:t>
            </w:r>
          </w:p>
        </w:tc>
        <w:tc>
          <w:tcPr>
            <w:shd w:val="clear" w:color="auto" w:fill="FFFFFF"/>
            <w:tcMar>
              <w:top w:w="60" w:type="dxa"/>
              <w:left w:w="100" w:type="dxa"/>
              <w:bottom w:w="60" w:type="dxa"/>
              <w:right w:w="100" w:type="dxa"/>
            </w:tcMar>
            <w:vAlign w:val="center"/>
          </w:tcPr>
          <w:p w14:paraId="1C835BD0">
            <w:pPr>
              <w:jc w:val="left"/>
            </w:pPr>
            <w:r>
              <w:rPr>
                <w:rFonts w:ascii="Calibri" w:hAnsi="Calibri" w:eastAsia="Calibri" w:cs="Calibri"/>
                <w:b w:val="0"/>
                <w:bCs w:val="0"/>
                <w:color w:val="1A1A1A"/>
                <w:sz w:val="18"/>
                <w:szCs w:val="18"/>
              </w:rPr>
              <w:t>GRI 305-2, TCFD S2-MT-2/3</w:t>
            </w:r>
          </w:p>
        </w:tc>
        <w:tc>
          <w:tcPr>
            <w:shd w:val="clear" w:color="auto" w:fill="FFF8E1"/>
            <w:tcMar>
              <w:top w:w="60" w:type="dxa"/>
              <w:left w:w="100" w:type="dxa"/>
              <w:bottom w:w="60" w:type="dxa"/>
              <w:right w:w="100" w:type="dxa"/>
            </w:tcMar>
            <w:vAlign w:val="center"/>
          </w:tcPr>
          <w:p w14:paraId="218A7478">
            <w:pPr>
              <w:jc w:val="center"/>
            </w:pPr>
            <w:r>
              <w:rPr>
                <w:rFonts w:ascii="Calibri" w:hAnsi="Calibri" w:eastAsia="Calibri" w:cs="Calibri"/>
                <w:b/>
                <w:bCs/>
                <w:color w:val="B8860B"/>
                <w:sz w:val="18"/>
                <w:szCs w:val="18"/>
              </w:rPr>
              <w:t>MEDIUM</w:t>
            </w:r>
          </w:p>
        </w:tc>
        <w:tc>
          <w:tcPr>
            <w:shd w:val="clear" w:color="auto" w:fill="FFFFFF"/>
            <w:tcMar>
              <w:top w:w="60" w:type="dxa"/>
              <w:left w:w="100" w:type="dxa"/>
              <w:bottom w:w="60" w:type="dxa"/>
              <w:right w:w="100" w:type="dxa"/>
            </w:tcMar>
            <w:vAlign w:val="center"/>
          </w:tcPr>
          <w:p w14:paraId="3463DB0D">
            <w:pPr>
              <w:jc w:val="left"/>
            </w:pPr>
            <w:r>
              <w:rPr>
                <w:rFonts w:ascii="Calibri" w:hAnsi="Calibri" w:eastAsia="Calibri" w:cs="Calibri"/>
                <w:b w:val="0"/>
                <w:bCs w:val="0"/>
                <w:color w:val="1A1A1A"/>
                <w:sz w:val="18"/>
                <w:szCs w:val="18"/>
              </w:rPr>
              <w:t>Separately disclose market-based and location-based Scope 2 emissions; state calculation methodology</w:t>
            </w:r>
          </w:p>
        </w:tc>
        <w:tc>
          <w:tcPr>
            <w:shd w:val="clear" w:color="auto" w:fill="FFFFFF"/>
            <w:tcMar>
              <w:top w:w="60" w:type="dxa"/>
              <w:left w:w="100" w:type="dxa"/>
              <w:bottom w:w="60" w:type="dxa"/>
              <w:right w:w="100" w:type="dxa"/>
            </w:tcMar>
            <w:vAlign w:val="center"/>
          </w:tcPr>
          <w:p w14:paraId="5546EA45">
            <w:pPr>
              <w:jc w:val="center"/>
            </w:pPr>
            <w:r>
              <w:rPr>
                <w:rFonts w:ascii="Calibri" w:hAnsi="Calibri" w:eastAsia="Calibri" w:cs="Calibri"/>
                <w:b w:val="0"/>
                <w:bCs w:val="0"/>
                <w:color w:val="1A1A1A"/>
                <w:sz w:val="18"/>
                <w:szCs w:val="18"/>
              </w:rPr>
              <w:t>3–6 months</w:t>
            </w:r>
          </w:p>
        </w:tc>
      </w:tr>
      <w:tr w14:paraId="3239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6683DA0">
            <w:pPr>
              <w:jc w:val="left"/>
            </w:pPr>
            <w:r>
              <w:rPr>
                <w:rFonts w:ascii="Calibri" w:hAnsi="Calibri" w:eastAsia="Calibri" w:cs="Calibri"/>
                <w:b w:val="0"/>
                <w:bCs w:val="0"/>
                <w:color w:val="1A1A1A"/>
                <w:sz w:val="18"/>
                <w:szCs w:val="18"/>
              </w:rPr>
              <w:t>G3.3 — Materiality Assessment Refresh</w:t>
            </w:r>
          </w:p>
        </w:tc>
        <w:tc>
          <w:tcPr>
            <w:shd w:val="clear" w:color="auto" w:fill="FFFFFF"/>
            <w:tcMar>
              <w:top w:w="60" w:type="dxa"/>
              <w:left w:w="100" w:type="dxa"/>
              <w:bottom w:w="60" w:type="dxa"/>
              <w:right w:w="100" w:type="dxa"/>
            </w:tcMar>
            <w:vAlign w:val="center"/>
          </w:tcPr>
          <w:p w14:paraId="4FB07BE0">
            <w:pPr>
              <w:jc w:val="left"/>
            </w:pPr>
            <w:r>
              <w:rPr>
                <w:rFonts w:ascii="Calibri" w:hAnsi="Calibri" w:eastAsia="Calibri" w:cs="Calibri"/>
                <w:b w:val="0"/>
                <w:bCs w:val="0"/>
                <w:color w:val="1A1A1A"/>
                <w:sz w:val="18"/>
                <w:szCs w:val="18"/>
              </w:rPr>
              <w:t>GRI 3-1, ESRS double materiality</w:t>
            </w:r>
          </w:p>
        </w:tc>
        <w:tc>
          <w:tcPr>
            <w:shd w:val="clear" w:color="auto" w:fill="FFF8E1"/>
            <w:tcMar>
              <w:top w:w="60" w:type="dxa"/>
              <w:left w:w="100" w:type="dxa"/>
              <w:bottom w:w="60" w:type="dxa"/>
              <w:right w:w="100" w:type="dxa"/>
            </w:tcMar>
            <w:vAlign w:val="center"/>
          </w:tcPr>
          <w:p w14:paraId="1B1150F9">
            <w:pPr>
              <w:jc w:val="center"/>
            </w:pPr>
            <w:r>
              <w:rPr>
                <w:rFonts w:ascii="Calibri" w:hAnsi="Calibri" w:eastAsia="Calibri" w:cs="Calibri"/>
                <w:b/>
                <w:bCs/>
                <w:color w:val="B8860B"/>
                <w:sz w:val="18"/>
                <w:szCs w:val="18"/>
              </w:rPr>
              <w:t>MEDIUM</w:t>
            </w:r>
          </w:p>
        </w:tc>
        <w:tc>
          <w:tcPr>
            <w:shd w:val="clear" w:color="auto" w:fill="FFFFFF"/>
            <w:tcMar>
              <w:top w:w="60" w:type="dxa"/>
              <w:left w:w="100" w:type="dxa"/>
              <w:bottom w:w="60" w:type="dxa"/>
              <w:right w:w="100" w:type="dxa"/>
            </w:tcMar>
            <w:vAlign w:val="center"/>
          </w:tcPr>
          <w:p w14:paraId="067E20F5">
            <w:pPr>
              <w:jc w:val="left"/>
            </w:pPr>
            <w:r>
              <w:rPr>
                <w:rFonts w:ascii="Calibri" w:hAnsi="Calibri" w:eastAsia="Calibri" w:cs="Calibri"/>
                <w:b w:val="0"/>
                <w:bCs w:val="0"/>
                <w:color w:val="1A1A1A"/>
                <w:sz w:val="18"/>
                <w:szCs w:val="18"/>
              </w:rPr>
              <w:t>Update materiality assessment (last: FY22); conduct stakeholder-engaged double materiality review</w:t>
            </w:r>
          </w:p>
        </w:tc>
        <w:tc>
          <w:tcPr>
            <w:shd w:val="clear" w:color="auto" w:fill="FFFFFF"/>
            <w:tcMar>
              <w:top w:w="60" w:type="dxa"/>
              <w:left w:w="100" w:type="dxa"/>
              <w:bottom w:w="60" w:type="dxa"/>
              <w:right w:w="100" w:type="dxa"/>
            </w:tcMar>
            <w:vAlign w:val="center"/>
          </w:tcPr>
          <w:p w14:paraId="7107BF5E">
            <w:pPr>
              <w:jc w:val="center"/>
            </w:pPr>
            <w:r>
              <w:rPr>
                <w:rFonts w:ascii="Calibri" w:hAnsi="Calibri" w:eastAsia="Calibri" w:cs="Calibri"/>
                <w:b w:val="0"/>
                <w:bCs w:val="0"/>
                <w:color w:val="1A1A1A"/>
                <w:sz w:val="18"/>
                <w:szCs w:val="18"/>
              </w:rPr>
              <w:t>6–12 months</w:t>
            </w:r>
          </w:p>
        </w:tc>
      </w:tr>
      <w:tr w14:paraId="6807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1AD74339">
            <w:pPr>
              <w:jc w:val="left"/>
            </w:pPr>
            <w:r>
              <w:rPr>
                <w:rFonts w:ascii="Calibri" w:hAnsi="Calibri" w:eastAsia="Calibri" w:cs="Calibri"/>
                <w:b w:val="0"/>
                <w:bCs w:val="0"/>
                <w:color w:val="1A1A1A"/>
                <w:sz w:val="18"/>
                <w:szCs w:val="18"/>
              </w:rPr>
              <w:t>G6.2 — Financial Climate Impacts</w:t>
            </w:r>
          </w:p>
        </w:tc>
        <w:tc>
          <w:tcPr>
            <w:shd w:val="clear" w:color="auto" w:fill="FFFFFF"/>
            <w:tcMar>
              <w:top w:w="60" w:type="dxa"/>
              <w:left w:w="100" w:type="dxa"/>
              <w:bottom w:w="60" w:type="dxa"/>
              <w:right w:w="100" w:type="dxa"/>
            </w:tcMar>
            <w:vAlign w:val="center"/>
          </w:tcPr>
          <w:p w14:paraId="18FC6752">
            <w:pPr>
              <w:jc w:val="left"/>
            </w:pPr>
            <w:r>
              <w:rPr>
                <w:rFonts w:ascii="Calibri" w:hAnsi="Calibri" w:eastAsia="Calibri" w:cs="Calibri"/>
                <w:b w:val="0"/>
                <w:bCs w:val="0"/>
                <w:color w:val="1A1A1A"/>
                <w:sz w:val="18"/>
                <w:szCs w:val="18"/>
              </w:rPr>
              <w:t>GRI 201-2, TCFD S2-MT-11</w:t>
            </w:r>
          </w:p>
        </w:tc>
        <w:tc>
          <w:tcPr>
            <w:shd w:val="clear" w:color="auto" w:fill="FFF8E1"/>
            <w:tcMar>
              <w:top w:w="60" w:type="dxa"/>
              <w:left w:w="100" w:type="dxa"/>
              <w:bottom w:w="60" w:type="dxa"/>
              <w:right w:w="100" w:type="dxa"/>
            </w:tcMar>
            <w:vAlign w:val="center"/>
          </w:tcPr>
          <w:p w14:paraId="31429504">
            <w:pPr>
              <w:jc w:val="center"/>
            </w:pPr>
            <w:r>
              <w:rPr>
                <w:rFonts w:ascii="Calibri" w:hAnsi="Calibri" w:eastAsia="Calibri" w:cs="Calibri"/>
                <w:b/>
                <w:bCs/>
                <w:color w:val="B8860B"/>
                <w:sz w:val="18"/>
                <w:szCs w:val="18"/>
              </w:rPr>
              <w:t>MEDIUM</w:t>
            </w:r>
          </w:p>
        </w:tc>
        <w:tc>
          <w:tcPr>
            <w:shd w:val="clear" w:color="auto" w:fill="FFFFFF"/>
            <w:tcMar>
              <w:top w:w="60" w:type="dxa"/>
              <w:left w:w="100" w:type="dxa"/>
              <w:bottom w:w="60" w:type="dxa"/>
              <w:right w:w="100" w:type="dxa"/>
            </w:tcMar>
            <w:vAlign w:val="center"/>
          </w:tcPr>
          <w:p w14:paraId="46210529">
            <w:pPr>
              <w:jc w:val="left"/>
            </w:pPr>
            <w:r>
              <w:rPr>
                <w:rFonts w:ascii="Calibri" w:hAnsi="Calibri" w:eastAsia="Calibri" w:cs="Calibri"/>
                <w:b w:val="0"/>
                <w:bCs w:val="0"/>
                <w:color w:val="1A1A1A"/>
                <w:sz w:val="18"/>
                <w:szCs w:val="18"/>
              </w:rPr>
              <w:t>Quantify financial impacts of physical and transition risks in ₹/$ terms</w:t>
            </w:r>
          </w:p>
        </w:tc>
        <w:tc>
          <w:tcPr>
            <w:shd w:val="clear" w:color="auto" w:fill="FFFFFF"/>
            <w:tcMar>
              <w:top w:w="60" w:type="dxa"/>
              <w:left w:w="100" w:type="dxa"/>
              <w:bottom w:w="60" w:type="dxa"/>
              <w:right w:w="100" w:type="dxa"/>
            </w:tcMar>
            <w:vAlign w:val="center"/>
          </w:tcPr>
          <w:p w14:paraId="1CCB589C">
            <w:pPr>
              <w:jc w:val="center"/>
            </w:pPr>
            <w:r>
              <w:rPr>
                <w:rFonts w:ascii="Calibri" w:hAnsi="Calibri" w:eastAsia="Calibri" w:cs="Calibri"/>
                <w:b w:val="0"/>
                <w:bCs w:val="0"/>
                <w:color w:val="1A1A1A"/>
                <w:sz w:val="18"/>
                <w:szCs w:val="18"/>
              </w:rPr>
              <w:t>6–12 months</w:t>
            </w:r>
          </w:p>
        </w:tc>
      </w:tr>
      <w:tr w14:paraId="77DD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F9B286C">
            <w:pPr>
              <w:jc w:val="left"/>
            </w:pPr>
            <w:r>
              <w:rPr>
                <w:rFonts w:ascii="Calibri" w:hAnsi="Calibri" w:eastAsia="Calibri" w:cs="Calibri"/>
                <w:b w:val="0"/>
                <w:bCs w:val="0"/>
                <w:color w:val="1A1A1A"/>
                <w:sz w:val="18"/>
                <w:szCs w:val="18"/>
              </w:rPr>
              <w:t>G4.4 — Tax Transparency</w:t>
            </w:r>
          </w:p>
        </w:tc>
        <w:tc>
          <w:tcPr>
            <w:shd w:val="clear" w:color="auto" w:fill="FFFFFF"/>
            <w:tcMar>
              <w:top w:w="60" w:type="dxa"/>
              <w:left w:w="100" w:type="dxa"/>
              <w:bottom w:w="60" w:type="dxa"/>
              <w:right w:w="100" w:type="dxa"/>
            </w:tcMar>
            <w:vAlign w:val="center"/>
          </w:tcPr>
          <w:p w14:paraId="4EB868C7">
            <w:pPr>
              <w:jc w:val="left"/>
            </w:pPr>
            <w:r>
              <w:rPr>
                <w:rFonts w:ascii="Calibri" w:hAnsi="Calibri" w:eastAsia="Calibri" w:cs="Calibri"/>
                <w:b w:val="0"/>
                <w:bCs w:val="0"/>
                <w:color w:val="1A1A1A"/>
                <w:sz w:val="18"/>
                <w:szCs w:val="18"/>
              </w:rPr>
              <w:t>GRI 207-4</w:t>
            </w:r>
          </w:p>
        </w:tc>
        <w:tc>
          <w:tcPr>
            <w:shd w:val="clear" w:color="auto" w:fill="E8F5EE"/>
            <w:tcMar>
              <w:top w:w="60" w:type="dxa"/>
              <w:left w:w="100" w:type="dxa"/>
              <w:bottom w:w="60" w:type="dxa"/>
              <w:right w:w="100" w:type="dxa"/>
            </w:tcMar>
            <w:vAlign w:val="center"/>
          </w:tcPr>
          <w:p w14:paraId="3709A668">
            <w:pPr>
              <w:jc w:val="center"/>
            </w:pPr>
            <w:r>
              <w:rPr>
                <w:rFonts w:ascii="Calibri" w:hAnsi="Calibri" w:eastAsia="Calibri" w:cs="Calibri"/>
                <w:b/>
                <w:bCs/>
                <w:color w:val="1A7A4A"/>
                <w:sz w:val="18"/>
                <w:szCs w:val="18"/>
              </w:rPr>
              <w:t>LOW</w:t>
            </w:r>
          </w:p>
        </w:tc>
        <w:tc>
          <w:tcPr>
            <w:shd w:val="clear" w:color="auto" w:fill="FFFFFF"/>
            <w:tcMar>
              <w:top w:w="60" w:type="dxa"/>
              <w:left w:w="100" w:type="dxa"/>
              <w:bottom w:w="60" w:type="dxa"/>
              <w:right w:w="100" w:type="dxa"/>
            </w:tcMar>
            <w:vAlign w:val="center"/>
          </w:tcPr>
          <w:p w14:paraId="21E907A3">
            <w:pPr>
              <w:jc w:val="left"/>
            </w:pPr>
            <w:r>
              <w:rPr>
                <w:rFonts w:ascii="Calibri" w:hAnsi="Calibri" w:eastAsia="Calibri" w:cs="Calibri"/>
                <w:b w:val="0"/>
                <w:bCs w:val="0"/>
                <w:color w:val="1A1A1A"/>
                <w:sz w:val="18"/>
                <w:szCs w:val="18"/>
              </w:rPr>
              <w:t>Publish country-by-country tax transparency note or separate tax contribution report</w:t>
            </w:r>
          </w:p>
        </w:tc>
        <w:tc>
          <w:tcPr>
            <w:shd w:val="clear" w:color="auto" w:fill="FFFFFF"/>
            <w:tcMar>
              <w:top w:w="60" w:type="dxa"/>
              <w:left w:w="100" w:type="dxa"/>
              <w:bottom w:w="60" w:type="dxa"/>
              <w:right w:w="100" w:type="dxa"/>
            </w:tcMar>
            <w:vAlign w:val="center"/>
          </w:tcPr>
          <w:p w14:paraId="40AF16BF">
            <w:pPr>
              <w:jc w:val="center"/>
            </w:pPr>
            <w:r>
              <w:rPr>
                <w:rFonts w:ascii="Calibri" w:hAnsi="Calibri" w:eastAsia="Calibri" w:cs="Calibri"/>
                <w:b w:val="0"/>
                <w:bCs w:val="0"/>
                <w:color w:val="1A1A1A"/>
                <w:sz w:val="18"/>
                <w:szCs w:val="18"/>
              </w:rPr>
              <w:t>12–24 months</w:t>
            </w:r>
          </w:p>
        </w:tc>
      </w:tr>
    </w:tbl>
    <w:p w14:paraId="54886008">
      <w:r>
        <w:br w:type="page"/>
      </w:r>
    </w:p>
    <w:p w14:paraId="4D7E550D">
      <w:pPr>
        <w:pStyle w:val="2"/>
        <w:spacing w:before="240" w:after="120"/>
      </w:pPr>
      <w:r>
        <w:rPr>
          <w:rFonts w:ascii="Calibri" w:hAnsi="Calibri" w:eastAsia="Calibri" w:cs="Calibri"/>
          <w:b/>
          <w:bCs/>
          <w:color w:val="0D2137"/>
          <w:sz w:val="36"/>
          <w:szCs w:val="36"/>
        </w:rPr>
        <w:t>SECTION 10: IMPROVEMENT ROADMAP (12–36 MONTHS)</w:t>
      </w:r>
    </w:p>
    <w:p w14:paraId="1B48BB34">
      <w:pPr>
        <w:pBdr>
          <w:bottom w:val="single" w:color="2E75B6" w:sz="8" w:space="1"/>
        </w:pBdr>
        <w:spacing w:before="80" w:after="80"/>
      </w:pPr>
    </w:p>
    <w:p w14:paraId="1A99D061">
      <w:pPr>
        <w:spacing w:before="60" w:after="60"/>
        <w:jc w:val="both"/>
      </w:pPr>
      <w:r>
        <w:rPr>
          <w:rFonts w:ascii="Calibri" w:hAnsi="Calibri" w:eastAsia="Calibri" w:cs="Calibri"/>
          <w:b w:val="0"/>
          <w:bCs w:val="0"/>
          <w:i w:val="0"/>
          <w:iCs w:val="0"/>
          <w:color w:val="1A1A1A"/>
          <w:sz w:val="20"/>
          <w:szCs w:val="20"/>
        </w:rPr>
        <w:t>If all recommended actions are implemented across 36 months, the projected ESG score trajectory is:</w:t>
      </w:r>
    </w:p>
    <w:p w14:paraId="1183921B">
      <w:pPr>
        <w:spacing w:before="60" w:after="60"/>
        <w:jc w:val="both"/>
      </w:pPr>
      <w:r>
        <w:rPr>
          <w:rFonts w:ascii="Calibri" w:hAnsi="Calibri" w:eastAsia="Calibri" w:cs="Calibri"/>
          <w:b/>
          <w:bCs/>
          <w:i w:val="0"/>
          <w:iCs w:val="0"/>
          <w:color w:val="1A1A1A"/>
          <w:sz w:val="20"/>
          <w:szCs w:val="20"/>
        </w:rPr>
        <w:t>Current (FY25): 71/100  [BBB]  →  Projected (12M): ~68/100  [A]  →  Projected (36M): ~79/100  [AA]</w:t>
      </w:r>
    </w:p>
    <w:p w14:paraId="729BA053">
      <w:pPr>
        <w:spacing w:before="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5"/>
        <w:gridCol w:w="995"/>
        <w:gridCol w:w="6176"/>
        <w:gridCol w:w="840"/>
        <w:gridCol w:w="920"/>
      </w:tblGrid>
      <w:tr w14:paraId="5C41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D2137"/>
            <w:tcMar>
              <w:top w:w="60" w:type="dxa"/>
              <w:left w:w="100" w:type="dxa"/>
              <w:bottom w:w="60" w:type="dxa"/>
              <w:right w:w="100" w:type="dxa"/>
            </w:tcMar>
            <w:vAlign w:val="center"/>
          </w:tcPr>
          <w:p w14:paraId="0CBD2388">
            <w:pPr>
              <w:jc w:val="center"/>
            </w:pPr>
            <w:r>
              <w:rPr>
                <w:rFonts w:ascii="Calibri" w:hAnsi="Calibri" w:eastAsia="Calibri" w:cs="Calibri"/>
                <w:b/>
                <w:bCs/>
                <w:color w:val="FFFFFF"/>
                <w:sz w:val="18"/>
                <w:szCs w:val="18"/>
              </w:rPr>
              <w:t>PHASE</w:t>
            </w:r>
          </w:p>
        </w:tc>
        <w:tc>
          <w:tcPr>
            <w:shd w:val="clear" w:color="auto" w:fill="0D2137"/>
            <w:tcMar>
              <w:top w:w="60" w:type="dxa"/>
              <w:left w:w="100" w:type="dxa"/>
              <w:bottom w:w="60" w:type="dxa"/>
              <w:right w:w="100" w:type="dxa"/>
            </w:tcMar>
            <w:vAlign w:val="center"/>
          </w:tcPr>
          <w:p w14:paraId="6AD3BAF4">
            <w:pPr>
              <w:jc w:val="center"/>
            </w:pPr>
            <w:r>
              <w:rPr>
                <w:rFonts w:ascii="Calibri" w:hAnsi="Calibri" w:eastAsia="Calibri" w:cs="Calibri"/>
                <w:b/>
                <w:bCs/>
                <w:color w:val="FFFFFF"/>
                <w:sz w:val="18"/>
                <w:szCs w:val="18"/>
              </w:rPr>
              <w:t>TIMELINE</w:t>
            </w:r>
          </w:p>
        </w:tc>
        <w:tc>
          <w:tcPr>
            <w:shd w:val="clear" w:color="auto" w:fill="0D2137"/>
            <w:tcMar>
              <w:top w:w="60" w:type="dxa"/>
              <w:left w:w="100" w:type="dxa"/>
              <w:bottom w:w="60" w:type="dxa"/>
              <w:right w:w="100" w:type="dxa"/>
            </w:tcMar>
            <w:vAlign w:val="center"/>
          </w:tcPr>
          <w:p w14:paraId="7CB0387A">
            <w:pPr>
              <w:jc w:val="left"/>
            </w:pPr>
            <w:r>
              <w:rPr>
                <w:rFonts w:ascii="Calibri" w:hAnsi="Calibri" w:eastAsia="Calibri" w:cs="Calibri"/>
                <w:b/>
                <w:bCs/>
                <w:color w:val="FFFFFF"/>
                <w:sz w:val="18"/>
                <w:szCs w:val="18"/>
              </w:rPr>
              <w:t>KEY ACTIONS</w:t>
            </w:r>
          </w:p>
        </w:tc>
        <w:tc>
          <w:tcPr>
            <w:shd w:val="clear" w:color="auto" w:fill="0D2137"/>
            <w:tcMar>
              <w:top w:w="60" w:type="dxa"/>
              <w:left w:w="100" w:type="dxa"/>
              <w:bottom w:w="60" w:type="dxa"/>
              <w:right w:w="100" w:type="dxa"/>
            </w:tcMar>
            <w:vAlign w:val="center"/>
          </w:tcPr>
          <w:p w14:paraId="426BE823">
            <w:pPr>
              <w:jc w:val="center"/>
            </w:pPr>
            <w:r>
              <w:rPr>
                <w:rFonts w:ascii="Calibri" w:hAnsi="Calibri" w:eastAsia="Calibri" w:cs="Calibri"/>
                <w:b/>
                <w:bCs/>
                <w:color w:val="FFFFFF"/>
                <w:sz w:val="18"/>
                <w:szCs w:val="18"/>
              </w:rPr>
              <w:t>EFFORT</w:t>
            </w:r>
          </w:p>
        </w:tc>
        <w:tc>
          <w:tcPr>
            <w:shd w:val="clear" w:color="auto" w:fill="0D2137"/>
            <w:tcMar>
              <w:top w:w="60" w:type="dxa"/>
              <w:left w:w="100" w:type="dxa"/>
              <w:bottom w:w="60" w:type="dxa"/>
              <w:right w:w="100" w:type="dxa"/>
            </w:tcMar>
            <w:vAlign w:val="center"/>
          </w:tcPr>
          <w:p w14:paraId="2E1C4E36">
            <w:pPr>
              <w:jc w:val="center"/>
            </w:pPr>
            <w:r>
              <w:rPr>
                <w:rFonts w:ascii="Calibri" w:hAnsi="Calibri" w:eastAsia="Calibri" w:cs="Calibri"/>
                <w:b/>
                <w:bCs/>
                <w:color w:val="FFFFFF"/>
                <w:sz w:val="18"/>
                <w:szCs w:val="18"/>
              </w:rPr>
              <w:t>SCORE IMPACT</w:t>
            </w:r>
          </w:p>
        </w:tc>
      </w:tr>
      <w:tr w14:paraId="4C77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8F5EE"/>
            <w:tcMar>
              <w:top w:w="60" w:type="dxa"/>
              <w:left w:w="100" w:type="dxa"/>
              <w:bottom w:w="60" w:type="dxa"/>
              <w:right w:w="100" w:type="dxa"/>
            </w:tcMar>
            <w:vAlign w:val="center"/>
          </w:tcPr>
          <w:p w14:paraId="730A5BED">
            <w:pPr>
              <w:jc w:val="center"/>
            </w:pPr>
            <w:r>
              <w:rPr>
                <w:rFonts w:ascii="Calibri" w:hAnsi="Calibri" w:eastAsia="Calibri" w:cs="Calibri"/>
                <w:b/>
                <w:bCs/>
                <w:color w:val="1A7A4A"/>
                <w:sz w:val="18"/>
                <w:szCs w:val="18"/>
              </w:rPr>
              <w:t>Phase 1: Quick Wins</w:t>
            </w:r>
          </w:p>
        </w:tc>
        <w:tc>
          <w:tcPr>
            <w:shd w:val="clear" w:color="auto" w:fill="E8F5EE"/>
            <w:tcMar>
              <w:top w:w="60" w:type="dxa"/>
              <w:left w:w="100" w:type="dxa"/>
              <w:bottom w:w="60" w:type="dxa"/>
              <w:right w:w="100" w:type="dxa"/>
            </w:tcMar>
            <w:vAlign w:val="center"/>
          </w:tcPr>
          <w:p w14:paraId="4A21CC66">
            <w:pPr>
              <w:jc w:val="center"/>
            </w:pPr>
            <w:r>
              <w:rPr>
                <w:rFonts w:ascii="Calibri" w:hAnsi="Calibri" w:eastAsia="Calibri" w:cs="Calibri"/>
                <w:b w:val="0"/>
                <w:bCs w:val="0"/>
                <w:color w:val="1A1A1A"/>
                <w:sz w:val="18"/>
                <w:szCs w:val="18"/>
              </w:rPr>
              <w:t>0–3 Months</w:t>
            </w:r>
          </w:p>
        </w:tc>
        <w:tc>
          <w:tcPr>
            <w:shd w:val="clear" w:color="auto" w:fill="E8F5EE"/>
            <w:tcMar>
              <w:top w:w="60" w:type="dxa"/>
              <w:left w:w="100" w:type="dxa"/>
              <w:bottom w:w="60" w:type="dxa"/>
              <w:right w:w="100" w:type="dxa"/>
            </w:tcMar>
            <w:vAlign w:val="center"/>
          </w:tcPr>
          <w:p w14:paraId="43A7869B">
            <w:pPr>
              <w:jc w:val="left"/>
            </w:pPr>
            <w:r>
              <w:rPr>
                <w:rFonts w:ascii="Calibri" w:hAnsi="Calibri" w:eastAsia="Calibri" w:cs="Calibri"/>
                <w:b w:val="0"/>
                <w:bCs w:val="0"/>
                <w:color w:val="1A1A1A"/>
                <w:sz w:val="18"/>
                <w:szCs w:val="18"/>
              </w:rPr>
              <w:t>1. Disclose CEO Pay Ratio (GRI 2-21)
2. Separate Scope 2 market-based vs location-based
3. Submit to CDP Climate Change questionnaire
4. Publish ESG metrics in GRI Content Index format</w:t>
            </w:r>
          </w:p>
        </w:tc>
        <w:tc>
          <w:tcPr>
            <w:shd w:val="clear" w:color="auto" w:fill="E8F5EE"/>
            <w:tcMar>
              <w:top w:w="60" w:type="dxa"/>
              <w:left w:w="100" w:type="dxa"/>
              <w:bottom w:w="60" w:type="dxa"/>
              <w:right w:w="100" w:type="dxa"/>
            </w:tcMar>
            <w:vAlign w:val="center"/>
          </w:tcPr>
          <w:p w14:paraId="6705E4C6">
            <w:pPr>
              <w:jc w:val="center"/>
            </w:pPr>
            <w:r>
              <w:rPr>
                <w:rFonts w:ascii="Calibri" w:hAnsi="Calibri" w:eastAsia="Calibri" w:cs="Calibri"/>
                <w:b w:val="0"/>
                <w:bCs w:val="0"/>
                <w:color w:val="1A1A1A"/>
                <w:sz w:val="18"/>
                <w:szCs w:val="18"/>
              </w:rPr>
              <w:t>Low</w:t>
            </w:r>
          </w:p>
        </w:tc>
        <w:tc>
          <w:tcPr>
            <w:shd w:val="clear" w:color="auto" w:fill="E8F5EE"/>
            <w:tcMar>
              <w:top w:w="60" w:type="dxa"/>
              <w:left w:w="100" w:type="dxa"/>
              <w:bottom w:w="60" w:type="dxa"/>
              <w:right w:w="100" w:type="dxa"/>
            </w:tcMar>
            <w:vAlign w:val="center"/>
          </w:tcPr>
          <w:p w14:paraId="71743892">
            <w:pPr>
              <w:jc w:val="center"/>
            </w:pPr>
            <w:r>
              <w:rPr>
                <w:rFonts w:ascii="Calibri" w:hAnsi="Calibri" w:eastAsia="Calibri" w:cs="Calibri"/>
                <w:b/>
                <w:bCs/>
                <w:color w:val="1A1A1A"/>
                <w:sz w:val="18"/>
                <w:szCs w:val="18"/>
              </w:rPr>
              <w:t>+4–6 pts</w:t>
            </w:r>
          </w:p>
        </w:tc>
      </w:tr>
      <w:tr w14:paraId="23C8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8E1"/>
            <w:tcMar>
              <w:top w:w="60" w:type="dxa"/>
              <w:left w:w="100" w:type="dxa"/>
              <w:bottom w:w="60" w:type="dxa"/>
              <w:right w:w="100" w:type="dxa"/>
            </w:tcMar>
            <w:vAlign w:val="center"/>
          </w:tcPr>
          <w:p w14:paraId="4E64A0DB">
            <w:pPr>
              <w:jc w:val="center"/>
            </w:pPr>
            <w:r>
              <w:rPr>
                <w:rFonts w:ascii="Calibri" w:hAnsi="Calibri" w:eastAsia="Calibri" w:cs="Calibri"/>
                <w:b/>
                <w:bCs/>
                <w:color w:val="B8860B"/>
                <w:sz w:val="18"/>
                <w:szCs w:val="18"/>
              </w:rPr>
              <w:t>Phase 2: Data Foundation</w:t>
            </w:r>
          </w:p>
        </w:tc>
        <w:tc>
          <w:tcPr>
            <w:shd w:val="clear" w:color="auto" w:fill="FFF8E1"/>
            <w:tcMar>
              <w:top w:w="60" w:type="dxa"/>
              <w:left w:w="100" w:type="dxa"/>
              <w:bottom w:w="60" w:type="dxa"/>
              <w:right w:w="100" w:type="dxa"/>
            </w:tcMar>
            <w:vAlign w:val="center"/>
          </w:tcPr>
          <w:p w14:paraId="5390CC33">
            <w:pPr>
              <w:jc w:val="center"/>
            </w:pPr>
            <w:r>
              <w:rPr>
                <w:rFonts w:ascii="Calibri" w:hAnsi="Calibri" w:eastAsia="Calibri" w:cs="Calibri"/>
                <w:b w:val="0"/>
                <w:bCs w:val="0"/>
                <w:color w:val="1A1A1A"/>
                <w:sz w:val="18"/>
                <w:szCs w:val="18"/>
              </w:rPr>
              <w:t>3–9 Months</w:t>
            </w:r>
          </w:p>
        </w:tc>
        <w:tc>
          <w:tcPr>
            <w:shd w:val="clear" w:color="auto" w:fill="FFF8E1"/>
            <w:tcMar>
              <w:top w:w="60" w:type="dxa"/>
              <w:left w:w="100" w:type="dxa"/>
              <w:bottom w:w="60" w:type="dxa"/>
              <w:right w:w="100" w:type="dxa"/>
            </w:tcMar>
            <w:vAlign w:val="center"/>
          </w:tcPr>
          <w:p w14:paraId="48DF1306">
            <w:pPr>
              <w:jc w:val="left"/>
            </w:pPr>
            <w:r>
              <w:rPr>
                <w:rFonts w:ascii="Calibri" w:hAnsi="Calibri" w:eastAsia="Calibri" w:cs="Calibri"/>
                <w:b w:val="0"/>
                <w:bCs w:val="0"/>
                <w:color w:val="1A1A1A"/>
                <w:sz w:val="18"/>
                <w:szCs w:val="18"/>
              </w:rPr>
              <w:t>1. Scope 3 category-level breakdown (all 15 GHG Protocol categories)
2. Commission climate scenario analysis (IEA NZE, RCP 2.6, RCP 8.5)
3. Establish internal carbon price mechanism
4. Annual materiality assessment refresh (double materiality)</w:t>
            </w:r>
          </w:p>
        </w:tc>
        <w:tc>
          <w:tcPr>
            <w:shd w:val="clear" w:color="auto" w:fill="FFF8E1"/>
            <w:tcMar>
              <w:top w:w="60" w:type="dxa"/>
              <w:left w:w="100" w:type="dxa"/>
              <w:bottom w:w="60" w:type="dxa"/>
              <w:right w:w="100" w:type="dxa"/>
            </w:tcMar>
            <w:vAlign w:val="center"/>
          </w:tcPr>
          <w:p w14:paraId="0E8A32F7">
            <w:pPr>
              <w:jc w:val="center"/>
            </w:pPr>
            <w:r>
              <w:rPr>
                <w:rFonts w:ascii="Calibri" w:hAnsi="Calibri" w:eastAsia="Calibri" w:cs="Calibri"/>
                <w:b w:val="0"/>
                <w:bCs w:val="0"/>
                <w:color w:val="1A1A1A"/>
                <w:sz w:val="18"/>
                <w:szCs w:val="18"/>
              </w:rPr>
              <w:t>Medium</w:t>
            </w:r>
          </w:p>
        </w:tc>
        <w:tc>
          <w:tcPr>
            <w:shd w:val="clear" w:color="auto" w:fill="FFF8E1"/>
            <w:tcMar>
              <w:top w:w="60" w:type="dxa"/>
              <w:left w:w="100" w:type="dxa"/>
              <w:bottom w:w="60" w:type="dxa"/>
              <w:right w:w="100" w:type="dxa"/>
            </w:tcMar>
            <w:vAlign w:val="center"/>
          </w:tcPr>
          <w:p w14:paraId="16CA5831">
            <w:pPr>
              <w:jc w:val="center"/>
            </w:pPr>
            <w:r>
              <w:rPr>
                <w:rFonts w:ascii="Calibri" w:hAnsi="Calibri" w:eastAsia="Calibri" w:cs="Calibri"/>
                <w:b/>
                <w:bCs/>
                <w:color w:val="1A1A1A"/>
                <w:sz w:val="18"/>
                <w:szCs w:val="18"/>
              </w:rPr>
              <w:t>+8–12 pts</w:t>
            </w:r>
          </w:p>
        </w:tc>
      </w:tr>
      <w:tr w14:paraId="416B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0E8"/>
            <w:tcMar>
              <w:top w:w="60" w:type="dxa"/>
              <w:left w:w="100" w:type="dxa"/>
              <w:bottom w:w="60" w:type="dxa"/>
              <w:right w:w="100" w:type="dxa"/>
            </w:tcMar>
            <w:vAlign w:val="center"/>
          </w:tcPr>
          <w:p w14:paraId="725AF26A">
            <w:pPr>
              <w:jc w:val="center"/>
            </w:pPr>
            <w:r>
              <w:rPr>
                <w:rFonts w:ascii="Calibri" w:hAnsi="Calibri" w:eastAsia="Calibri" w:cs="Calibri"/>
                <w:b/>
                <w:bCs/>
                <w:color w:val="CC4400"/>
                <w:sz w:val="18"/>
                <w:szCs w:val="18"/>
              </w:rPr>
              <w:t>Phase 3: Advanced Disclosure</w:t>
            </w:r>
          </w:p>
        </w:tc>
        <w:tc>
          <w:tcPr>
            <w:shd w:val="clear" w:color="auto" w:fill="FFF0E8"/>
            <w:tcMar>
              <w:top w:w="60" w:type="dxa"/>
              <w:left w:w="100" w:type="dxa"/>
              <w:bottom w:w="60" w:type="dxa"/>
              <w:right w:w="100" w:type="dxa"/>
            </w:tcMar>
            <w:vAlign w:val="center"/>
          </w:tcPr>
          <w:p w14:paraId="4D48E9FF">
            <w:pPr>
              <w:jc w:val="center"/>
            </w:pPr>
            <w:r>
              <w:rPr>
                <w:rFonts w:ascii="Calibri" w:hAnsi="Calibri" w:eastAsia="Calibri" w:cs="Calibri"/>
                <w:b w:val="0"/>
                <w:bCs w:val="0"/>
                <w:color w:val="1A1A1A"/>
                <w:sz w:val="18"/>
                <w:szCs w:val="18"/>
              </w:rPr>
              <w:t>9–18 Months</w:t>
            </w:r>
          </w:p>
        </w:tc>
        <w:tc>
          <w:tcPr>
            <w:shd w:val="clear" w:color="auto" w:fill="FFF0E8"/>
            <w:tcMar>
              <w:top w:w="60" w:type="dxa"/>
              <w:left w:w="100" w:type="dxa"/>
              <w:bottom w:w="60" w:type="dxa"/>
              <w:right w:w="100" w:type="dxa"/>
            </w:tcMar>
            <w:vAlign w:val="center"/>
          </w:tcPr>
          <w:p w14:paraId="1517F8D4">
            <w:pPr>
              <w:jc w:val="left"/>
            </w:pPr>
            <w:r>
              <w:rPr>
                <w:rFonts w:ascii="Calibri" w:hAnsi="Calibri" w:eastAsia="Calibri" w:cs="Calibri"/>
                <w:b w:val="0"/>
                <w:bCs w:val="0"/>
                <w:color w:val="1A1A1A"/>
                <w:sz w:val="18"/>
                <w:szCs w:val="18"/>
              </w:rPr>
              <w:t>1. Link executive variable pay to ESG KPIs; disclose linkage
2. TNFD-aligned nature/biodiversity risk assessment
3. Quantify financial impacts of climate risks in monetary terms
4. Water Accounting (stressed/non-stressed breakdown — ESRS E3)</w:t>
            </w:r>
          </w:p>
        </w:tc>
        <w:tc>
          <w:tcPr>
            <w:shd w:val="clear" w:color="auto" w:fill="FFF0E8"/>
            <w:tcMar>
              <w:top w:w="60" w:type="dxa"/>
              <w:left w:w="100" w:type="dxa"/>
              <w:bottom w:w="60" w:type="dxa"/>
              <w:right w:w="100" w:type="dxa"/>
            </w:tcMar>
            <w:vAlign w:val="center"/>
          </w:tcPr>
          <w:p w14:paraId="2619E3A6">
            <w:pPr>
              <w:jc w:val="center"/>
            </w:pPr>
            <w:r>
              <w:rPr>
                <w:rFonts w:ascii="Calibri" w:hAnsi="Calibri" w:eastAsia="Calibri" w:cs="Calibri"/>
                <w:b w:val="0"/>
                <w:bCs w:val="0"/>
                <w:color w:val="1A1A1A"/>
                <w:sz w:val="18"/>
                <w:szCs w:val="18"/>
              </w:rPr>
              <w:t>High</w:t>
            </w:r>
          </w:p>
        </w:tc>
        <w:tc>
          <w:tcPr>
            <w:shd w:val="clear" w:color="auto" w:fill="FFF0E8"/>
            <w:tcMar>
              <w:top w:w="60" w:type="dxa"/>
              <w:left w:w="100" w:type="dxa"/>
              <w:bottom w:w="60" w:type="dxa"/>
              <w:right w:w="100" w:type="dxa"/>
            </w:tcMar>
            <w:vAlign w:val="center"/>
          </w:tcPr>
          <w:p w14:paraId="33256436">
            <w:pPr>
              <w:jc w:val="center"/>
            </w:pPr>
            <w:r>
              <w:rPr>
                <w:rFonts w:ascii="Calibri" w:hAnsi="Calibri" w:eastAsia="Calibri" w:cs="Calibri"/>
                <w:b/>
                <w:bCs/>
                <w:color w:val="1A1A1A"/>
                <w:sz w:val="18"/>
                <w:szCs w:val="18"/>
              </w:rPr>
              <w:t>+6–10 pts</w:t>
            </w:r>
          </w:p>
        </w:tc>
      </w:tr>
      <w:tr w14:paraId="62DB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BF3FB"/>
            <w:tcMar>
              <w:top w:w="60" w:type="dxa"/>
              <w:left w:w="100" w:type="dxa"/>
              <w:bottom w:w="60" w:type="dxa"/>
              <w:right w:w="100" w:type="dxa"/>
            </w:tcMar>
            <w:vAlign w:val="center"/>
          </w:tcPr>
          <w:p w14:paraId="79432027">
            <w:pPr>
              <w:jc w:val="center"/>
            </w:pPr>
            <w:r>
              <w:rPr>
                <w:rFonts w:ascii="Calibri" w:hAnsi="Calibri" w:eastAsia="Calibri" w:cs="Calibri"/>
                <w:b/>
                <w:bCs/>
                <w:color w:val="2E75B6"/>
                <w:sz w:val="18"/>
                <w:szCs w:val="18"/>
              </w:rPr>
              <w:t>Phase 4: ESG Leadership</w:t>
            </w:r>
          </w:p>
        </w:tc>
        <w:tc>
          <w:tcPr>
            <w:shd w:val="clear" w:color="auto" w:fill="EBF3FB"/>
            <w:tcMar>
              <w:top w:w="60" w:type="dxa"/>
              <w:left w:w="100" w:type="dxa"/>
              <w:bottom w:w="60" w:type="dxa"/>
              <w:right w:w="100" w:type="dxa"/>
            </w:tcMar>
            <w:vAlign w:val="center"/>
          </w:tcPr>
          <w:p w14:paraId="5D0A41AD">
            <w:pPr>
              <w:jc w:val="center"/>
            </w:pPr>
            <w:r>
              <w:rPr>
                <w:rFonts w:ascii="Calibri" w:hAnsi="Calibri" w:eastAsia="Calibri" w:cs="Calibri"/>
                <w:b w:val="0"/>
                <w:bCs w:val="0"/>
                <w:color w:val="1A1A1A"/>
                <w:sz w:val="18"/>
                <w:szCs w:val="18"/>
              </w:rPr>
              <w:t>18–36 Months</w:t>
            </w:r>
          </w:p>
        </w:tc>
        <w:tc>
          <w:tcPr>
            <w:shd w:val="clear" w:color="auto" w:fill="EBF3FB"/>
            <w:tcMar>
              <w:top w:w="60" w:type="dxa"/>
              <w:left w:w="100" w:type="dxa"/>
              <w:bottom w:w="60" w:type="dxa"/>
              <w:right w:w="100" w:type="dxa"/>
            </w:tcMar>
            <w:vAlign w:val="center"/>
          </w:tcPr>
          <w:p w14:paraId="3CC454BD">
            <w:pPr>
              <w:jc w:val="left"/>
            </w:pPr>
            <w:r>
              <w:rPr>
                <w:rFonts w:ascii="Calibri" w:hAnsi="Calibri" w:eastAsia="Calibri" w:cs="Calibri"/>
                <w:b w:val="0"/>
                <w:bCs w:val="0"/>
                <w:color w:val="1A1A1A"/>
                <w:sz w:val="18"/>
                <w:szCs w:val="18"/>
              </w:rPr>
              <w:t>1. Submit RIL Standalone SBTi target validation
2. Country-by-country tax transparency report
3. Full TCFD/IFRS S2 compliance with financial quantification
4. Achieve CDP A-list rating; progress toward BRSR Core full assurance
5. Net-zero transition plan (detailed, asset-level pathway)</w:t>
            </w:r>
          </w:p>
        </w:tc>
        <w:tc>
          <w:tcPr>
            <w:shd w:val="clear" w:color="auto" w:fill="EBF3FB"/>
            <w:tcMar>
              <w:top w:w="60" w:type="dxa"/>
              <w:left w:w="100" w:type="dxa"/>
              <w:bottom w:w="60" w:type="dxa"/>
              <w:right w:w="100" w:type="dxa"/>
            </w:tcMar>
            <w:vAlign w:val="center"/>
          </w:tcPr>
          <w:p w14:paraId="7DCDB4CA">
            <w:pPr>
              <w:jc w:val="center"/>
            </w:pPr>
            <w:r>
              <w:rPr>
                <w:rFonts w:ascii="Calibri" w:hAnsi="Calibri" w:eastAsia="Calibri" w:cs="Calibri"/>
                <w:b w:val="0"/>
                <w:bCs w:val="0"/>
                <w:color w:val="1A1A1A"/>
                <w:sz w:val="18"/>
                <w:szCs w:val="18"/>
              </w:rPr>
              <w:t>Very High</w:t>
            </w:r>
          </w:p>
        </w:tc>
        <w:tc>
          <w:tcPr>
            <w:shd w:val="clear" w:color="auto" w:fill="EBF3FB"/>
            <w:tcMar>
              <w:top w:w="60" w:type="dxa"/>
              <w:left w:w="100" w:type="dxa"/>
              <w:bottom w:w="60" w:type="dxa"/>
              <w:right w:w="100" w:type="dxa"/>
            </w:tcMar>
            <w:vAlign w:val="center"/>
          </w:tcPr>
          <w:p w14:paraId="731C7CE1">
            <w:pPr>
              <w:jc w:val="center"/>
            </w:pPr>
            <w:r>
              <w:rPr>
                <w:rFonts w:ascii="Calibri" w:hAnsi="Calibri" w:eastAsia="Calibri" w:cs="Calibri"/>
                <w:b/>
                <w:bCs/>
                <w:color w:val="1A1A1A"/>
                <w:sz w:val="18"/>
                <w:szCs w:val="18"/>
              </w:rPr>
              <w:t>+10–15 pts</w:t>
            </w:r>
          </w:p>
        </w:tc>
      </w:tr>
    </w:tbl>
    <w:p w14:paraId="520F0E1C">
      <w:r>
        <w:br w:type="page"/>
      </w:r>
    </w:p>
    <w:p w14:paraId="3E785907">
      <w:pPr>
        <w:pStyle w:val="2"/>
        <w:spacing w:before="240" w:after="120"/>
      </w:pPr>
      <w:r>
        <w:rPr>
          <w:rFonts w:ascii="Calibri" w:hAnsi="Calibri" w:eastAsia="Calibri" w:cs="Calibri"/>
          <w:b/>
          <w:bCs/>
          <w:color w:val="0D2137"/>
          <w:sz w:val="36"/>
          <w:szCs w:val="36"/>
        </w:rPr>
        <w:t>SECTION 11: GREENWASHING RISK ASSESSMENT</w:t>
      </w:r>
    </w:p>
    <w:p w14:paraId="4E3092F4">
      <w:pPr>
        <w:pBdr>
          <w:bottom w:val="single" w:color="2E75B6" w:sz="8" w:space="1"/>
        </w:pBdr>
        <w:spacing w:before="80" w:after="80"/>
      </w:pPr>
    </w:p>
    <w:p w14:paraId="73CB1B44">
      <w:pPr>
        <w:spacing w:before="60" w:after="60"/>
        <w:jc w:val="both"/>
      </w:pPr>
      <w:r>
        <w:rPr>
          <w:rFonts w:ascii="Calibri" w:hAnsi="Calibri" w:eastAsia="Calibri" w:cs="Calibri"/>
          <w:b w:val="0"/>
          <w:bCs w:val="0"/>
          <w:i w:val="0"/>
          <w:iCs w:val="0"/>
          <w:color w:val="1A1A1A"/>
          <w:sz w:val="20"/>
          <w:szCs w:val="20"/>
        </w:rPr>
        <w:t>The Greenwashing Detection Protocol from the ESG Analyst Pro methodology is applied. Three checks triggered from seven. Result: SELECTIVE DISCLOSURE RISK — monitoring advised.</w:t>
      </w:r>
    </w:p>
    <w:p w14:paraId="7FE7270F">
      <w:pPr>
        <w:spacing w:before="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7"/>
        <w:gridCol w:w="2803"/>
        <w:gridCol w:w="1239"/>
        <w:gridCol w:w="4737"/>
      </w:tblGrid>
      <w:tr w14:paraId="0F36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0D2137"/>
            <w:tcMar>
              <w:top w:w="60" w:type="dxa"/>
              <w:left w:w="100" w:type="dxa"/>
              <w:bottom w:w="60" w:type="dxa"/>
              <w:right w:w="100" w:type="dxa"/>
            </w:tcMar>
            <w:vAlign w:val="center"/>
          </w:tcPr>
          <w:p w14:paraId="4C3818DC">
            <w:pPr>
              <w:jc w:val="left"/>
            </w:pPr>
            <w:r>
              <w:rPr>
                <w:rFonts w:ascii="Calibri" w:hAnsi="Calibri" w:eastAsia="Calibri" w:cs="Calibri"/>
                <w:b/>
                <w:bCs/>
                <w:color w:val="FFFFFF"/>
                <w:sz w:val="18"/>
                <w:szCs w:val="18"/>
              </w:rPr>
              <w:t>CHECK</w:t>
            </w:r>
          </w:p>
        </w:tc>
        <w:tc>
          <w:tcPr>
            <w:shd w:val="clear" w:color="auto" w:fill="0D2137"/>
            <w:tcMar>
              <w:top w:w="60" w:type="dxa"/>
              <w:left w:w="100" w:type="dxa"/>
              <w:bottom w:w="60" w:type="dxa"/>
              <w:right w:w="100" w:type="dxa"/>
            </w:tcMar>
            <w:vAlign w:val="center"/>
          </w:tcPr>
          <w:p w14:paraId="5C8D1435">
            <w:pPr>
              <w:jc w:val="left"/>
            </w:pPr>
            <w:r>
              <w:rPr>
                <w:rFonts w:ascii="Calibri" w:hAnsi="Calibri" w:eastAsia="Calibri" w:cs="Calibri"/>
                <w:b/>
                <w:bCs/>
                <w:color w:val="FFFFFF"/>
                <w:sz w:val="18"/>
                <w:szCs w:val="18"/>
              </w:rPr>
              <w:t>TRIGGER CONDITION</w:t>
            </w:r>
          </w:p>
        </w:tc>
        <w:tc>
          <w:tcPr>
            <w:shd w:val="clear" w:color="auto" w:fill="0D2137"/>
            <w:tcMar>
              <w:top w:w="60" w:type="dxa"/>
              <w:left w:w="100" w:type="dxa"/>
              <w:bottom w:w="60" w:type="dxa"/>
              <w:right w:w="100" w:type="dxa"/>
            </w:tcMar>
            <w:vAlign w:val="center"/>
          </w:tcPr>
          <w:p w14:paraId="0577E680">
            <w:pPr>
              <w:jc w:val="center"/>
            </w:pPr>
            <w:r>
              <w:rPr>
                <w:rFonts w:ascii="Calibri" w:hAnsi="Calibri" w:eastAsia="Calibri" w:cs="Calibri"/>
                <w:b/>
                <w:bCs/>
                <w:color w:val="FFFFFF"/>
                <w:sz w:val="18"/>
                <w:szCs w:val="18"/>
              </w:rPr>
              <w:t>RESULT</w:t>
            </w:r>
          </w:p>
        </w:tc>
        <w:tc>
          <w:tcPr>
            <w:shd w:val="clear" w:color="auto" w:fill="0D2137"/>
            <w:tcMar>
              <w:top w:w="60" w:type="dxa"/>
              <w:left w:w="100" w:type="dxa"/>
              <w:bottom w:w="60" w:type="dxa"/>
              <w:right w:w="100" w:type="dxa"/>
            </w:tcMar>
            <w:vAlign w:val="center"/>
          </w:tcPr>
          <w:p w14:paraId="42F70925">
            <w:pPr>
              <w:jc w:val="left"/>
            </w:pPr>
            <w:r>
              <w:rPr>
                <w:rFonts w:ascii="Calibri" w:hAnsi="Calibri" w:eastAsia="Calibri" w:cs="Calibri"/>
                <w:b/>
                <w:bCs/>
                <w:color w:val="FFFFFF"/>
                <w:sz w:val="18"/>
                <w:szCs w:val="18"/>
              </w:rPr>
              <w:t>NOTES</w:t>
            </w:r>
          </w:p>
        </w:tc>
      </w:tr>
      <w:tr w14:paraId="29698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22709EE">
            <w:pPr>
              <w:jc w:val="left"/>
            </w:pPr>
            <w:r>
              <w:rPr>
                <w:rFonts w:ascii="Calibri" w:hAnsi="Calibri" w:eastAsia="Calibri" w:cs="Calibri"/>
                <w:b w:val="0"/>
                <w:bCs w:val="0"/>
                <w:color w:val="1A1A1A"/>
                <w:sz w:val="18"/>
                <w:szCs w:val="18"/>
              </w:rPr>
              <w:t>Aspiration vs Action Gap</w:t>
            </w:r>
          </w:p>
        </w:tc>
        <w:tc>
          <w:tcPr>
            <w:shd w:val="clear" w:color="auto" w:fill="FFFFFF"/>
            <w:tcMar>
              <w:top w:w="60" w:type="dxa"/>
              <w:left w:w="100" w:type="dxa"/>
              <w:bottom w:w="60" w:type="dxa"/>
              <w:right w:w="100" w:type="dxa"/>
            </w:tcMar>
            <w:vAlign w:val="center"/>
          </w:tcPr>
          <w:p w14:paraId="15062166">
            <w:pPr>
              <w:jc w:val="left"/>
            </w:pPr>
            <w:r>
              <w:rPr>
                <w:rFonts w:ascii="Calibri" w:hAnsi="Calibri" w:eastAsia="Calibri" w:cs="Calibri"/>
                <w:b w:val="0"/>
                <w:bCs w:val="0"/>
                <w:color w:val="1A1A1A"/>
                <w:sz w:val="18"/>
                <w:szCs w:val="18"/>
              </w:rPr>
              <w:t>Strong net-zero language vs E score &lt;40</w:t>
            </w:r>
          </w:p>
        </w:tc>
        <w:tc>
          <w:tcPr>
            <w:shd w:val="clear" w:color="auto" w:fill="E8F5EE"/>
            <w:tcMar>
              <w:top w:w="60" w:type="dxa"/>
              <w:left w:w="100" w:type="dxa"/>
              <w:bottom w:w="60" w:type="dxa"/>
              <w:right w:w="100" w:type="dxa"/>
            </w:tcMar>
            <w:vAlign w:val="center"/>
          </w:tcPr>
          <w:p w14:paraId="1344580B">
            <w:pPr>
              <w:jc w:val="center"/>
            </w:pPr>
            <w:r>
              <w:rPr>
                <w:rFonts w:ascii="Calibri" w:hAnsi="Calibri" w:eastAsia="Calibri" w:cs="Calibri"/>
                <w:b/>
                <w:bCs/>
                <w:color w:val="1A7A4A"/>
                <w:sz w:val="18"/>
                <w:szCs w:val="18"/>
              </w:rPr>
              <w:t>NOT TRIGGERED</w:t>
            </w:r>
          </w:p>
        </w:tc>
        <w:tc>
          <w:tcPr>
            <w:shd w:val="clear" w:color="auto" w:fill="FFFFFF"/>
            <w:tcMar>
              <w:top w:w="60" w:type="dxa"/>
              <w:left w:w="100" w:type="dxa"/>
              <w:bottom w:w="60" w:type="dxa"/>
              <w:right w:w="100" w:type="dxa"/>
            </w:tcMar>
            <w:vAlign w:val="center"/>
          </w:tcPr>
          <w:p w14:paraId="240BC6BF">
            <w:pPr>
              <w:jc w:val="left"/>
            </w:pPr>
            <w:r>
              <w:rPr>
                <w:rFonts w:ascii="Calibri" w:hAnsi="Calibri" w:eastAsia="Calibri" w:cs="Calibri"/>
                <w:b w:val="0"/>
                <w:bCs w:val="0"/>
                <w:color w:val="1A1A1A"/>
                <w:sz w:val="18"/>
                <w:szCs w:val="18"/>
              </w:rPr>
              <w:t>E score 57; quantitative data supports narrative. Borderline — monitor.</w:t>
            </w:r>
          </w:p>
        </w:tc>
      </w:tr>
      <w:tr w14:paraId="07A1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7DF3957A">
            <w:pPr>
              <w:jc w:val="left"/>
            </w:pPr>
            <w:r>
              <w:rPr>
                <w:rFonts w:ascii="Calibri" w:hAnsi="Calibri" w:eastAsia="Calibri" w:cs="Calibri"/>
                <w:b w:val="0"/>
                <w:bCs w:val="0"/>
                <w:color w:val="1A1A1A"/>
                <w:sz w:val="18"/>
                <w:szCs w:val="18"/>
              </w:rPr>
              <w:t>Unverified Claims</w:t>
            </w:r>
          </w:p>
        </w:tc>
        <w:tc>
          <w:tcPr>
            <w:shd w:val="clear" w:color="auto" w:fill="FFFFFF"/>
            <w:tcMar>
              <w:top w:w="60" w:type="dxa"/>
              <w:left w:w="100" w:type="dxa"/>
              <w:bottom w:w="60" w:type="dxa"/>
              <w:right w:w="100" w:type="dxa"/>
            </w:tcMar>
            <w:vAlign w:val="center"/>
          </w:tcPr>
          <w:p w14:paraId="05C01843">
            <w:pPr>
              <w:jc w:val="left"/>
            </w:pPr>
            <w:r>
              <w:rPr>
                <w:rFonts w:ascii="Calibri" w:hAnsi="Calibri" w:eastAsia="Calibri" w:cs="Calibri"/>
                <w:b w:val="0"/>
                <w:bCs w:val="0"/>
                <w:color w:val="1A1A1A"/>
                <w:sz w:val="18"/>
                <w:szCs w:val="18"/>
              </w:rPr>
              <w:t>Net-zero claim without methodology</w:t>
            </w:r>
          </w:p>
        </w:tc>
        <w:tc>
          <w:tcPr>
            <w:shd w:val="clear" w:color="auto" w:fill="FFF8E1"/>
            <w:tcMar>
              <w:top w:w="60" w:type="dxa"/>
              <w:left w:w="100" w:type="dxa"/>
              <w:bottom w:w="60" w:type="dxa"/>
              <w:right w:w="100" w:type="dxa"/>
            </w:tcMar>
            <w:vAlign w:val="center"/>
          </w:tcPr>
          <w:p w14:paraId="359D501B">
            <w:pPr>
              <w:jc w:val="center"/>
            </w:pPr>
            <w:r>
              <w:rPr>
                <w:rFonts w:ascii="Calibri" w:hAnsi="Calibri" w:eastAsia="Calibri" w:cs="Calibri"/>
                <w:b/>
                <w:bCs/>
                <w:color w:val="B8860B"/>
                <w:sz w:val="18"/>
                <w:szCs w:val="18"/>
              </w:rPr>
              <w:t>CAUTION</w:t>
            </w:r>
          </w:p>
        </w:tc>
        <w:tc>
          <w:tcPr>
            <w:shd w:val="clear" w:color="auto" w:fill="FFFFFF"/>
            <w:tcMar>
              <w:top w:w="60" w:type="dxa"/>
              <w:left w:w="100" w:type="dxa"/>
              <w:bottom w:w="60" w:type="dxa"/>
              <w:right w:w="100" w:type="dxa"/>
            </w:tcMar>
            <w:vAlign w:val="center"/>
          </w:tcPr>
          <w:p w14:paraId="778EDBDF">
            <w:pPr>
              <w:jc w:val="left"/>
            </w:pPr>
            <w:r>
              <w:rPr>
                <w:rFonts w:ascii="Calibri" w:hAnsi="Calibri" w:eastAsia="Calibri" w:cs="Calibri"/>
                <w:b w:val="0"/>
                <w:bCs w:val="0"/>
                <w:color w:val="1A1A1A"/>
                <w:sz w:val="18"/>
                <w:szCs w:val="18"/>
              </w:rPr>
              <w:t>Net Carbon Zero 2035 target stated; RIL standalone SBTi not validated; transition plan not fully detailed</w:t>
            </w:r>
          </w:p>
        </w:tc>
      </w:tr>
      <w:tr w14:paraId="2ADB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B717F8C">
            <w:pPr>
              <w:jc w:val="left"/>
            </w:pPr>
            <w:r>
              <w:rPr>
                <w:rFonts w:ascii="Calibri" w:hAnsi="Calibri" w:eastAsia="Calibri" w:cs="Calibri"/>
                <w:b w:val="0"/>
                <w:bCs w:val="0"/>
                <w:color w:val="1A1A1A"/>
                <w:sz w:val="18"/>
                <w:szCs w:val="18"/>
              </w:rPr>
              <w:t>Scope Limitation</w:t>
            </w:r>
          </w:p>
        </w:tc>
        <w:tc>
          <w:tcPr>
            <w:shd w:val="clear" w:color="auto" w:fill="FFFFFF"/>
            <w:tcMar>
              <w:top w:w="60" w:type="dxa"/>
              <w:left w:w="100" w:type="dxa"/>
              <w:bottom w:w="60" w:type="dxa"/>
              <w:right w:w="100" w:type="dxa"/>
            </w:tcMar>
            <w:vAlign w:val="center"/>
          </w:tcPr>
          <w:p w14:paraId="20B852AC">
            <w:pPr>
              <w:jc w:val="left"/>
            </w:pPr>
            <w:r>
              <w:rPr>
                <w:rFonts w:ascii="Calibri" w:hAnsi="Calibri" w:eastAsia="Calibri" w:cs="Calibri"/>
                <w:b w:val="0"/>
                <w:bCs w:val="0"/>
                <w:color w:val="1A1A1A"/>
                <w:sz w:val="18"/>
                <w:szCs w:val="18"/>
              </w:rPr>
              <w:t>Scope 1 only; Scope 3 absent for high value-chain company</w:t>
            </w:r>
          </w:p>
        </w:tc>
        <w:tc>
          <w:tcPr>
            <w:shd w:val="clear" w:color="auto" w:fill="FFE8E8"/>
            <w:tcMar>
              <w:top w:w="60" w:type="dxa"/>
              <w:left w:w="100" w:type="dxa"/>
              <w:bottom w:w="60" w:type="dxa"/>
              <w:right w:w="100" w:type="dxa"/>
            </w:tcMar>
            <w:vAlign w:val="center"/>
          </w:tcPr>
          <w:p w14:paraId="436FE0A2">
            <w:pPr>
              <w:jc w:val="center"/>
            </w:pPr>
            <w:r>
              <w:rPr>
                <w:rFonts w:ascii="Calibri" w:hAnsi="Calibri" w:eastAsia="Calibri" w:cs="Calibri"/>
                <w:b/>
                <w:bCs/>
                <w:color w:val="C00000"/>
                <w:sz w:val="18"/>
                <w:szCs w:val="18"/>
              </w:rPr>
              <w:t>TRIGGERED</w:t>
            </w:r>
          </w:p>
        </w:tc>
        <w:tc>
          <w:tcPr>
            <w:shd w:val="clear" w:color="auto" w:fill="FFFFFF"/>
            <w:tcMar>
              <w:top w:w="60" w:type="dxa"/>
              <w:left w:w="100" w:type="dxa"/>
              <w:bottom w:w="60" w:type="dxa"/>
              <w:right w:w="100" w:type="dxa"/>
            </w:tcMar>
            <w:vAlign w:val="center"/>
          </w:tcPr>
          <w:p w14:paraId="158A2A8B">
            <w:pPr>
              <w:jc w:val="left"/>
            </w:pPr>
            <w:r>
              <w:rPr>
                <w:rFonts w:ascii="Calibri" w:hAnsi="Calibri" w:eastAsia="Calibri" w:cs="Calibri"/>
                <w:b w:val="0"/>
                <w:bCs w:val="0"/>
                <w:color w:val="1A1A1A"/>
                <w:sz w:val="18"/>
                <w:szCs w:val="18"/>
              </w:rPr>
              <w:t>Scope 3 only in aggregate; no category-level breakdown despite large value chain (oil refining/petrochem)</w:t>
            </w:r>
          </w:p>
        </w:tc>
      </w:tr>
      <w:tr w14:paraId="515F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6D55ED12">
            <w:pPr>
              <w:jc w:val="left"/>
            </w:pPr>
            <w:r>
              <w:rPr>
                <w:rFonts w:ascii="Calibri" w:hAnsi="Calibri" w:eastAsia="Calibri" w:cs="Calibri"/>
                <w:b w:val="0"/>
                <w:bCs w:val="0"/>
                <w:color w:val="1A1A1A"/>
                <w:sz w:val="18"/>
                <w:szCs w:val="18"/>
              </w:rPr>
              <w:t>Target Without Base</w:t>
            </w:r>
          </w:p>
        </w:tc>
        <w:tc>
          <w:tcPr>
            <w:shd w:val="clear" w:color="auto" w:fill="FFFFFF"/>
            <w:tcMar>
              <w:top w:w="60" w:type="dxa"/>
              <w:left w:w="100" w:type="dxa"/>
              <w:bottom w:w="60" w:type="dxa"/>
              <w:right w:w="100" w:type="dxa"/>
            </w:tcMar>
            <w:vAlign w:val="center"/>
          </w:tcPr>
          <w:p w14:paraId="4FF2CF3C">
            <w:pPr>
              <w:jc w:val="left"/>
            </w:pPr>
            <w:r>
              <w:rPr>
                <w:rFonts w:ascii="Calibri" w:hAnsi="Calibri" w:eastAsia="Calibri" w:cs="Calibri"/>
                <w:b w:val="0"/>
                <w:bCs w:val="0"/>
                <w:color w:val="1A1A1A"/>
                <w:sz w:val="18"/>
                <w:szCs w:val="18"/>
              </w:rPr>
              <w:t>Reduction target stated without base year or base value</w:t>
            </w:r>
          </w:p>
        </w:tc>
        <w:tc>
          <w:tcPr>
            <w:shd w:val="clear" w:color="auto" w:fill="E8F5EE"/>
            <w:tcMar>
              <w:top w:w="60" w:type="dxa"/>
              <w:left w:w="100" w:type="dxa"/>
              <w:bottom w:w="60" w:type="dxa"/>
              <w:right w:w="100" w:type="dxa"/>
            </w:tcMar>
            <w:vAlign w:val="center"/>
          </w:tcPr>
          <w:p w14:paraId="3307DAEA">
            <w:pPr>
              <w:jc w:val="center"/>
            </w:pPr>
            <w:r>
              <w:rPr>
                <w:rFonts w:ascii="Calibri" w:hAnsi="Calibri" w:eastAsia="Calibri" w:cs="Calibri"/>
                <w:b/>
                <w:bCs/>
                <w:color w:val="1A7A4A"/>
                <w:sz w:val="18"/>
                <w:szCs w:val="18"/>
              </w:rPr>
              <w:t>NOT TRIGGERED</w:t>
            </w:r>
          </w:p>
        </w:tc>
        <w:tc>
          <w:tcPr>
            <w:shd w:val="clear" w:color="auto" w:fill="FFFFFF"/>
            <w:tcMar>
              <w:top w:w="60" w:type="dxa"/>
              <w:left w:w="100" w:type="dxa"/>
              <w:bottom w:w="60" w:type="dxa"/>
              <w:right w:w="100" w:type="dxa"/>
            </w:tcMar>
            <w:vAlign w:val="center"/>
          </w:tcPr>
          <w:p w14:paraId="5D490903">
            <w:pPr>
              <w:jc w:val="left"/>
            </w:pPr>
            <w:r>
              <w:rPr>
                <w:rFonts w:ascii="Calibri" w:hAnsi="Calibri" w:eastAsia="Calibri" w:cs="Calibri"/>
                <w:b w:val="0"/>
                <w:bCs w:val="0"/>
                <w:color w:val="1A1A1A"/>
                <w:sz w:val="18"/>
                <w:szCs w:val="18"/>
              </w:rPr>
              <w:t>Net zero 2035 stated; Jio SBTi has FY2019-20 base year; adequate for Jio, partial for RIL standalone</w:t>
            </w:r>
          </w:p>
        </w:tc>
      </w:tr>
      <w:tr w14:paraId="45FA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540306BD">
            <w:pPr>
              <w:jc w:val="left"/>
            </w:pPr>
            <w:r>
              <w:rPr>
                <w:rFonts w:ascii="Calibri" w:hAnsi="Calibri" w:eastAsia="Calibri" w:cs="Calibri"/>
                <w:b w:val="0"/>
                <w:bCs w:val="0"/>
                <w:color w:val="1A1A1A"/>
                <w:sz w:val="18"/>
                <w:szCs w:val="18"/>
              </w:rPr>
              <w:t>Materiality Omission</w:t>
            </w:r>
          </w:p>
        </w:tc>
        <w:tc>
          <w:tcPr>
            <w:shd w:val="clear" w:color="auto" w:fill="FFFFFF"/>
            <w:tcMar>
              <w:top w:w="60" w:type="dxa"/>
              <w:left w:w="100" w:type="dxa"/>
              <w:bottom w:w="60" w:type="dxa"/>
              <w:right w:w="100" w:type="dxa"/>
            </w:tcMar>
            <w:vAlign w:val="center"/>
          </w:tcPr>
          <w:p w14:paraId="5EB531FB">
            <w:pPr>
              <w:jc w:val="left"/>
            </w:pPr>
            <w:r>
              <w:rPr>
                <w:rFonts w:ascii="Calibri" w:hAnsi="Calibri" w:eastAsia="Calibri" w:cs="Calibri"/>
                <w:b w:val="0"/>
                <w:bCs w:val="0"/>
                <w:color w:val="1A1A1A"/>
                <w:sz w:val="18"/>
                <w:szCs w:val="18"/>
              </w:rPr>
              <w:t>Prior year restatements unexplained</w:t>
            </w:r>
          </w:p>
        </w:tc>
        <w:tc>
          <w:tcPr>
            <w:shd w:val="clear" w:color="auto" w:fill="E8F5EE"/>
            <w:tcMar>
              <w:top w:w="60" w:type="dxa"/>
              <w:left w:w="100" w:type="dxa"/>
              <w:bottom w:w="60" w:type="dxa"/>
              <w:right w:w="100" w:type="dxa"/>
            </w:tcMar>
            <w:vAlign w:val="center"/>
          </w:tcPr>
          <w:p w14:paraId="41EAA26F">
            <w:pPr>
              <w:jc w:val="center"/>
            </w:pPr>
            <w:r>
              <w:rPr>
                <w:rFonts w:ascii="Calibri" w:hAnsi="Calibri" w:eastAsia="Calibri" w:cs="Calibri"/>
                <w:b/>
                <w:bCs/>
                <w:color w:val="1A7A4A"/>
                <w:sz w:val="18"/>
                <w:szCs w:val="18"/>
              </w:rPr>
              <w:t>NOT TRIGGERED</w:t>
            </w:r>
          </w:p>
        </w:tc>
        <w:tc>
          <w:tcPr>
            <w:shd w:val="clear" w:color="auto" w:fill="FFFFFF"/>
            <w:tcMar>
              <w:top w:w="60" w:type="dxa"/>
              <w:left w:w="100" w:type="dxa"/>
              <w:bottom w:w="60" w:type="dxa"/>
              <w:right w:w="100" w:type="dxa"/>
            </w:tcMar>
            <w:vAlign w:val="center"/>
          </w:tcPr>
          <w:p w14:paraId="092ADF10">
            <w:pPr>
              <w:jc w:val="left"/>
            </w:pPr>
            <w:r>
              <w:rPr>
                <w:rFonts w:ascii="Calibri" w:hAnsi="Calibri" w:eastAsia="Calibri" w:cs="Calibri"/>
                <w:b w:val="0"/>
                <w:bCs w:val="0"/>
                <w:color w:val="1A1A1A"/>
                <w:sz w:val="18"/>
                <w:szCs w:val="18"/>
              </w:rPr>
              <w:t>3-year trend data provided; BRSR Core assured by Deloitte</w:t>
            </w:r>
          </w:p>
        </w:tc>
      </w:tr>
      <w:tr w14:paraId="7711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28267767">
            <w:pPr>
              <w:jc w:val="left"/>
            </w:pPr>
            <w:r>
              <w:rPr>
                <w:rFonts w:ascii="Calibri" w:hAnsi="Calibri" w:eastAsia="Calibri" w:cs="Calibri"/>
                <w:b w:val="0"/>
                <w:bCs w:val="0"/>
                <w:color w:val="1A1A1A"/>
                <w:sz w:val="18"/>
                <w:szCs w:val="18"/>
              </w:rPr>
              <w:t>Controversy Omission</w:t>
            </w:r>
          </w:p>
        </w:tc>
        <w:tc>
          <w:tcPr>
            <w:shd w:val="clear" w:color="auto" w:fill="FFFFFF"/>
            <w:tcMar>
              <w:top w:w="60" w:type="dxa"/>
              <w:left w:w="100" w:type="dxa"/>
              <w:bottom w:w="60" w:type="dxa"/>
              <w:right w:w="100" w:type="dxa"/>
            </w:tcMar>
            <w:vAlign w:val="center"/>
          </w:tcPr>
          <w:p w14:paraId="46BFC6FE">
            <w:pPr>
              <w:jc w:val="left"/>
            </w:pPr>
            <w:r>
              <w:rPr>
                <w:rFonts w:ascii="Calibri" w:hAnsi="Calibri" w:eastAsia="Calibri" w:cs="Calibri"/>
                <w:b w:val="0"/>
                <w:bCs w:val="0"/>
                <w:color w:val="1A1A1A"/>
                <w:sz w:val="18"/>
                <w:szCs w:val="18"/>
              </w:rPr>
              <w:t>Known ESG controversy not disclosed</w:t>
            </w:r>
          </w:p>
        </w:tc>
        <w:tc>
          <w:tcPr>
            <w:shd w:val="clear" w:color="auto" w:fill="E8F5EE"/>
            <w:tcMar>
              <w:top w:w="60" w:type="dxa"/>
              <w:left w:w="100" w:type="dxa"/>
              <w:bottom w:w="60" w:type="dxa"/>
              <w:right w:w="100" w:type="dxa"/>
            </w:tcMar>
            <w:vAlign w:val="center"/>
          </w:tcPr>
          <w:p w14:paraId="093EB801">
            <w:pPr>
              <w:jc w:val="center"/>
            </w:pPr>
            <w:r>
              <w:rPr>
                <w:rFonts w:ascii="Calibri" w:hAnsi="Calibri" w:eastAsia="Calibri" w:cs="Calibri"/>
                <w:b/>
                <w:bCs/>
                <w:color w:val="1A7A4A"/>
                <w:sz w:val="18"/>
                <w:szCs w:val="18"/>
              </w:rPr>
              <w:t>NOT TRIGGERED</w:t>
            </w:r>
          </w:p>
        </w:tc>
        <w:tc>
          <w:tcPr>
            <w:shd w:val="clear" w:color="auto" w:fill="FFFFFF"/>
            <w:tcMar>
              <w:top w:w="60" w:type="dxa"/>
              <w:left w:w="100" w:type="dxa"/>
              <w:bottom w:w="60" w:type="dxa"/>
              <w:right w:w="100" w:type="dxa"/>
            </w:tcMar>
            <w:vAlign w:val="center"/>
          </w:tcPr>
          <w:p w14:paraId="560C193E">
            <w:pPr>
              <w:jc w:val="left"/>
            </w:pPr>
            <w:r>
              <w:rPr>
                <w:rFonts w:ascii="Calibri" w:hAnsi="Calibri" w:eastAsia="Calibri" w:cs="Calibri"/>
                <w:b w:val="0"/>
                <w:bCs w:val="0"/>
                <w:color w:val="1A1A1A"/>
                <w:sz w:val="18"/>
                <w:szCs w:val="18"/>
              </w:rPr>
              <w:t>No major unresolved controversy disclosed or identified for FY25</w:t>
            </w:r>
          </w:p>
        </w:tc>
      </w:tr>
      <w:tr w14:paraId="5DCA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60" w:type="dxa"/>
              <w:left w:w="100" w:type="dxa"/>
              <w:bottom w:w="60" w:type="dxa"/>
              <w:right w:w="100" w:type="dxa"/>
            </w:tcMar>
            <w:vAlign w:val="center"/>
          </w:tcPr>
          <w:p w14:paraId="4D8E7A7E">
            <w:pPr>
              <w:jc w:val="left"/>
            </w:pPr>
            <w:bookmarkStart w:id="0" w:name="_GoBack"/>
            <w:bookmarkEnd w:id="0"/>
            <w:r>
              <w:rPr>
                <w:rFonts w:ascii="Calibri" w:hAnsi="Calibri" w:eastAsia="Calibri" w:cs="Calibri"/>
                <w:b w:val="0"/>
                <w:bCs w:val="0"/>
                <w:color w:val="1A1A1A"/>
                <w:sz w:val="18"/>
                <w:szCs w:val="18"/>
              </w:rPr>
              <w:t>Missing Material Data</w:t>
            </w:r>
          </w:p>
        </w:tc>
        <w:tc>
          <w:tcPr>
            <w:shd w:val="clear" w:color="auto" w:fill="FFFFFF"/>
            <w:tcMar>
              <w:top w:w="60" w:type="dxa"/>
              <w:left w:w="100" w:type="dxa"/>
              <w:bottom w:w="60" w:type="dxa"/>
              <w:right w:w="100" w:type="dxa"/>
            </w:tcMar>
            <w:vAlign w:val="center"/>
          </w:tcPr>
          <w:p w14:paraId="50580DAE">
            <w:pPr>
              <w:jc w:val="left"/>
            </w:pPr>
            <w:r>
              <w:rPr>
                <w:rFonts w:ascii="Calibri" w:hAnsi="Calibri" w:eastAsia="Calibri" w:cs="Calibri"/>
                <w:b w:val="0"/>
                <w:bCs w:val="0"/>
                <w:color w:val="1A1A1A"/>
                <w:sz w:val="18"/>
                <w:szCs w:val="18"/>
              </w:rPr>
              <w:t>High-materiality sector metric absent</w:t>
            </w:r>
          </w:p>
        </w:tc>
        <w:tc>
          <w:tcPr>
            <w:shd w:val="clear" w:color="auto" w:fill="FFE8E8"/>
            <w:tcMar>
              <w:top w:w="60" w:type="dxa"/>
              <w:left w:w="100" w:type="dxa"/>
              <w:bottom w:w="60" w:type="dxa"/>
              <w:right w:w="100" w:type="dxa"/>
            </w:tcMar>
            <w:vAlign w:val="center"/>
          </w:tcPr>
          <w:p w14:paraId="569D6B46">
            <w:pPr>
              <w:jc w:val="center"/>
            </w:pPr>
            <w:r>
              <w:rPr>
                <w:rFonts w:ascii="Calibri" w:hAnsi="Calibri" w:eastAsia="Calibri" w:cs="Calibri"/>
                <w:b/>
                <w:bCs/>
                <w:color w:val="C00000"/>
                <w:sz w:val="18"/>
                <w:szCs w:val="18"/>
              </w:rPr>
              <w:t>TRIGGERED</w:t>
            </w:r>
          </w:p>
        </w:tc>
        <w:tc>
          <w:tcPr>
            <w:shd w:val="clear" w:color="auto" w:fill="FFFFFF"/>
            <w:tcMar>
              <w:top w:w="60" w:type="dxa"/>
              <w:left w:w="100" w:type="dxa"/>
              <w:bottom w:w="60" w:type="dxa"/>
              <w:right w:w="100" w:type="dxa"/>
            </w:tcMar>
            <w:vAlign w:val="center"/>
          </w:tcPr>
          <w:p w14:paraId="01D1E0FE">
            <w:pPr>
              <w:jc w:val="left"/>
            </w:pPr>
            <w:r>
              <w:rPr>
                <w:rFonts w:ascii="Calibri" w:hAnsi="Calibri" w:eastAsia="Calibri" w:cs="Calibri"/>
                <w:b w:val="0"/>
                <w:bCs w:val="0"/>
                <w:color w:val="1A1A1A"/>
                <w:sz w:val="18"/>
                <w:szCs w:val="18"/>
              </w:rPr>
              <w:t>Scenario analysis (TCFD S2-STR-7) entirely absent — critical for Extractives sector</w:t>
            </w:r>
          </w:p>
        </w:tc>
      </w:tr>
    </w:tbl>
    <w:p w14:paraId="6030A45B">
      <w:pPr>
        <w:spacing w:before="120"/>
      </w:pPr>
    </w:p>
    <w:p w14:paraId="35E73DCF">
      <w:pPr>
        <w:pBdr>
          <w:left w:val="single" w:color="B8860B" w:sz="16" w:space="4"/>
        </w:pBdr>
        <w:shd w:val="clear" w:fill="FFF8E1"/>
        <w:spacing w:before="80" w:after="80"/>
      </w:pPr>
      <w:r>
        <w:rPr>
          <w:rFonts w:ascii="Calibri" w:hAnsi="Calibri" w:eastAsia="Calibri" w:cs="Calibri"/>
          <w:b/>
          <w:bCs/>
          <w:color w:val="B8860B"/>
          <w:sz w:val="20"/>
          <w:szCs w:val="20"/>
        </w:rPr>
        <w:t>GREENWASHING RISK ASSESSMENT: SELECTIVE DISCLOSURE RISK — Two checks TRIGGERED (Scope 3 boundary limitation; missing scenario analysis) + one CAUTION (unvalidated net-zero claim). Not a full greenwashing alert. Recommend remediation in Phase 1–2 of roadmap.</w:t>
      </w:r>
    </w:p>
    <w:p w14:paraId="3AA9C3B5">
      <w:r>
        <w:br w:type="page"/>
      </w:r>
    </w:p>
    <w:p w14:paraId="56C2016B">
      <w:pPr>
        <w:pStyle w:val="2"/>
        <w:spacing w:before="240" w:after="120"/>
      </w:pPr>
      <w:r>
        <w:rPr>
          <w:rFonts w:ascii="Calibri" w:hAnsi="Calibri" w:eastAsia="Calibri" w:cs="Calibri"/>
          <w:b/>
          <w:bCs/>
          <w:color w:val="0D2137"/>
          <w:sz w:val="36"/>
          <w:szCs w:val="36"/>
        </w:rPr>
        <w:t>SECTION 12: BOARD-READY CONSULTATION MEMORANDUM</w:t>
      </w:r>
    </w:p>
    <w:p w14:paraId="4F909AC3">
      <w:pPr>
        <w:pBdr>
          <w:bottom w:val="single" w:color="2E75B6" w:sz="8" w:space="1"/>
        </w:pBdr>
        <w:spacing w:before="80" w:after="80"/>
      </w:pPr>
    </w:p>
    <w:p w14:paraId="40251F22">
      <w:pPr>
        <w:spacing w:before="120"/>
        <w:jc w:val="center"/>
      </w:pPr>
      <w:r>
        <w:rPr>
          <w:rFonts w:ascii="Calibri" w:hAnsi="Calibri" w:eastAsia="Calibri" w:cs="Calibri"/>
          <w:b/>
          <w:bCs/>
          <w:color w:val="0D2137"/>
          <w:sz w:val="28"/>
          <w:szCs w:val="28"/>
        </w:rPr>
        <w:t>CONFIDENTIAL ESG CONSULTATION MEMORANDUM</w:t>
      </w:r>
    </w:p>
    <w:p w14:paraId="5A3688CD">
      <w:pPr>
        <w:spacing w:before="60" w:after="60"/>
        <w:jc w:val="both"/>
      </w:pPr>
      <w:r>
        <w:rPr>
          <w:rFonts w:ascii="Calibri" w:hAnsi="Calibri" w:eastAsia="Calibri" w:cs="Calibri"/>
          <w:b w:val="0"/>
          <w:bCs w:val="0"/>
          <w:i w:val="0"/>
          <w:iCs w:val="0"/>
          <w:color w:val="1A1A1A"/>
          <w:sz w:val="20"/>
          <w:szCs w:val="20"/>
        </w:rPr>
        <w:t>TO:        Board of Directors / ESG Committee / Senior Management</w:t>
      </w:r>
    </w:p>
    <w:p w14:paraId="7A6E5B85">
      <w:pPr>
        <w:spacing w:before="60" w:after="60"/>
        <w:jc w:val="both"/>
      </w:pPr>
      <w:r>
        <w:rPr>
          <w:rFonts w:ascii="Calibri" w:hAnsi="Calibri" w:eastAsia="Calibri" w:cs="Calibri"/>
          <w:b w:val="0"/>
          <w:bCs w:val="0"/>
          <w:i w:val="0"/>
          <w:iCs w:val="0"/>
          <w:color w:val="1A1A1A"/>
          <w:sz w:val="20"/>
          <w:szCs w:val="20"/>
        </w:rPr>
        <w:t>FROM:    Dr. Debasis Pahi, Ph.D. — ESG Analyst &amp; Sustainability Consultant</w:t>
      </w:r>
    </w:p>
    <w:p w14:paraId="3541C819">
      <w:pPr>
        <w:spacing w:before="60" w:after="60"/>
        <w:jc w:val="both"/>
      </w:pPr>
      <w:r>
        <w:rPr>
          <w:rFonts w:ascii="Calibri" w:hAnsi="Calibri" w:eastAsia="Calibri" w:cs="Calibri"/>
          <w:b w:val="0"/>
          <w:bCs w:val="0"/>
          <w:i w:val="0"/>
          <w:iCs w:val="0"/>
          <w:color w:val="1A1A1A"/>
          <w:sz w:val="20"/>
          <w:szCs w:val="20"/>
        </w:rPr>
        <w:t>DATE:    April 2026</w:t>
      </w:r>
    </w:p>
    <w:p w14:paraId="289AA3A6">
      <w:pPr>
        <w:spacing w:before="60" w:after="60"/>
        <w:jc w:val="both"/>
      </w:pPr>
      <w:r>
        <w:rPr>
          <w:rFonts w:ascii="Calibri" w:hAnsi="Calibri" w:eastAsia="Calibri" w:cs="Calibri"/>
          <w:b w:val="0"/>
          <w:bCs w:val="0"/>
          <w:i w:val="0"/>
          <w:iCs w:val="0"/>
          <w:color w:val="1A1A1A"/>
          <w:sz w:val="20"/>
          <w:szCs w:val="20"/>
        </w:rPr>
        <w:t>RE:         ESG Performance Assessment &amp; Strategic Advisory — Reliance Industries Limited FY2024-25</w:t>
      </w:r>
    </w:p>
    <w:p w14:paraId="02610C0B">
      <w:pPr>
        <w:pBdr>
          <w:bottom w:val="single" w:color="2E75B6" w:sz="6" w:space="1"/>
        </w:pBdr>
        <w:spacing w:before="80" w:after="80"/>
      </w:pPr>
    </w:p>
    <w:p w14:paraId="0A2C7E70">
      <w:pPr>
        <w:pStyle w:val="3"/>
        <w:spacing w:before="240" w:after="120"/>
      </w:pPr>
      <w:r>
        <w:rPr>
          <w:rFonts w:ascii="Calibri" w:hAnsi="Calibri" w:eastAsia="Calibri" w:cs="Calibri"/>
          <w:b/>
          <w:bCs/>
          <w:color w:val="0D2137"/>
          <w:sz w:val="28"/>
          <w:szCs w:val="28"/>
        </w:rPr>
        <w:t>1. EXECUTIVE SUMMARY</w:t>
      </w:r>
    </w:p>
    <w:p w14:paraId="138EA1CB">
      <w:pPr>
        <w:spacing w:before="60" w:after="60"/>
        <w:jc w:val="both"/>
      </w:pPr>
      <w:r>
        <w:rPr>
          <w:rFonts w:ascii="Calibri" w:hAnsi="Calibri" w:eastAsia="Calibri" w:cs="Calibri"/>
          <w:b w:val="0"/>
          <w:bCs w:val="0"/>
          <w:i w:val="0"/>
          <w:iCs w:val="0"/>
          <w:color w:val="1A1A1A"/>
          <w:sz w:val="20"/>
          <w:szCs w:val="20"/>
        </w:rPr>
        <w:t>Reliance Industries Limited achieved an overall ESG Composite Score of 71/100 (Rating: BBB — Average/Adequate), placing it in approximately the 56th–60th percentile of global Extractives sector peers. While governance and BRSR compliance are commendable strengths, three critical gaps require immediate board attention: (1) absence of climate scenario analysis, (2) incomplete Scope 3 GHG disclosure, and (3) no CDP submission.</w:t>
      </w:r>
    </w:p>
    <w:p w14:paraId="02283E0D">
      <w:pPr>
        <w:pStyle w:val="3"/>
        <w:spacing w:before="240" w:after="120"/>
      </w:pPr>
      <w:r>
        <w:rPr>
          <w:rFonts w:ascii="Calibri" w:hAnsi="Calibri" w:eastAsia="Calibri" w:cs="Calibri"/>
          <w:b/>
          <w:bCs/>
          <w:color w:val="0D2137"/>
          <w:sz w:val="28"/>
          <w:szCs w:val="28"/>
        </w:rPr>
        <w:t>2. STRATEGIC CONTEXT</w:t>
      </w:r>
    </w:p>
    <w:p w14:paraId="03E38B5F">
      <w:pPr>
        <w:spacing w:before="60" w:after="60"/>
        <w:jc w:val="both"/>
      </w:pPr>
      <w:r>
        <w:rPr>
          <w:rFonts w:ascii="Calibri" w:hAnsi="Calibri" w:eastAsia="Calibri" w:cs="Calibri"/>
          <w:b w:val="0"/>
          <w:bCs w:val="0"/>
          <w:i w:val="0"/>
          <w:iCs w:val="0"/>
          <w:color w:val="1A1A1A"/>
          <w:sz w:val="20"/>
          <w:szCs w:val="20"/>
        </w:rPr>
        <w:t>2.1 REGULATORY LANDSCAPE: SEBI's BRSR Core framework (FY2024-25 onwards) mandates reasonable assurance on 11 Key Performance Indicators — RIL has complied. BRSR Core Scope 3 disclosure requirements are tightening. SEBI is expected to expand BRSR Core reporting to more KPIs in FY2026 onwards.</w:t>
      </w:r>
    </w:p>
    <w:p w14:paraId="5418CD7A">
      <w:pPr>
        <w:spacing w:before="60" w:after="60"/>
        <w:jc w:val="both"/>
      </w:pPr>
      <w:r>
        <w:rPr>
          <w:rFonts w:ascii="Calibri" w:hAnsi="Calibri" w:eastAsia="Calibri" w:cs="Calibri"/>
          <w:b w:val="0"/>
          <w:bCs w:val="0"/>
          <w:i w:val="0"/>
          <w:iCs w:val="0"/>
          <w:color w:val="1A1A1A"/>
          <w:sz w:val="20"/>
          <w:szCs w:val="20"/>
        </w:rPr>
        <w:t>2.2 INVESTOR EXPECTATIONS: MSCI ESG, Sustainalytics, and S&amp;P CSA ratings are increasingly driven by Scope 3 completeness, scenario analysis, and CDP participation. Institutional investors (UNPRI signatories) are demanding TCFD-aligned disclosures with financial quantification. RIL's current disclosures lag behind global Extractives leaders on these fronts.</w:t>
      </w:r>
    </w:p>
    <w:p w14:paraId="357935EB">
      <w:pPr>
        <w:spacing w:before="60" w:after="60"/>
        <w:jc w:val="both"/>
      </w:pPr>
      <w:r>
        <w:rPr>
          <w:rFonts w:ascii="Calibri" w:hAnsi="Calibri" w:eastAsia="Calibri" w:cs="Calibri"/>
          <w:b w:val="0"/>
          <w:bCs w:val="0"/>
          <w:i w:val="0"/>
          <w:iCs w:val="0"/>
          <w:color w:val="1A1A1A"/>
          <w:sz w:val="20"/>
          <w:szCs w:val="20"/>
        </w:rPr>
        <w:t>2.3 PEER BENCHMARKING: Indian peers like Tata Steel (ESG ~68) and ONGC (~55) are progressing rapidly. Global Extractives leaders (BP, Shell, TotalEnergies) score 68–78 due to advanced climate integration. RIL's net-zero 2035 ambition is strategically sound but requires disclosure depth to match.</w:t>
      </w:r>
    </w:p>
    <w:p w14:paraId="1B50F6E5">
      <w:pPr>
        <w:pStyle w:val="3"/>
        <w:spacing w:before="240" w:after="120"/>
      </w:pPr>
      <w:r>
        <w:rPr>
          <w:rFonts w:ascii="Calibri" w:hAnsi="Calibri" w:eastAsia="Calibri" w:cs="Calibri"/>
          <w:b/>
          <w:bCs/>
          <w:color w:val="0D2137"/>
          <w:sz w:val="28"/>
          <w:szCs w:val="28"/>
        </w:rPr>
        <w:t>3. CRITICAL FINDINGS &amp; RISKS</w:t>
      </w:r>
    </w:p>
    <w:p w14:paraId="3CE5E4BB">
      <w:pPr>
        <w:spacing w:before="60" w:after="60"/>
        <w:jc w:val="both"/>
      </w:pPr>
      <w:r>
        <w:rPr>
          <w:rFonts w:ascii="Calibri" w:hAnsi="Calibri" w:eastAsia="Calibri" w:cs="Calibri"/>
          <w:b w:val="0"/>
          <w:bCs w:val="0"/>
          <w:i w:val="0"/>
          <w:iCs w:val="0"/>
          <w:color w:val="1A1A1A"/>
          <w:sz w:val="20"/>
          <w:szCs w:val="20"/>
        </w:rPr>
        <w:t>3.1 ENVIRONMENTAL RISKS: (a) Scope 3 not disclosed at category level — exposes RIL to BRSR Core tightening and investor scrutiny. Category 11 (use of sold products — petroleum fuels) likely constitutes &gt;80% of value-chain emissions and is entirely undisclosed. (b) Climate scenario analysis absent — without quantified physical and transition risk scenarios, the board cannot demonstrate climate-resilient strategy. This is now a baseline expectation for TCFD/IFRS S2. (c) Biodiversity risk at Jamnagar and other sensitive sites is minimally disclosed despite TNFD framework maturation globally.</w:t>
      </w:r>
    </w:p>
    <w:p w14:paraId="5001BDBA">
      <w:pPr>
        <w:spacing w:before="60" w:after="60"/>
        <w:jc w:val="both"/>
      </w:pPr>
      <w:r>
        <w:rPr>
          <w:rFonts w:ascii="Calibri" w:hAnsi="Calibri" w:eastAsia="Calibri" w:cs="Calibri"/>
          <w:b w:val="0"/>
          <w:bCs w:val="0"/>
          <w:i w:val="0"/>
          <w:iCs w:val="0"/>
          <w:color w:val="1A1A1A"/>
          <w:sz w:val="20"/>
          <w:szCs w:val="20"/>
        </w:rPr>
        <w:t>3.2 SOCIAL RISKS: (a) Gender representation remains weak — 6% female employees, 14.29% women on board — below global benchmarks for a Fortune 500 company. Diversity gap is a risk for ESG rating agencies. (b) Scope 3 labour risks in value chain (upstream suppliers, downstream distributors) not systematically assessed per ESRS S2.</w:t>
      </w:r>
    </w:p>
    <w:p w14:paraId="686E7E32">
      <w:pPr>
        <w:spacing w:before="60" w:after="60"/>
        <w:jc w:val="both"/>
      </w:pPr>
      <w:r>
        <w:rPr>
          <w:rFonts w:ascii="Calibri" w:hAnsi="Calibri" w:eastAsia="Calibri" w:cs="Calibri"/>
          <w:b w:val="0"/>
          <w:bCs w:val="0"/>
          <w:i w:val="0"/>
          <w:iCs w:val="0"/>
          <w:color w:val="1A1A1A"/>
          <w:sz w:val="20"/>
          <w:szCs w:val="20"/>
        </w:rPr>
        <w:t>3.3 GOVERNANCE RISKS: (a) Materiality assessment last conducted in FY2021-22 — a three-year gap. ESRS and GRI standards require annual or periodic refresh. (b) ESG/climate linkage in executive remuneration not formally disclosed — key investor concern for large Extractives companies. (c) CEO pay ratio not disclosed — GRI 2-21 compliance gap.</w:t>
      </w:r>
    </w:p>
    <w:p w14:paraId="6A220EA7">
      <w:pPr>
        <w:pStyle w:val="3"/>
        <w:spacing w:before="240" w:after="120"/>
      </w:pPr>
      <w:r>
        <w:rPr>
          <w:rFonts w:ascii="Calibri" w:hAnsi="Calibri" w:eastAsia="Calibri" w:cs="Calibri"/>
          <w:b/>
          <w:bCs/>
          <w:color w:val="0D2137"/>
          <w:sz w:val="28"/>
          <w:szCs w:val="28"/>
        </w:rPr>
        <w:t>4. STRATEGIC RECOMMENDATIONS</w:t>
      </w:r>
    </w:p>
    <w:p w14:paraId="6D87073A">
      <w:pPr>
        <w:spacing w:before="60" w:after="60"/>
        <w:jc w:val="both"/>
      </w:pPr>
      <w:r>
        <w:rPr>
          <w:rFonts w:ascii="Calibri" w:hAnsi="Calibri" w:eastAsia="Calibri" w:cs="Calibri"/>
          <w:b w:val="0"/>
          <w:bCs w:val="0"/>
          <w:i w:val="0"/>
          <w:iCs w:val="0"/>
          <w:color w:val="1A1A1A"/>
          <w:sz w:val="20"/>
          <w:szCs w:val="20"/>
        </w:rPr>
        <w:t>4.1 IMMEDIATE (0–6 Months — Board Resolution Required): (i) Commission and publish climate scenario analysis using IEA NZE, RCP 2.6, and RCP 8.5 scenarios with financial impact quantification — assign to Chief Sustainability Officer with board ESG Committee oversight. (ii) Formally link a minimum 10–15% of Group CEO and business CEO variable pay to ESG/climate KPIs — disclose in FY26 Annual Report. (iii) Submit to CDP Climate Change questionnaire for CY2025 reporting cycle.</w:t>
      </w:r>
    </w:p>
    <w:p w14:paraId="6D84C1D3">
      <w:pPr>
        <w:spacing w:before="60" w:after="60"/>
        <w:jc w:val="both"/>
      </w:pPr>
      <w:r>
        <w:rPr>
          <w:rFonts w:ascii="Calibri" w:hAnsi="Calibri" w:eastAsia="Calibri" w:cs="Calibri"/>
          <w:b w:val="0"/>
          <w:bCs w:val="0"/>
          <w:i w:val="0"/>
          <w:iCs w:val="0"/>
          <w:color w:val="1A1A1A"/>
          <w:sz w:val="20"/>
          <w:szCs w:val="20"/>
        </w:rPr>
        <w:t>4.2 MANAGEMENT ACTIONS (6–18 Months): (i) Scope 3 category-level inventory (all 15 GHG Protocol categories) — priority Category 11, Category 1, and Category 4. (ii) Establish internal carbon price — apply to all capex decisions &gt;₹100 Cr. (iii) Conduct fresh materiality assessment with double materiality lens. (iv) TNFD pilot assessment for Jamnagar refinery complex. (v) Disclose CEO pay ratio and ESG remuneration linkage.</w:t>
      </w:r>
    </w:p>
    <w:p w14:paraId="48522430">
      <w:pPr>
        <w:spacing w:before="60" w:after="60"/>
        <w:jc w:val="both"/>
      </w:pPr>
      <w:r>
        <w:rPr>
          <w:rFonts w:ascii="Calibri" w:hAnsi="Calibri" w:eastAsia="Calibri" w:cs="Calibri"/>
          <w:b w:val="0"/>
          <w:bCs w:val="0"/>
          <w:i w:val="0"/>
          <w:iCs w:val="0"/>
          <w:color w:val="1A1A1A"/>
          <w:sz w:val="20"/>
          <w:szCs w:val="20"/>
        </w:rPr>
        <w:t>4.3 LONG-TERM STRATEGIC COMMITMENTS (18–36 Months): (i) Submit RIL Standalone SBTi near-term target validation — align with Paris 1.5°C pathway. (ii) Achieve CDP A– rating through comprehensive climate disclosure. (iii) Develop full TCFD/IFRS S2 compliant transition plan with asset-level analysis.</w:t>
      </w:r>
    </w:p>
    <w:p w14:paraId="680974C2">
      <w:pPr>
        <w:pStyle w:val="3"/>
        <w:spacing w:before="240" w:after="120"/>
      </w:pPr>
      <w:r>
        <w:rPr>
          <w:rFonts w:ascii="Calibri" w:hAnsi="Calibri" w:eastAsia="Calibri" w:cs="Calibri"/>
          <w:b/>
          <w:bCs/>
          <w:color w:val="0D2137"/>
          <w:sz w:val="28"/>
          <w:szCs w:val="28"/>
        </w:rPr>
        <w:t>5. ESG IMPROVEMENT PROJECTION</w:t>
      </w:r>
    </w:p>
    <w:p w14:paraId="2C67E6AC">
      <w:pPr>
        <w:spacing w:before="60" w:after="60"/>
        <w:jc w:val="both"/>
      </w:pPr>
      <w:r>
        <w:rPr>
          <w:rFonts w:ascii="Calibri" w:hAnsi="Calibri" w:eastAsia="Calibri" w:cs="Calibri"/>
          <w:b w:val="0"/>
          <w:bCs w:val="0"/>
          <w:i w:val="0"/>
          <w:iCs w:val="0"/>
          <w:color w:val="1A1A1A"/>
          <w:sz w:val="20"/>
          <w:szCs w:val="20"/>
        </w:rPr>
        <w:t>Current ESG Score (FY25):          71/100    Rating: BBB</w:t>
      </w:r>
    </w:p>
    <w:p w14:paraId="25BE5D39">
      <w:pPr>
        <w:spacing w:before="60" w:after="60"/>
        <w:jc w:val="both"/>
      </w:pPr>
      <w:r>
        <w:rPr>
          <w:rFonts w:ascii="Calibri" w:hAnsi="Calibri" w:eastAsia="Calibri" w:cs="Calibri"/>
          <w:b w:val="0"/>
          <w:bCs w:val="0"/>
          <w:i w:val="0"/>
          <w:iCs w:val="0"/>
          <w:color w:val="1A1A1A"/>
          <w:sz w:val="20"/>
          <w:szCs w:val="20"/>
        </w:rPr>
        <w:t>Projected Score (12 months):      ~68/100    Rating: A     (Primary drivers: Scenario analysis + Scope 3 categories + CDP submission)</w:t>
      </w:r>
    </w:p>
    <w:p w14:paraId="368695C2">
      <w:pPr>
        <w:spacing w:before="60" w:after="60"/>
        <w:jc w:val="both"/>
      </w:pPr>
      <w:r>
        <w:rPr>
          <w:rFonts w:ascii="Calibri" w:hAnsi="Calibri" w:eastAsia="Calibri" w:cs="Calibri"/>
          <w:b w:val="0"/>
          <w:bCs w:val="0"/>
          <w:i w:val="0"/>
          <w:iCs w:val="0"/>
          <w:color w:val="1A1A1A"/>
          <w:sz w:val="20"/>
          <w:szCs w:val="20"/>
        </w:rPr>
        <w:t>Projected Score (36 months):      ~79/100    Rating: AA    (Full TCFD/IFRS S2 + SBTi + remuneration linkage + biodiversity assessment)</w:t>
      </w:r>
    </w:p>
    <w:p w14:paraId="1718365F">
      <w:pPr>
        <w:pStyle w:val="3"/>
        <w:spacing w:before="240" w:after="120"/>
      </w:pPr>
      <w:r>
        <w:rPr>
          <w:rFonts w:ascii="Calibri" w:hAnsi="Calibri" w:eastAsia="Calibri" w:cs="Calibri"/>
          <w:b/>
          <w:bCs/>
          <w:color w:val="0D2137"/>
          <w:sz w:val="28"/>
          <w:szCs w:val="28"/>
        </w:rPr>
        <w:t>6. CONSULTANT ADVISORY NOTE</w:t>
      </w:r>
    </w:p>
    <w:p w14:paraId="14E700F9">
      <w:pPr>
        <w:spacing w:before="60" w:after="60"/>
        <w:jc w:val="both"/>
      </w:pPr>
      <w:r>
        <w:rPr>
          <w:rFonts w:ascii="Calibri" w:hAnsi="Calibri" w:eastAsia="Calibri" w:cs="Calibri"/>
          <w:b w:val="0"/>
          <w:bCs w:val="0"/>
          <w:i w:val="0"/>
          <w:iCs w:val="0"/>
          <w:color w:val="1A1A1A"/>
          <w:sz w:val="20"/>
          <w:szCs w:val="20"/>
        </w:rPr>
        <w:t>This assessment is based on publicly available disclosures for FY2024-25, including RIL's BRSR 2024-25, Integrated Annual Report 2024-25, and supplementary public data. Scores are calculated using the ESG Analyst Pro proprietary multi-framework scoring model encompassing GRI, BRSR, TCFD/IFRS S2, SASB, CDP, UN SDGs, and EU CSRD/ESRS standards. Sector-adjusted weights per SASB Materiality Map (Extractives) are applied. This memo is intended for internal strategic use and does not constitute an external ESG rating or audit opinion. External assurance of all disclosures is separately recommended.</w:t>
      </w:r>
    </w:p>
    <w:p w14:paraId="370194C9">
      <w:pPr>
        <w:spacing w:before="120"/>
      </w:pPr>
    </w:p>
    <w:p w14:paraId="301478BD">
      <w:pPr>
        <w:pBdr>
          <w:bottom w:val="single" w:color="2E75B6" w:sz="4" w:space="1"/>
        </w:pBdr>
        <w:spacing w:before="80" w:after="80"/>
      </w:pPr>
    </w:p>
    <w:p w14:paraId="03793DC2">
      <w:pPr>
        <w:spacing w:before="120"/>
        <w:jc w:val="right"/>
      </w:pPr>
      <w:r>
        <w:rPr>
          <w:rFonts w:ascii="Calibri" w:hAnsi="Calibri" w:eastAsia="Calibri" w:cs="Calibri"/>
          <w:b/>
          <w:bCs/>
          <w:color w:val="0D2137"/>
          <w:sz w:val="22"/>
          <w:szCs w:val="22"/>
        </w:rPr>
        <w:t>Dr. Debasis Pahi, Ph.D. (IIT Kharagpur)</w:t>
      </w:r>
    </w:p>
    <w:p w14:paraId="5A51A075">
      <w:pPr>
        <w:jc w:val="right"/>
      </w:pPr>
      <w:r>
        <w:rPr>
          <w:rFonts w:ascii="Calibri" w:hAnsi="Calibri" w:eastAsia="Calibri" w:cs="Calibri"/>
          <w:color w:val="808080"/>
          <w:sz w:val="18"/>
          <w:szCs w:val="18"/>
        </w:rPr>
        <w:t>ESG Analyst &amp; Sustainability Consultant</w:t>
      </w:r>
    </w:p>
    <w:p w14:paraId="60923412">
      <w:pPr>
        <w:jc w:val="right"/>
      </w:pPr>
      <w:r>
        <w:rPr>
          <w:rFonts w:ascii="Calibri" w:hAnsi="Calibri" w:eastAsia="Calibri" w:cs="Calibri"/>
          <w:color w:val="808080"/>
          <w:sz w:val="18"/>
          <w:szCs w:val="18"/>
        </w:rPr>
        <w:t>Model Degree College Malkangiri | Vikram Deb University, Odisha</w:t>
      </w:r>
    </w:p>
    <w:p w14:paraId="25B577E5">
      <w:pPr>
        <w:jc w:val="right"/>
      </w:pPr>
      <w:r>
        <w:rPr>
          <w:rFonts w:ascii="Calibri" w:hAnsi="Calibri" w:eastAsia="Calibri" w:cs="Calibri"/>
          <w:color w:val="808080"/>
          <w:sz w:val="18"/>
          <w:szCs w:val="18"/>
        </w:rPr>
        <w:t>Scopus H-index: 8 | 18 Peer-reviewed Publications | drdpklass.github.io</w:t>
      </w:r>
    </w:p>
    <w:sectPr>
      <w:headerReference r:id="rId3" w:type="default"/>
      <w:footerReference r:id="rId4" w:type="default"/>
      <w:pgSz w:w="11906" w:h="16838"/>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ED42F">
    <w:pPr>
      <w:pBdr>
        <w:top w:val="single" w:color="2E75B6" w:sz="6" w:space="1"/>
      </w:pBdr>
      <w:jc w:val="center"/>
    </w:pPr>
    <w:r>
      <w:rPr>
        <w:rFonts w:ascii="Calibri" w:hAnsi="Calibri" w:eastAsia="Calibri" w:cs="Calibri"/>
        <w:color w:val="808080"/>
        <w:sz w:val="16"/>
        <w:szCs w:val="16"/>
      </w:rPr>
      <w:t xml:space="preserve">Confidential  |  ESG Analyst  |  Dr. Debasis Pahi, Ph.D.  |  Page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 xml:space="preserve"> of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BC5ED">
    <w:pPr>
      <w:pBdr>
        <w:bottom w:val="single" w:color="2E75B6" w:sz="6" w:space="1"/>
      </w:pBdr>
      <w:jc w:val="right"/>
    </w:pPr>
    <w:r>
      <w:rPr>
        <w:rFonts w:ascii="Calibri" w:hAnsi="Calibri" w:eastAsia="Calibri" w:cs="Calibri"/>
        <w:color w:val="808080"/>
        <w:sz w:val="16"/>
        <w:szCs w:val="16"/>
      </w:rPr>
      <w:t>Reliance Industries Limited — ESG Assessment Report FY 2024-25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0EEA62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180</Words>
  <Characters>1052</Characters>
  <TotalTime>13</TotalTime>
  <ScaleCrop>false</ScaleCrop>
  <LinksUpToDate>false</LinksUpToDate>
  <CharactersWithSpaces>1226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2026-04-29T01:17:00Z</dcterms:created>
  <dc:creator>Un-named</dc:creator>
  <cp:lastModifiedBy>HP</cp:lastModifiedBy>
  <dcterms:modified xsi:type="dcterms:W3CDTF">2026-04-29T02:00:49Z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9B2511CCC0E54D6E82A5FBB4B0DCC1B0_12</vt:lpwstr>
  </property>
</Properties>
</file>