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200"/>
        <w:jc w:val="center"/>
      </w:pPr>
      <w:r>
        <w:rPr>
          <w:rFonts w:ascii="Arial" w:cs="Arial" w:eastAsia="Arial" w:hAnsi="Arial"/>
          <w:b/>
          <w:bCs/>
          <w:color w:val="C9A84C"/>
          <w:sz w:val="28"/>
          <w:szCs w:val="28"/>
        </w:rPr>
        <w:t xml:space="preserve">⚙  GOVERNMENT OF ODISHA</w:t>
      </w:r>
    </w:p>
    <w:p>
      <w:pPr>
        <w:spacing w:after="400" w:before="120"/>
        <w:jc w:val="center"/>
      </w:pPr>
      <w:r>
        <w:rPr>
          <w:rFonts w:ascii="Arial" w:cs="Arial" w:eastAsia="Arial" w:hAnsi="Arial"/>
          <w:color w:val="FFFFFF"/>
          <w:sz w:val="24"/>
          <w:szCs w:val="24"/>
        </w:rPr>
        <w:t xml:space="preserve">HEALTH &amp; FAMILY WELFARE DEPARTMENT</w:t>
      </w:r>
    </w:p>
    <w:p>
      <w:pPr>
        <w:spacing w:after="200" w:before="300"/>
        <w:jc w:val="center"/>
      </w:pPr>
      <w:r>
        <w:rPr>
          <w:rFonts w:ascii="Arial" w:cs="Arial" w:eastAsia="Arial" w:hAnsi="Arial"/>
          <w:b/>
          <w:bCs/>
          <w:color w:val="C9A84C"/>
          <w:sz w:val="52"/>
          <w:szCs w:val="52"/>
        </w:rPr>
        <w:t xml:space="preserve">HEALTH DEPARTMENT</w:t>
      </w:r>
    </w:p>
    <w:p>
      <w:pPr>
        <w:spacing w:after="120" w:before="120"/>
        <w:jc w:val="center"/>
      </w:pPr>
      <w:r>
        <w:rPr>
          <w:rFonts w:ascii="Arial" w:cs="Arial" w:eastAsia="Arial" w:hAnsi="Arial"/>
          <w:b/>
          <w:bCs/>
          <w:color w:val="FFFFFF"/>
          <w:sz w:val="36"/>
          <w:szCs w:val="36"/>
        </w:rPr>
        <w:t xml:space="preserve">Transformation Strategy for Viksit Odisha 2047</w:t>
      </w:r>
    </w:p>
    <w:p>
      <w:pPr>
        <w:spacing w:after="400" w:before="80"/>
        <w:jc w:val="center"/>
      </w:pPr>
      <w:r>
        <w:rPr>
          <w:rFonts w:ascii="Arial" w:cs="Arial" w:eastAsia="Arial" w:hAnsi="Arial"/>
          <w:i/>
          <w:iCs/>
          <w:color w:val="C9A84C"/>
          <w:sz w:val="24"/>
          <w:szCs w:val="24"/>
        </w:rPr>
        <w:t xml:space="preserve">A Comprehensive Policy Blueprint under the Chief Secretary's Mission</w:t>
      </w:r>
    </w:p>
    <w:p>
      <w:pPr>
        <w:spacing w:after="80" w:before="80"/>
      </w:pPr>
      <w:r>
        <w:t xml:space="preserve"/>
      </w:r>
    </w:p>
    <w:p>
      <w:pPr>
        <w:spacing w:after="80" w:before="80"/>
      </w:pPr>
      <w:r>
        <w:t xml:space="preserve"/>
      </w:r>
    </w:p>
    <w:p>
      <w:pPr>
        <w:spacing w:after="80" w:before="200"/>
        <w:jc w:val="center"/>
      </w:pPr>
      <w:r>
        <w:rPr>
          <w:rFonts w:ascii="Arial" w:cs="Arial" w:eastAsia="Arial" w:hAnsi="Arial"/>
          <w:b/>
          <w:bCs/>
          <w:color w:val="FFFFFF"/>
          <w:sz w:val="24"/>
          <w:szCs w:val="24"/>
        </w:rPr>
        <w:t xml:space="preserve">Dr. Debasis Pahi, PhD (IIT Kharagpur)</w:t>
      </w:r>
    </w:p>
    <w:p>
      <w:pPr>
        <w:spacing w:after="60" w:before="60"/>
        <w:jc w:val="center"/>
      </w:pPr>
      <w:r>
        <w:rPr>
          <w:rFonts w:ascii="Arial" w:cs="Arial" w:eastAsia="Arial" w:hAnsi="Arial"/>
          <w:color w:val="C9A84C"/>
          <w:sz w:val="22"/>
          <w:szCs w:val="22"/>
        </w:rPr>
        <w:t xml:space="preserve">Policy Advisor, Viksit Odisha 2047</w:t>
      </w:r>
    </w:p>
    <w:p>
      <w:pPr>
        <w:spacing w:after="60" w:before="60"/>
        <w:jc w:val="center"/>
      </w:pPr>
      <w:r>
        <w:rPr>
          <w:rFonts w:ascii="Arial" w:cs="Arial" w:eastAsia="Arial" w:hAnsi="Arial"/>
          <w:color w:val="FFFFFF"/>
          <w:sz w:val="22"/>
          <w:szCs w:val="22"/>
        </w:rPr>
        <w:t xml:space="preserve">June 2026</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FOREWORD</w:t>
      </w:r>
    </w:p>
    <w:p>
      <w:pPr>
        <w:spacing w:after="80" w:before="80"/>
      </w:pPr>
      <w:r>
        <w:t xml:space="preserve"/>
      </w:r>
    </w:p>
    <w:p>
      <w:pPr>
        <w:spacing w:after="80" w:before="80"/>
        <w:jc w:val="both"/>
      </w:pPr>
      <w:r>
        <w:rPr>
          <w:rFonts w:ascii="Arial" w:cs="Arial" w:eastAsia="Arial" w:hAnsi="Arial"/>
          <w:b/>
          <w:bCs/>
          <w:color w:val="1A1A1A"/>
          <w:sz w:val="22"/>
          <w:szCs w:val="22"/>
        </w:rPr>
        <w:t xml:space="preserve">To: The Chief Minister and Chief Secretary, Government of Odisha</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Health is not a privilege — it is the bedrock of human dignity and economic participation. A state that cannot protect its citizens from preventable illness, ensure safe delivery for its mothers, or provide a doctor within reach of its tribal villages cannot call itself developed. Viksit Odisha 2047 must, above all, be a Swastha Odisha — a healthy Odisha.</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Odisha's health journey over the past two decades has been genuinely remarkable. Infant Mortality Rate fell from 95 per 1,000 live births in 2000 to 36 in 2020 — a reduction of 60 points in two decades, one of the steepest declines recorded anywhere in India (Study: Mathsjournal, 2023). Child immunisation coverage reached 90% in NFHS-5 (2019-21), the highest in the country. Institutional deliveries crossed 85%. These are not small achievements; they represent millions of lives saved by a health system that, despite its constraints, has delivered.</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Yet the data before us also reveals deep structural fault lines that cannot be wished away. The CAG Performance Audit of Odisha's Public Health Infrastructure (2024) found a shortage of 2,047 doctors across CHCs, PHCs, and Sub-Health Centres — and a shortage of specialist doctors at 824 sanctioned posts in District Headquarters Hospitals. Only 10% of Odisha's Primary Health Centres have at least four beds — the lowest of any major Indian state, far below the 74% national average (Rural Health Statistics 2021-22). The Non-Communicable Disease (NCD) burden is rising silently — diabetes, hypertension, and cancer are consuming an increasing share of health expenditure. Malaria in tribal districts, sickle cell disease prevalence among tribal populations, and tuberculosis burdens continue to demand urgent targeted action.</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The new government's Rs. 9,200 crore commitment to redevelop four major hospitals (Capital Hospital, VIMSAR, MKCG, and Rourkela Government Hospital) — announced in April 2025 — alongside the ongoing SCB Medical College redevelopment at Rs. 4,474 crore, signals a transformational infrastructure investment intent. But bricks and beds alone do not make a health system. The Viksit Odisha 2047 health strategy must go beyond infrastructure to address the three structural imperatives: human resources (doctors, nurses, ANMs, ASHAs), the primary healthcare system (where 70% of disease burden is managed), and the NCD epidemic that will define Odisha's health challenge for the next three decades.</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This document is grounded in verified, cited data — CAG reports, NFHS-5, Rural Health Statistics, NHM Odisha portal, Odisha Budget 2024-25, and global best practice evidence. It charts a 20-year transformation arc from the present to Viksit Odisha 2047.</w:t>
      </w:r>
    </w:p>
    <w:p>
      <w:pPr>
        <w:spacing w:after="80" w:before="80"/>
      </w:pPr>
      <w:r>
        <w:t xml:space="preserve"/>
      </w:r>
    </w:p>
    <w:p>
      <w:pPr>
        <w:spacing w:after="80" w:before="80"/>
        <w:jc w:val="both"/>
      </w:pPr>
      <w:r>
        <w:rPr>
          <w:rFonts w:ascii="Arial" w:cs="Arial" w:eastAsia="Arial" w:hAnsi="Arial"/>
          <w:b/>
          <w:bCs/>
          <w:color w:val="1A1A1A"/>
          <w:sz w:val="22"/>
          <w:szCs w:val="22"/>
        </w:rPr>
        <w:t xml:space="preserve">Dr. Debasis Pahi, PhD (IIT Kharagpur)</w:t>
      </w:r>
    </w:p>
    <w:p>
      <w:pPr>
        <w:spacing w:after="80" w:before="80"/>
        <w:jc w:val="both"/>
      </w:pPr>
      <w:r>
        <w:rPr>
          <w:rFonts w:ascii="Arial" w:cs="Arial" w:eastAsia="Arial" w:hAnsi="Arial"/>
          <w:b w:val="false"/>
          <w:bCs w:val="false"/>
          <w:color w:val="1A1A1A"/>
          <w:sz w:val="22"/>
          <w:szCs w:val="22"/>
        </w:rPr>
        <w:t xml:space="preserve">Policy Advisor, Viksit Odisha 2047 | June 2026</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EXECUTIVE SUMMARY</w:t>
      </w:r>
    </w:p>
    <w:p>
      <w:pPr>
        <w:spacing w:after="80" w:before="80"/>
      </w:pPr>
      <w:r>
        <w:t xml:space="preserve"/>
      </w:r>
    </w:p>
    <w:p>
      <w:pPr>
        <w:spacing w:after="80" w:before="200"/>
      </w:pPr>
      <w:r>
        <w:rPr>
          <w:rFonts w:ascii="Arial" w:cs="Arial" w:eastAsia="Arial" w:hAnsi="Arial"/>
          <w:b/>
          <w:bCs/>
          <w:color w:val="C9A84C"/>
          <w:sz w:val="26"/>
          <w:szCs w:val="26"/>
        </w:rPr>
        <w:t xml:space="preserve">The Strategic Moment</w:t>
      </w:r>
    </w:p>
    <w:p>
      <w:pPr>
        <w:spacing w:after="80" w:before="80"/>
        <w:jc w:val="both"/>
      </w:pPr>
      <w:r>
        <w:rPr>
          <w:rFonts w:ascii="Arial" w:cs="Arial" w:eastAsia="Arial" w:hAnsi="Arial"/>
          <w:b w:val="false"/>
          <w:bCs w:val="false"/>
          <w:color w:val="1A1A1A"/>
          <w:sz w:val="22"/>
          <w:szCs w:val="22"/>
        </w:rPr>
        <w:t xml:space="preserve">Odisha's Health &amp; Family Welfare Department administers a network of 8,700 public health institutions: 6,688 Sub-Centres, 1,234 PHCs, 376 CHCs, 33 Sub-Divisional Hospitals, 32 District Headquarters Hospitals, 14 Medical College Hospitals, and various urban facilities (NHM Odisha portal, 2026). Budget 2024-25 allocated Rs. 2,462 crore for Mukhya Mantri Swasthya Seva Mission, Rs. 200 crore corpus for Medical Colleges and Hospitals, and Rs. 25 crore for Paediatric Cancer facilities, with the new government committing Rs. 9,200 crore for four hospital redevelopments (PTI, April 2025). The BSKY health insurance scheme — now renamed Gopabandhu Jana Arogya Yojana (GJAJ) and integrated with Ayushman Bharat — covered approximately 70 lakh families with cashless treatment at up to Rs. 5 lakh per family (Rs. 10 lakh for women) across 4,036 medical packages.</w:t>
      </w:r>
    </w:p>
    <w:p>
      <w:pPr>
        <w:spacing w:after="80" w:before="80"/>
      </w:pPr>
      <w:r>
        <w:t xml:space="preserve"/>
      </w:r>
    </w:p>
    <w:p>
      <w:pPr>
        <w:spacing w:after="80" w:before="200"/>
      </w:pPr>
      <w:r>
        <w:rPr>
          <w:rFonts w:ascii="Arial" w:cs="Arial" w:eastAsia="Arial" w:hAnsi="Arial"/>
          <w:b/>
          <w:bCs/>
          <w:color w:val="C9A84C"/>
          <w:sz w:val="26"/>
          <w:szCs w:val="26"/>
        </w:rPr>
        <w:t xml:space="preserve">Seven Key Findings</w:t>
      </w:r>
    </w:p>
    <w:p>
      <w:pPr>
        <w:pStyle w:val="ListParagraph"/>
        <w:numPr>
          <w:ilvl w:val="0"/>
          <w:numId w:val="2"/>
        </w:numPr>
        <w:spacing w:after="60" w:before="60"/>
      </w:pPr>
      <w:r>
        <w:rPr>
          <w:rFonts w:ascii="Arial" w:cs="Arial" w:eastAsia="Arial" w:hAnsi="Arial"/>
          <w:color w:val="1A1A1A"/>
          <w:sz w:val="22"/>
          <w:szCs w:val="22"/>
        </w:rPr>
        <w:t xml:space="preserve">Immunization leadership: Odisha leads India with 90% full immunization coverage for children aged 12-23 months per NFHS-5 (2019-21) — the highest nationally. This is a genuine public health success that must be sustained and leveraged.</w:t>
      </w:r>
    </w:p>
    <w:p>
      <w:pPr>
        <w:pStyle w:val="ListParagraph"/>
        <w:numPr>
          <w:ilvl w:val="0"/>
          <w:numId w:val="2"/>
        </w:numPr>
        <w:spacing w:after="60" w:before="60"/>
      </w:pPr>
      <w:r>
        <w:rPr>
          <w:rFonts w:ascii="Arial" w:cs="Arial" w:eastAsia="Arial" w:hAnsi="Arial"/>
          <w:color w:val="1A1A1A"/>
          <w:sz w:val="22"/>
          <w:szCs w:val="22"/>
        </w:rPr>
        <w:t xml:space="preserve">IMR decline: Odisha's IMR fell from 95 per 1,000 live births in 2000 to 36 in 2020 — a 60-point reduction in two decades, one of the sharpest declines nationally. IMR is now 36 vs. a national average of 28 (SRS 2020), indicating continued scope for improvement.</w:t>
      </w:r>
    </w:p>
    <w:p>
      <w:pPr>
        <w:pStyle w:val="ListParagraph"/>
        <w:numPr>
          <w:ilvl w:val="0"/>
          <w:numId w:val="2"/>
        </w:numPr>
        <w:spacing w:after="60" w:before="60"/>
      </w:pPr>
      <w:r>
        <w:rPr>
          <w:rFonts w:ascii="Arial" w:cs="Arial" w:eastAsia="Arial" w:hAnsi="Arial"/>
          <w:color w:val="1A1A1A"/>
          <w:sz w:val="22"/>
          <w:szCs w:val="22"/>
        </w:rPr>
        <w:t xml:space="preserve">PHC infrastructure crisis: Only 10% of Odisha's PHCs have at least 4 beds — the lowest of any major state (Rural Health Statistics 2021-22, national average 74%). This structural deficit in primary care infrastructure is the system's most critical weak point.</w:t>
      </w:r>
    </w:p>
    <w:p>
      <w:pPr>
        <w:pStyle w:val="ListParagraph"/>
        <w:numPr>
          <w:ilvl w:val="0"/>
          <w:numId w:val="2"/>
        </w:numPr>
        <w:spacing w:after="60" w:before="60"/>
      </w:pPr>
      <w:r>
        <w:rPr>
          <w:rFonts w:ascii="Arial" w:cs="Arial" w:eastAsia="Arial" w:hAnsi="Arial"/>
          <w:color w:val="1A1A1A"/>
          <w:sz w:val="22"/>
          <w:szCs w:val="22"/>
        </w:rPr>
        <w:t xml:space="preserve">Doctor shortage: CAG Odisha Health Audit 2024 found a shortage of 2,047 doctors in CHCs, PHCs, and Sub-Health Centres, plus 1,213 doctors in Medical Colleges. Rural Health Statistics 2021-22 records a shortfall of 298 doctors at PHCs alone — the second highest nationally after Chhattisgarh.</w:t>
      </w:r>
    </w:p>
    <w:p>
      <w:pPr>
        <w:pStyle w:val="ListParagraph"/>
        <w:numPr>
          <w:ilvl w:val="0"/>
          <w:numId w:val="2"/>
        </w:numPr>
        <w:spacing w:after="60" w:before="60"/>
      </w:pPr>
      <w:r>
        <w:rPr>
          <w:rFonts w:ascii="Arial" w:cs="Arial" w:eastAsia="Arial" w:hAnsi="Arial"/>
          <w:color w:val="1A1A1A"/>
          <w:sz w:val="22"/>
          <w:szCs w:val="22"/>
        </w:rPr>
        <w:t xml:space="preserve">Specialist vacuum at CHCs: Nationally, only 10% of CHCs have all four essential specialists (surgeon, physician, obstetrician, paediatrician). Odisha's CHCs mirror this crisis — creating a broken referral chain between primary and tertiary care.</w:t>
      </w:r>
    </w:p>
    <w:p>
      <w:pPr>
        <w:pStyle w:val="ListParagraph"/>
        <w:numPr>
          <w:ilvl w:val="0"/>
          <w:numId w:val="2"/>
        </w:numPr>
        <w:spacing w:after="60" w:before="60"/>
      </w:pPr>
      <w:r>
        <w:rPr>
          <w:rFonts w:ascii="Arial" w:cs="Arial" w:eastAsia="Arial" w:hAnsi="Arial"/>
          <w:color w:val="1A1A1A"/>
          <w:sz w:val="22"/>
          <w:szCs w:val="22"/>
        </w:rPr>
        <w:t xml:space="preserve">NCD burden rising: Nationally and in Odisha, the double burden of communicable diseases (malaria, TB, sickle cell) and non-communicable diseases (hypertension, diabetes, cancer) is straining the health system. The NCD programme requires urgent scale-up.</w:t>
      </w:r>
    </w:p>
    <w:p>
      <w:pPr>
        <w:pStyle w:val="ListParagraph"/>
        <w:numPr>
          <w:ilvl w:val="0"/>
          <w:numId w:val="2"/>
        </w:numPr>
        <w:spacing w:after="60" w:before="60"/>
      </w:pPr>
      <w:r>
        <w:rPr>
          <w:rFonts w:ascii="Arial" w:cs="Arial" w:eastAsia="Arial" w:hAnsi="Arial"/>
          <w:color w:val="1A1A1A"/>
          <w:sz w:val="22"/>
          <w:szCs w:val="22"/>
        </w:rPr>
        <w:t xml:space="preserve">Malaria-tribal nexus: Odisha is in the top 8 states that account for 90%+ of India's malaria cases; tribal populations contribute 47% of national malaria cases (Indian Journal of Medical Research, 2023). Despite the success of DAMaN (Durgama Anchalare Malaria Nirakaran), pockets in tribal districts retain high malaria burden.</w:t>
      </w:r>
    </w:p>
    <w:p>
      <w:pPr>
        <w:spacing w:after="80" w:before="80"/>
      </w:pPr>
      <w:r>
        <w:t xml:space="preserve"/>
      </w:r>
    </w:p>
    <w:p>
      <w:pPr>
        <w:spacing w:after="80" w:before="200"/>
      </w:pPr>
      <w:r>
        <w:rPr>
          <w:rFonts w:ascii="Arial" w:cs="Arial" w:eastAsia="Arial" w:hAnsi="Arial"/>
          <w:b/>
          <w:bCs/>
          <w:color w:val="C9A84C"/>
          <w:sz w:val="26"/>
          <w:szCs w:val="26"/>
        </w:rPr>
        <w:t xml:space="preserve">Five Priority Recommendations</w:t>
      </w:r>
    </w:p>
    <w:p>
      <w:pPr>
        <w:pStyle w:val="ListParagraph"/>
        <w:numPr>
          <w:ilvl w:val="0"/>
          <w:numId w:val="3"/>
        </w:numPr>
        <w:spacing w:after="60" w:before="60"/>
      </w:pPr>
      <w:r>
        <w:rPr>
          <w:rFonts w:ascii="Arial" w:cs="Arial" w:eastAsia="Arial" w:hAnsi="Arial"/>
          <w:color w:val="1A1A1A"/>
          <w:sz w:val="22"/>
          <w:szCs w:val="22"/>
        </w:rPr>
        <w:t xml:space="preserve">Launch 'Odisha Primary Care Revolution' — an emergency upgrade of all 1,234 PHCs to IPHS norms: 4-bed minimum, 24-hour service, doctor availability — targeting 100% IPHS compliance by 2030, ending Odisha's status as the worst-performing major state on PHC infrastructure.</w:t>
      </w:r>
    </w:p>
    <w:p>
      <w:pPr>
        <w:pStyle w:val="ListParagraph"/>
        <w:numPr>
          <w:ilvl w:val="0"/>
          <w:numId w:val="3"/>
        </w:numPr>
        <w:spacing w:after="60" w:before="60"/>
      </w:pPr>
      <w:r>
        <w:rPr>
          <w:rFonts w:ascii="Arial" w:cs="Arial" w:eastAsia="Arial" w:hAnsi="Arial"/>
          <w:color w:val="1A1A1A"/>
          <w:sz w:val="22"/>
          <w:szCs w:val="22"/>
        </w:rPr>
        <w:t xml:space="preserve">Implement 'Odisha Rural Doctor Deployment Mission' — a structured incentive programme combining rural posting bonds for MBBS graduates, AYUSH doctor mainstreaming, mid-level health providers (Community Health Officers) at Sub-Centre level, and a rural specialist allowance — targeting elimination of the 2,047-doctor shortage by 2029.</w:t>
      </w:r>
    </w:p>
    <w:p>
      <w:pPr>
        <w:pStyle w:val="ListParagraph"/>
        <w:numPr>
          <w:ilvl w:val="0"/>
          <w:numId w:val="3"/>
        </w:numPr>
        <w:spacing w:after="60" w:before="60"/>
      </w:pPr>
      <w:r>
        <w:rPr>
          <w:rFonts w:ascii="Arial" w:cs="Arial" w:eastAsia="Arial" w:hAnsi="Arial"/>
          <w:color w:val="1A1A1A"/>
          <w:sz w:val="22"/>
          <w:szCs w:val="22"/>
        </w:rPr>
        <w:t xml:space="preserve">Scale 'Gopabandhu Jana Arogya Yojana' (GJAJ/Ayushman) to full Universal Health Coverage — integrating GJAJ with Ayushman Bharat to cover all 4.6 crore Odisha residents, upgrading to digital health IDs under ABHA (Ayushman Bharat Health Account), and ensuring zero out-of-pocket expenditure for BPL families.</w:t>
      </w:r>
    </w:p>
    <w:p>
      <w:pPr>
        <w:pStyle w:val="ListParagraph"/>
        <w:numPr>
          <w:ilvl w:val="0"/>
          <w:numId w:val="3"/>
        </w:numPr>
        <w:spacing w:after="60" w:before="60"/>
      </w:pPr>
      <w:r>
        <w:rPr>
          <w:rFonts w:ascii="Arial" w:cs="Arial" w:eastAsia="Arial" w:hAnsi="Arial"/>
          <w:color w:val="1A1A1A"/>
          <w:sz w:val="22"/>
          <w:szCs w:val="22"/>
        </w:rPr>
        <w:t xml:space="preserve">Launch 'Odisha NCD Prevention Mission' — a district-level non-communicable disease prevention and early detection programme targeting hypertension, diabetes, cancer, and mental health, with mobile screening vans covering all 314 blocks by 2028.</w:t>
      </w:r>
    </w:p>
    <w:p>
      <w:pPr>
        <w:pStyle w:val="ListParagraph"/>
        <w:numPr>
          <w:ilvl w:val="0"/>
          <w:numId w:val="3"/>
        </w:numPr>
        <w:spacing w:after="60" w:before="60"/>
      </w:pPr>
      <w:r>
        <w:rPr>
          <w:rFonts w:ascii="Arial" w:cs="Arial" w:eastAsia="Arial" w:hAnsi="Arial"/>
          <w:color w:val="1A1A1A"/>
          <w:sz w:val="22"/>
          <w:szCs w:val="22"/>
        </w:rPr>
        <w:t xml:space="preserve">Establish 'Tribal Health Excellence Zones' in 8 Schedule V districts — integrating malaria elimination, sickle cell screening, TB control, maternal health, and PVTG community health workers under a single district-level command — treating tribal health as a Chief Minister-level priority.</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 — CURRENT STATUS ANALYSIS</w:t>
      </w:r>
    </w:p>
    <w:p>
      <w:pPr>
        <w:spacing w:after="80" w:before="80"/>
      </w:pPr>
      <w:r>
        <w:t xml:space="preserve"/>
      </w:r>
    </w:p>
    <w:p>
      <w:pPr>
        <w:spacing w:after="80" w:before="200"/>
      </w:pPr>
      <w:r>
        <w:rPr>
          <w:rFonts w:ascii="Arial" w:cs="Arial" w:eastAsia="Arial" w:hAnsi="Arial"/>
          <w:b/>
          <w:bCs/>
          <w:color w:val="C9A84C"/>
          <w:sz w:val="26"/>
          <w:szCs w:val="26"/>
        </w:rPr>
        <w:t xml:space="preserve">1.1 Health Infrastructure Overview</w:t>
      </w:r>
    </w:p>
    <w:p>
      <w:pPr>
        <w:spacing w:after="80" w:before="80"/>
        <w:jc w:val="both"/>
      </w:pPr>
      <w:r>
        <w:rPr>
          <w:rFonts w:ascii="Arial" w:cs="Arial" w:eastAsia="Arial" w:hAnsi="Arial"/>
          <w:b w:val="false"/>
          <w:bCs w:val="false"/>
          <w:color w:val="1A1A1A"/>
          <w:sz w:val="22"/>
          <w:szCs w:val="22"/>
        </w:rPr>
        <w:t xml:space="preserve">As per the NHM Odisha portal (accessed May 2026), Odisha's public health infrastructure comprises: 6,688 Sub-Centres (SHCs); 1,234 Primary Health Centres (PHCs); 376 Community Health Centres (CHCs); 33 Sub-Divisional Hospitals (SDHs); 32 District Headquarters Hospitals (DHHs); 14 Medical College and Hospitals (MCHs); 7 Urban CHCs; 116 Urban PHCs; 140 Urban Health and Wellness Centres (UHWCs); 5 Integrated District Hospitals; and 55 other facilities. Total: 8,700 public health institutions. This is one of India's largest public health networks in absolute numbers, reflecting the scale of Odisha's geographic and population coverage challenge.</w:t>
      </w:r>
    </w:p>
    <w:p>
      <w:pPr>
        <w:spacing w:after="80" w:before="80"/>
        <w:jc w:val="both"/>
      </w:pPr>
      <w:r>
        <w:rPr>
          <w:rFonts w:ascii="Arial" w:cs="Arial" w:eastAsia="Arial" w:hAnsi="Arial"/>
          <w:b w:val="false"/>
          <w:bCs w:val="false"/>
          <w:color w:val="1A1A1A"/>
          <w:sz w:val="22"/>
          <w:szCs w:val="22"/>
        </w:rPr>
        <w:t xml:space="preserve">Key tertiary institutions: SCB Medical College and Hospital, Cuttack (redevelopment at Rs. 4,474 crore, targeted for completion June 2026); AIIMS Bhubaneswar (central government institution — operational since 2012, expanding); VIMSAR Burla (redevelopment Rs. 1,594 crore — bed capacity to increase from 1,485 to 2,861); MKCG Medical College Berhampur (redevelopment Rs. 1,014 crore — beds from 1,583 to 2,033); Capital Hospital Bhubaneswar (development Rs. 5,958 crore — beds from 750 to 2,582); Rourkela Government Hospital (redevelopment Rs. 627 crore — beds from 437 to 763); Acharya Harihar Post Graduate Cancer Institute, Cuttack (ongoing redevelopment).</w:t>
      </w:r>
    </w:p>
    <w:p>
      <w:pPr>
        <w:spacing w:after="80" w:before="80"/>
      </w:pPr>
      <w:r>
        <w:t xml:space="preserve"/>
      </w:r>
    </w:p>
    <w:p>
      <w:pPr>
        <w:spacing w:after="80" w:before="200"/>
      </w:pPr>
      <w:r>
        <w:rPr>
          <w:rFonts w:ascii="Arial" w:cs="Arial" w:eastAsia="Arial" w:hAnsi="Arial"/>
          <w:b/>
          <w:bCs/>
          <w:color w:val="C9A84C"/>
          <w:sz w:val="26"/>
          <w:szCs w:val="26"/>
        </w:rPr>
        <w:t xml:space="preserve">1.2 Key Health Indicators (Verified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17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Health Indicator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Odisha</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National Average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Best State</w:t>
            </w:r>
          </w:p>
        </w:tc>
        <w:tc>
          <w:tcPr>
            <w:tcW w:type="dxa" w:w="1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IMR (per 1,000 live births)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36 (2020)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28 (SRS 2020)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Kerala: 6</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SRS / Mathsjournal 2023</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Child full immunization (%)</w:t>
            </w:r>
          </w:p>
        </w:tc>
        <w:tc>
          <w:tcPr>
            <w:tcW w:type="dxa" w:w="16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90% (highest India)</w:t>
            </w:r>
          </w:p>
        </w:tc>
        <w:tc>
          <w:tcPr>
            <w:tcW w:type="dxa" w:w="16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~77% NFHS-5</w:t>
            </w:r>
          </w:p>
        </w:tc>
        <w:tc>
          <w:tcPr>
            <w:tcW w:type="dxa" w:w="16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Odisha (90%)</w:t>
            </w:r>
          </w:p>
        </w:tc>
        <w:tc>
          <w:tcPr>
            <w:tcW w:type="dxa" w:w="17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NFHS-5 (2019-21)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Institutional deliveries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&gt;85% (est.)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88.6% NFHS-5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Kerala: ~99%</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NFHS-5 / MoHFW</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MMR (per lakh live births)</w:t>
            </w:r>
          </w:p>
        </w:tc>
        <w:tc>
          <w:tcPr>
            <w:tcW w:type="dxa" w:w="16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~150 (est. 2018-20)</w:t>
            </w:r>
          </w:p>
        </w:tc>
        <w:tc>
          <w:tcPr>
            <w:tcW w:type="dxa" w:w="16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97 (SRS 2018-20)</w:t>
            </w:r>
          </w:p>
        </w:tc>
        <w:tc>
          <w:tcPr>
            <w:tcW w:type="dxa" w:w="16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Kerala: 19</w:t>
            </w:r>
          </w:p>
        </w:tc>
        <w:tc>
          <w:tcPr>
            <w:tcW w:type="dxa" w:w="17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SRS / PIB 2022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PHCs with min. 4 beds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 (WORST nationally)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Himachal Pradesh</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Rural Health Stats 2021-22</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Doctor shortage at PHCs</w:t>
            </w:r>
          </w:p>
        </w:tc>
        <w:tc>
          <w:tcPr>
            <w:tcW w:type="dxa" w:w="16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298 (2nd worst India)</w:t>
            </w:r>
          </w:p>
        </w:tc>
        <w:tc>
          <w:tcPr>
            <w:tcW w:type="dxa" w:w="16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All-India: 3.1%</w:t>
            </w:r>
          </w:p>
        </w:tc>
        <w:tc>
          <w:tcPr>
            <w:tcW w:type="dxa" w:w="16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South Indian states</w:t>
            </w:r>
          </w:p>
        </w:tc>
        <w:tc>
          <w:tcPr>
            <w:tcW w:type="dxa" w:w="17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Rural Health Stats 2021-22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Anaemia prevalence women 15-49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~57% (national avg.)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57% NFHS-5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Goa: ~25%</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NFHS-5</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ANC 1st trimester registration (%)</w:t>
            </w:r>
          </w:p>
        </w:tc>
        <w:tc>
          <w:tcPr>
            <w:tcW w:type="dxa" w:w="16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Improved (NFHS-5)</w:t>
            </w:r>
          </w:p>
        </w:tc>
        <w:tc>
          <w:tcPr>
            <w:tcW w:type="dxa" w:w="16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70% NFHS-5</w:t>
            </w:r>
          </w:p>
        </w:tc>
        <w:tc>
          <w:tcPr>
            <w:tcW w:type="dxa" w:w="16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Tamil Nadu: &gt;90%</w:t>
            </w:r>
          </w:p>
        </w:tc>
        <w:tc>
          <w:tcPr>
            <w:tcW w:type="dxa" w:w="17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NFHS-5</w:t>
            </w:r>
          </w:p>
        </w:tc>
      </w:tr>
    </w:tbl>
    <w:p>
      <w:pPr>
        <w:spacing w:after="80" w:before="80"/>
      </w:pPr>
      <w:r>
        <w:t xml:space="preserve"/>
      </w:r>
    </w:p>
    <w:p>
      <w:pPr>
        <w:spacing w:after="80" w:before="200"/>
      </w:pPr>
      <w:r>
        <w:rPr>
          <w:rFonts w:ascii="Arial" w:cs="Arial" w:eastAsia="Arial" w:hAnsi="Arial"/>
          <w:b/>
          <w:bCs/>
          <w:color w:val="C9A84C"/>
          <w:sz w:val="26"/>
          <w:szCs w:val="26"/>
        </w:rPr>
        <w:t xml:space="preserve">1.3 Budget Allocation 2024-25</w:t>
      </w:r>
    </w:p>
    <w:p>
      <w:pPr>
        <w:spacing w:after="80" w:before="80"/>
        <w:jc w:val="both"/>
      </w:pPr>
      <w:r>
        <w:rPr>
          <w:rFonts w:ascii="Arial" w:cs="Arial" w:eastAsia="Arial" w:hAnsi="Arial"/>
          <w:b w:val="false"/>
          <w:bCs w:val="false"/>
          <w:color w:val="1A1A1A"/>
          <w:sz w:val="22"/>
          <w:szCs w:val="22"/>
        </w:rPr>
        <w:t xml:space="preserve">Odisha's Health &amp; Family Welfare budget 2024-25 includes: Rs. 2,462 crore for Mukhya Mantri Swasthya Seva Mission (encompassing NHM, primary care, and health programmes); Rs. 200 crore corpus for Medical Colleges and Hospitals (SCB Rs. 50 crore, MKCG Rs. 30 crore, VIMSAR Rs. 20 crore, Rs. 10 crore each for new medical colleges); Rs. 45 crore for Surendra Sai Dibya Drusti Yojana (free eye care); Rs. 25 crore for Paediatric Cancer Facilities; Rs. 3 crore for 50 mobile healthcare service vehicles in remote areas. Nationally, the Union Health Ministry was allocated Rs. 90,659 crore in 2024-25 — a 13% increase over 2023-24 RE — with NHM at Rs. 31,967 crore. Odisha's NHM allocation is proportionate to population within this national framework.</w:t>
      </w:r>
    </w:p>
    <w:p>
      <w:pPr>
        <w:spacing w:after="80" w:before="80"/>
      </w:pPr>
      <w:r>
        <w:t xml:space="preserve"/>
      </w:r>
    </w:p>
    <w:p>
      <w:pPr>
        <w:spacing w:after="80" w:before="200"/>
      </w:pPr>
      <w:r>
        <w:rPr>
          <w:rFonts w:ascii="Arial" w:cs="Arial" w:eastAsia="Arial" w:hAnsi="Arial"/>
          <w:b/>
          <w:bCs/>
          <w:color w:val="C9A84C"/>
          <w:sz w:val="26"/>
          <w:szCs w:val="26"/>
        </w:rPr>
        <w:t xml:space="preserve">1.4 Health Insurance — BSKY / GJAJ / Ayushman Bharat</w:t>
      </w:r>
    </w:p>
    <w:p>
      <w:pPr>
        <w:spacing w:after="80" w:before="80"/>
        <w:jc w:val="both"/>
      </w:pPr>
      <w:r>
        <w:rPr>
          <w:rFonts w:ascii="Arial" w:cs="Arial" w:eastAsia="Arial" w:hAnsi="Arial"/>
          <w:b w:val="false"/>
          <w:bCs w:val="false"/>
          <w:color w:val="1A1A1A"/>
          <w:sz w:val="22"/>
          <w:szCs w:val="22"/>
        </w:rPr>
        <w:t xml:space="preserve">The Biju Swasthya Kalyan Yojana (BSKY), launched August 2018 under the BJD government, covered approximately 70 lakh families with cashless treatment at up to Rs. 5 lakh per family per year (Rs. 10 lakh for women), covering 4,036 medical packages — wider than PM-JAY's 1,343 packages. Following the BJP government's election victory in June 2024, BSKY was renamed Gopabandhu Jana Arogya Yojana (GJAJ) and integrated with Ayushman Bharat PM-JAY. This transition created initial disruption — hospital empanelment gaps, beneficiary re-registration requirements, and acceptance issues — reported extensively in Odia media in late 2024. The current GJAJ-Ayushman model covers families under NFSA/SFSA auto-enrollment. The integration challenge is real: Odisha must leverage the central Ayushman infrastructure while protecting the broader coverage scope that BSKY originally provided (4,036 packages vs. 1,343 under PM-JAY alone).</w:t>
      </w:r>
    </w:p>
    <w:p>
      <w:pPr>
        <w:spacing w:after="80" w:before="80"/>
      </w:pPr>
      <w:r>
        <w:t xml:space="preserve"/>
      </w:r>
    </w:p>
    <w:p>
      <w:pPr>
        <w:spacing w:after="80" w:before="200"/>
      </w:pPr>
      <w:r>
        <w:rPr>
          <w:rFonts w:ascii="Arial" w:cs="Arial" w:eastAsia="Arial" w:hAnsi="Arial"/>
          <w:b/>
          <w:bCs/>
          <w:color w:val="C9A84C"/>
          <w:sz w:val="26"/>
          <w:szCs w:val="26"/>
        </w:rPr>
        <w:t xml:space="preserve">1.5 NHM Odisha — Key Programmes</w:t>
      </w:r>
    </w:p>
    <w:p>
      <w:pPr>
        <w:spacing w:after="80" w:before="80"/>
        <w:jc w:val="both"/>
      </w:pPr>
      <w:r>
        <w:rPr>
          <w:rFonts w:ascii="Arial" w:cs="Arial" w:eastAsia="Arial" w:hAnsi="Arial"/>
          <w:b w:val="false"/>
          <w:bCs w:val="false"/>
          <w:color w:val="1A1A1A"/>
          <w:sz w:val="22"/>
          <w:szCs w:val="22"/>
        </w:rPr>
        <w:t xml:space="preserve">National Health Mission Odisha operates across multiple programme areas: Reproductive and Child Health (RCH) — driving the IMR and institutional delivery improvements; DAMaN (Durgama Anchalare Malaria Nirakaran) — Odisha's nationally recognised malaria elimination programme targeting high-burden tribal blocks; NIDAAN — high-end diagnostic services (MRI, CT, X-ray digitization) at government hospitals; SAHAYA — haemodialysis and PMNDP centres; 108 Ambulance Service — emergency response; e-Blood Bank and blood services; Health Helpline; and HRIS-NHM for human resource management.</w:t>
      </w:r>
    </w:p>
    <w:p>
      <w:pPr>
        <w:spacing w:after="80" w:before="80"/>
      </w:pPr>
      <w:r>
        <w:t xml:space="preserve"/>
      </w:r>
    </w:p>
    <w:p>
      <w:pPr>
        <w:spacing w:after="80" w:before="200"/>
      </w:pPr>
      <w:r>
        <w:rPr>
          <w:rFonts w:ascii="Arial" w:cs="Arial" w:eastAsia="Arial" w:hAnsi="Arial"/>
          <w:b/>
          <w:bCs/>
          <w:color w:val="C9A84C"/>
          <w:sz w:val="26"/>
          <w:szCs w:val="26"/>
        </w:rPr>
        <w:t xml:space="preserve">1.6 Medical Education and Workforce</w:t>
      </w:r>
    </w:p>
    <w:p>
      <w:pPr>
        <w:spacing w:after="80" w:before="80"/>
        <w:jc w:val="both"/>
      </w:pPr>
      <w:r>
        <w:rPr>
          <w:rFonts w:ascii="Arial" w:cs="Arial" w:eastAsia="Arial" w:hAnsi="Arial"/>
          <w:b w:val="false"/>
          <w:bCs w:val="false"/>
          <w:color w:val="1A1A1A"/>
          <w:sz w:val="22"/>
          <w:szCs w:val="22"/>
        </w:rPr>
        <w:t xml:space="preserve">Odisha has 14 Medical College Hospitals (MCHs) — a significant expansion from the 3 (SCB, MKCG, VIMSAR) that existed a decade ago, with new medical colleges established in Koraput, Baripada, Bolangir, Puri, Balasore, and other districts. AIIMS Bhubaneswar (central government) and KIMS, SUM Hospital, and Hi-Tech Medical College (private) supplement the government medical education infrastructure. Despite this expansion, the CAG audit (2024) found a shortage of 1,213 doctors in Medical Colleges and Hospitals — reflecting that new institutions are being built faster than qualified faculty can be recruited and retained. Staff residential accommodation remains grossly inadequate: only 25% of staff quarters available in test-checked District Headquarters Hospitals (CAG 2024).</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2 — KEY CHALLENGES AND BOTTLENECKS</w:t>
      </w:r>
    </w:p>
    <w:p>
      <w:pPr>
        <w:spacing w:after="80" w:before="80"/>
      </w:pPr>
      <w:r>
        <w:t xml:space="preserve"/>
      </w:r>
    </w:p>
    <w:p>
      <w:pPr>
        <w:spacing w:after="80" w:before="200"/>
      </w:pPr>
      <w:r>
        <w:rPr>
          <w:rFonts w:ascii="Arial" w:cs="Arial" w:eastAsia="Arial" w:hAnsi="Arial"/>
          <w:b/>
          <w:bCs/>
          <w:color w:val="C9A84C"/>
          <w:sz w:val="26"/>
          <w:szCs w:val="26"/>
        </w:rPr>
        <w:t xml:space="preserve">2.1 Primary Healthcare Infrastructure — Odisha's Most Critical Failure</w:t>
      </w:r>
    </w:p>
    <w:p>
      <w:pPr>
        <w:spacing w:after="80" w:before="80"/>
        <w:jc w:val="both"/>
      </w:pPr>
      <w:r>
        <w:rPr>
          <w:rFonts w:ascii="Arial" w:cs="Arial" w:eastAsia="Arial" w:hAnsi="Arial"/>
          <w:b w:val="false"/>
          <w:bCs w:val="false"/>
          <w:color w:val="1A1A1A"/>
          <w:sz w:val="22"/>
          <w:szCs w:val="22"/>
        </w:rPr>
        <w:t xml:space="preserve">Odisha's PHC infrastructure is, by national data, the worst performing of any major Indian state on the key metric of bed availability. Only 10% of Odisha's PHCs have the IPHS-mandated minimum of 4 beds, compared to 74% nationally (Rural Health Statistics 2021-22). This single statistic encapsulates a structural failure that cascades through the entire health system: without functioning 24-hour PHCs with minimum inpatient capacity, patients either go untreated, self-medicate, or bypass the primary tier entirely to access overcrowded District Hospitals and Medical Colleges. The CAG 2024 audit confirmed that NHM-funded infrastructure projects totalling Rs. 165.95 crore had not been completed even after two to five years of approval — pointing to execution, not planning, as the bottleneck.</w:t>
      </w:r>
    </w:p>
    <w:p>
      <w:pPr>
        <w:spacing w:after="80" w:before="80"/>
      </w:pPr>
      <w:r>
        <w:t xml:space="preserve"/>
      </w:r>
    </w:p>
    <w:p>
      <w:pPr>
        <w:spacing w:after="80" w:before="200"/>
      </w:pPr>
      <w:r>
        <w:rPr>
          <w:rFonts w:ascii="Arial" w:cs="Arial" w:eastAsia="Arial" w:hAnsi="Arial"/>
          <w:b/>
          <w:bCs/>
          <w:color w:val="C9A84C"/>
          <w:sz w:val="26"/>
          <w:szCs w:val="26"/>
        </w:rPr>
        <w:t xml:space="preserve">2.2 Doctor Shortage — A Three-Layer Crisis</w:t>
      </w:r>
    </w:p>
    <w:p>
      <w:pPr>
        <w:spacing w:after="80" w:before="80"/>
        <w:jc w:val="both"/>
      </w:pPr>
      <w:r>
        <w:rPr>
          <w:rFonts w:ascii="Arial" w:cs="Arial" w:eastAsia="Arial" w:hAnsi="Arial"/>
          <w:b w:val="false"/>
          <w:bCs w:val="false"/>
          <w:color w:val="1A1A1A"/>
          <w:sz w:val="22"/>
          <w:szCs w:val="22"/>
        </w:rPr>
        <w:t xml:space="preserve">Odisha faces a three-layer doctor shortage that the CAG 2024 audit quantified with precision: (1) PHC and primary care level: shortfall of 298 doctors at rural PHCs alone (Rural Health Statistics 2021-22) — the second highest nationally; (2) CHC and secondary level: overall shortfall of 79.5% specialist doctors at CHCs nationally, with Odisha tracking close to this figure; (3) Medical College level: shortage of 1,213 doctors in MCHs (CAG 2024). The root causes are interconnected: medical graduates and specialists prefer urban postings; rural posting bonds are inadequate deterrents; residential accommodation for doctors at rural facilities is only 25% of requirement (CAG 2024); and AYUSH doctor deployment in the primary health system is under-optimised. The 824 sanctioned specialist posts at District Headquarters Hospitals remaining unfilled (CAG 2024) means that patients with serious conditions cannot get specialist care at the district level — creating unsustainable pressure on Medical College hospitals.</w:t>
      </w:r>
    </w:p>
    <w:p>
      <w:pPr>
        <w:spacing w:after="80" w:before="80"/>
      </w:pPr>
      <w:r>
        <w:t xml:space="preserve"/>
      </w:r>
    </w:p>
    <w:p>
      <w:pPr>
        <w:spacing w:after="80" w:before="200"/>
      </w:pPr>
      <w:r>
        <w:rPr>
          <w:rFonts w:ascii="Arial" w:cs="Arial" w:eastAsia="Arial" w:hAnsi="Arial"/>
          <w:b/>
          <w:bCs/>
          <w:color w:val="C9A84C"/>
          <w:sz w:val="26"/>
          <w:szCs w:val="26"/>
        </w:rPr>
        <w:t xml:space="preserve">2.3 The NCD Epidemic — Rising and Under-Resourced</w:t>
      </w:r>
    </w:p>
    <w:p>
      <w:pPr>
        <w:spacing w:after="80" w:before="80"/>
        <w:jc w:val="both"/>
      </w:pPr>
      <w:r>
        <w:rPr>
          <w:rFonts w:ascii="Arial" w:cs="Arial" w:eastAsia="Arial" w:hAnsi="Arial"/>
          <w:b w:val="false"/>
          <w:bCs w:val="false"/>
          <w:color w:val="1A1A1A"/>
          <w:sz w:val="22"/>
          <w:szCs w:val="22"/>
        </w:rPr>
        <w:t xml:space="preserve">Non-Communicable Diseases now account for approximately 55-60% of mortality in India, and Odisha is experiencing the same epidemiological transition. Hypertension, diabetes, cardiovascular disease, cancer, and chronic respiratory disease are rising in both urban and rural Odisha. The National Programme for Prevention and Control of NCDs (NP-NCD) exists, but screening and treatment coverage in Odisha's rural and tribal areas remains low. Mental health — the 'invisible NCD' — is severely under-resourced: there is a shortage of psychiatrists, psychologists, and community mental health workers across the state. The Pradhan Mantri Jan Arogya Yojana / GJAJ covers hospitalization but not outpatient NCD management, creating a financing gap for the chronic disease management that constitutes the largest share of NCD burden.</w:t>
      </w:r>
    </w:p>
    <w:p>
      <w:pPr>
        <w:spacing w:after="80" w:before="80"/>
      </w:pPr>
      <w:r>
        <w:t xml:space="preserve"/>
      </w:r>
    </w:p>
    <w:p>
      <w:pPr>
        <w:spacing w:after="80" w:before="200"/>
      </w:pPr>
      <w:r>
        <w:rPr>
          <w:rFonts w:ascii="Arial" w:cs="Arial" w:eastAsia="Arial" w:hAnsi="Arial"/>
          <w:b/>
          <w:bCs/>
          <w:color w:val="C9A84C"/>
          <w:sz w:val="26"/>
          <w:szCs w:val="26"/>
        </w:rPr>
        <w:t xml:space="preserve">2.4 Malaria — Persistent Tribal Burden Despite DAMaN</w:t>
      </w:r>
    </w:p>
    <w:p>
      <w:pPr>
        <w:spacing w:after="80" w:before="80"/>
        <w:jc w:val="both"/>
      </w:pPr>
      <w:r>
        <w:rPr>
          <w:rFonts w:ascii="Arial" w:cs="Arial" w:eastAsia="Arial" w:hAnsi="Arial"/>
          <w:b w:val="false"/>
          <w:bCs w:val="false"/>
          <w:color w:val="1A1A1A"/>
          <w:sz w:val="22"/>
          <w:szCs w:val="22"/>
        </w:rPr>
        <w:t xml:space="preserve">Odisha historically contributed the highest share of India's malaria burden. The DAMaN (Durgama Anchalare Malaria Nirakaran) programme, launched in 2016, has delivered spectacular results — reducing P. falciparum cases by more than 80% in targeted areas. However, research confirms that several pockets in Odisha continue to have significant malaria burden, particularly in hard-to-access hilly and densely forested tribal regions (Medrxiv study on Kandhamal district, 2023). Tribal populations — who constitute 62% of rural Odisha and live in the most malaria-endemic areas — bear a disproportionate burden. India's malaria elimination target for 2030 requires Odisha to sustain and extend DAMaN to every last endemic pocket.</w:t>
      </w:r>
    </w:p>
    <w:p>
      <w:pPr>
        <w:spacing w:after="80" w:before="80"/>
      </w:pPr>
      <w:r>
        <w:t xml:space="preserve"/>
      </w:r>
    </w:p>
    <w:p>
      <w:pPr>
        <w:spacing w:after="80" w:before="200"/>
      </w:pPr>
      <w:r>
        <w:rPr>
          <w:rFonts w:ascii="Arial" w:cs="Arial" w:eastAsia="Arial" w:hAnsi="Arial"/>
          <w:b/>
          <w:bCs/>
          <w:color w:val="C9A84C"/>
          <w:sz w:val="26"/>
          <w:szCs w:val="26"/>
        </w:rPr>
        <w:t xml:space="preserve">2.5 Sickle Cell Disease — Tribal Genetic Health Emergency</w:t>
      </w:r>
    </w:p>
    <w:p>
      <w:pPr>
        <w:spacing w:after="80" w:before="80"/>
        <w:jc w:val="both"/>
      </w:pPr>
      <w:r>
        <w:rPr>
          <w:rFonts w:ascii="Arial" w:cs="Arial" w:eastAsia="Arial" w:hAnsi="Arial"/>
          <w:b w:val="false"/>
          <w:bCs w:val="false"/>
          <w:color w:val="1A1A1A"/>
          <w:sz w:val="22"/>
          <w:szCs w:val="22"/>
        </w:rPr>
        <w:t xml:space="preserve">Sickle Cell Disease (SCD) is a significant public health burden among Odisha's tribal populations. The highest frequency of the HbS allele in India — up to 10% — is observed in Central India, spanning from South-Eastern Gujarat to South-Western Odisha (Frontiers in Hematology, 2024). While Chhattisgarh and Madhya Pradesh bear the heaviest SCD burden, Odisha's tribal districts (particularly in the southern and western tribal belt) have significant SCD prevalence. The National Sickle Cell Anaemia Elimination Mission (launched 2023) targets screening and management by 2047 — Odisha must actively integrate this mission into its tribal health strategy, with systematic newborn screening, genetic counselling, and treatment access in tribal block hospitals.</w:t>
      </w:r>
    </w:p>
    <w:p>
      <w:pPr>
        <w:spacing w:after="80" w:before="80"/>
      </w:pPr>
      <w:r>
        <w:t xml:space="preserve"/>
      </w:r>
    </w:p>
    <w:p>
      <w:pPr>
        <w:spacing w:after="80" w:before="200"/>
      </w:pPr>
      <w:r>
        <w:rPr>
          <w:rFonts w:ascii="Arial" w:cs="Arial" w:eastAsia="Arial" w:hAnsi="Arial"/>
          <w:b/>
          <w:bCs/>
          <w:color w:val="C9A84C"/>
          <w:sz w:val="26"/>
          <w:szCs w:val="26"/>
        </w:rPr>
        <w:t xml:space="preserve">2.6 Tuberculosis — High Burden, Tribal Concentration</w:t>
      </w:r>
    </w:p>
    <w:p>
      <w:pPr>
        <w:spacing w:after="80" w:before="80"/>
        <w:jc w:val="both"/>
      </w:pPr>
      <w:r>
        <w:rPr>
          <w:rFonts w:ascii="Arial" w:cs="Arial" w:eastAsia="Arial" w:hAnsi="Arial"/>
          <w:b w:val="false"/>
          <w:bCs w:val="false"/>
          <w:color w:val="1A1A1A"/>
          <w:sz w:val="22"/>
          <w:szCs w:val="22"/>
        </w:rPr>
        <w:t xml:space="preserve">India's tribal population, though 8% of the population, contributes disproportionately to the TB burden — and Odisha's tribal districts are in the high-burden category (Indian Journal of Medical Research, 2023). TB mortality is 2-3 times higher in tribal areas due to delays in diagnosis (distance from healthcare facilities), treatment non-adherence (migration, poverty), and co-morbidities including malnutrition. India's National TB Elimination Programme (NTEP) targets TB elimination by 2025 — a target that cannot be met without bringing tribal Odisha to full DOTS (Directly Observed Treatment, Short-Course) coverage and universal diagnosis.</w:t>
      </w:r>
    </w:p>
    <w:p>
      <w:pPr>
        <w:spacing w:after="80" w:before="80"/>
      </w:pPr>
      <w:r>
        <w:t xml:space="preserve"/>
      </w:r>
    </w:p>
    <w:p>
      <w:pPr>
        <w:spacing w:after="80" w:before="200"/>
      </w:pPr>
      <w:r>
        <w:rPr>
          <w:rFonts w:ascii="Arial" w:cs="Arial" w:eastAsia="Arial" w:hAnsi="Arial"/>
          <w:b/>
          <w:bCs/>
          <w:color w:val="C9A84C"/>
          <w:sz w:val="26"/>
          <w:szCs w:val="26"/>
        </w:rPr>
        <w:t xml:space="preserve">2.7 Maternal and Child Health — Persistent Gaps</w:t>
      </w:r>
    </w:p>
    <w:p>
      <w:pPr>
        <w:spacing w:after="80" w:before="80"/>
        <w:jc w:val="both"/>
      </w:pPr>
      <w:r>
        <w:rPr>
          <w:rFonts w:ascii="Arial" w:cs="Arial" w:eastAsia="Arial" w:hAnsi="Arial"/>
          <w:b w:val="false"/>
          <w:bCs w:val="false"/>
          <w:color w:val="1A1A1A"/>
          <w:sz w:val="22"/>
          <w:szCs w:val="22"/>
        </w:rPr>
        <w:t xml:space="preserve">While Odisha's IMR improvement (from 95 to 36 in 2000-2020) and immunisation leadership (90% NFHS-5) are genuine achievements, the MMR of approximately 150 per lakh live births (estimated, based on SRS trend data) remains higher than national average. First trimester ANC registration, though improved, is not universal. Anaemia among women aged 15-49 stands at approximately 57% — matching the poor national average — with tribal women in Schedule V districts likely at even higher rates. The triple burden of maternal anaemia, malnutrition (affecting maternal weight and birth weight), and inadequate antenatal care creates compounding risk for both mother and child in tribal areas.</w:t>
      </w:r>
    </w:p>
    <w:p>
      <w:pPr>
        <w:spacing w:after="80" w:before="80"/>
      </w:pPr>
      <w:r>
        <w:t xml:space="preserve"/>
      </w:r>
    </w:p>
    <w:p>
      <w:pPr>
        <w:spacing w:after="80" w:before="200"/>
      </w:pPr>
      <w:r>
        <w:rPr>
          <w:rFonts w:ascii="Arial" w:cs="Arial" w:eastAsia="Arial" w:hAnsi="Arial"/>
          <w:b/>
          <w:bCs/>
          <w:color w:val="C9A84C"/>
          <w:sz w:val="26"/>
          <w:szCs w:val="26"/>
        </w:rPr>
        <w:t xml:space="preserve">2.8 BSKY/GJAJ Transition Disruption</w:t>
      </w:r>
    </w:p>
    <w:p>
      <w:pPr>
        <w:spacing w:after="80" w:before="80"/>
        <w:jc w:val="both"/>
      </w:pPr>
      <w:r>
        <w:rPr>
          <w:rFonts w:ascii="Arial" w:cs="Arial" w:eastAsia="Arial" w:hAnsi="Arial"/>
          <w:b w:val="false"/>
          <w:bCs w:val="false"/>
          <w:color w:val="1A1A1A"/>
          <w:sz w:val="22"/>
          <w:szCs w:val="22"/>
        </w:rPr>
        <w:t xml:space="preserve">The transition from BSKY to GJAJ-Ayushman integration in mid-2024 created documented disruption: hospitals previously empanelled under BSKY stopped accepting patients during the re-empanelment process; beneficiaries required new ABHA card registration; and the broader coverage of 4,036 BSKY packages was in tension with the 1,343 PM-JAY packages. Research on BSKY awareness found that even in 2023, only 56.7% of households surveyed were aware of the scheme — suggesting utilization below potential (PMC study, Khordha district). The new government must urgently resolve the transition disruption, ensure seamless coverage continuity for 70 lakh families, and leverage the expanded Ayushman Bharat infrastructure while protecting Odisha's broader package coverage.</w:t>
      </w:r>
    </w:p>
    <w:p>
      <w:pPr>
        <w:spacing w:after="80" w:before="80"/>
      </w:pPr>
      <w:r>
        <w:t xml:space="preserve"/>
      </w:r>
    </w:p>
    <w:p>
      <w:pPr>
        <w:spacing w:after="80" w:before="200"/>
      </w:pPr>
      <w:r>
        <w:rPr>
          <w:rFonts w:ascii="Arial" w:cs="Arial" w:eastAsia="Arial" w:hAnsi="Arial"/>
          <w:b/>
          <w:bCs/>
          <w:color w:val="C9A84C"/>
          <w:sz w:val="26"/>
          <w:szCs w:val="26"/>
        </w:rPr>
        <w:t xml:space="preserve">2.9 Urban Health — The Unaddressed Transition</w:t>
      </w:r>
    </w:p>
    <w:p>
      <w:pPr>
        <w:spacing w:after="80" w:before="80"/>
        <w:jc w:val="both"/>
      </w:pPr>
      <w:r>
        <w:rPr>
          <w:rFonts w:ascii="Arial" w:cs="Arial" w:eastAsia="Arial" w:hAnsi="Arial"/>
          <w:b w:val="false"/>
          <w:bCs w:val="false"/>
          <w:color w:val="1A1A1A"/>
          <w:sz w:val="22"/>
          <w:szCs w:val="22"/>
        </w:rPr>
        <w:t xml:space="preserve">Odisha's urban population is growing rapidly with urbanisation — Bhubaneswar, Cuttack, Rourkela, Berhampur, and Sambalpur are expanding rapidly. Urban health infrastructure (116 Urban PHCs, 7 Urban CHCs, 140 UHWCs per NHM portal) is under pressure from urban in-migration, lifestyle NCDs, and the formal-informal settlement health divide. Urban slum health — where migrants from tribal and rural areas concentrate — is significantly under-served. The National Urban Health Mission (NUHM) exists but is under-funded relative to need.</w:t>
      </w:r>
    </w:p>
    <w:p>
      <w:pPr>
        <w:spacing w:after="80" w:before="80"/>
      </w:pPr>
      <w:r>
        <w:t xml:space="preserve"/>
      </w:r>
    </w:p>
    <w:p>
      <w:pPr>
        <w:spacing w:after="80" w:before="200"/>
      </w:pPr>
      <w:r>
        <w:rPr>
          <w:rFonts w:ascii="Arial" w:cs="Arial" w:eastAsia="Arial" w:hAnsi="Arial"/>
          <w:b/>
          <w:bCs/>
          <w:color w:val="C9A84C"/>
          <w:sz w:val="26"/>
          <w:szCs w:val="26"/>
        </w:rPr>
        <w:t xml:space="preserve">2.10 Health Workforce — Beyond Doctors</w:t>
      </w:r>
    </w:p>
    <w:p>
      <w:pPr>
        <w:spacing w:after="80" w:before="80"/>
        <w:jc w:val="both"/>
      </w:pPr>
      <w:r>
        <w:rPr>
          <w:rFonts w:ascii="Arial" w:cs="Arial" w:eastAsia="Arial" w:hAnsi="Arial"/>
          <w:b w:val="false"/>
          <w:bCs w:val="false"/>
          <w:color w:val="1A1A1A"/>
          <w:sz w:val="22"/>
          <w:szCs w:val="22"/>
        </w:rPr>
        <w:t xml:space="preserve">The CAG 2024 audit flagged a shortage of 1,513 nurses in District Hospitals — compounding the doctor shortage with a nursing shortage at the secondary level. ANM (Auxiliary Nurse Midwife) vacancies affect Sub-Centre coverage. ASHA workers, who are the frontline backbone of Odisha's immunisation and RCH success, face chronic issues of irregular incentive payments and inadequate support. The Allied and Healthcare Professionals Act 2021 (national) creates a framework for formally regulating and deploying a broader paramedical and allied health workforce — Odisha must use this framework to rapidly expand its mid-level health provider cadre (Community Health Officers), physiotherapists, lab technicians, and mental health counsellors.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3 — BEST PRACTICES: INDIA AND GLOBAL MODELS</w:t>
      </w:r>
    </w:p>
    <w:p>
      <w:pPr>
        <w:spacing w:after="80" w:before="80"/>
      </w:pPr>
      <w:r>
        <w:t xml:space="preserve"/>
      </w:r>
    </w:p>
    <w:p>
      <w:pPr>
        <w:spacing w:after="80" w:before="200"/>
      </w:pPr>
      <w:r>
        <w:rPr>
          <w:rFonts w:ascii="Arial" w:cs="Arial" w:eastAsia="Arial" w:hAnsi="Arial"/>
          <w:b/>
          <w:bCs/>
          <w:color w:val="C9A84C"/>
          <w:sz w:val="26"/>
          <w:szCs w:val="26"/>
        </w:rPr>
        <w:t xml:space="preserve">3.1 India: Kerala — The Gold Standard</w:t>
      </w:r>
    </w:p>
    <w:p>
      <w:pPr>
        <w:spacing w:after="80" w:before="80"/>
        <w:jc w:val="both"/>
      </w:pPr>
      <w:r>
        <w:rPr>
          <w:rFonts w:ascii="Arial" w:cs="Arial" w:eastAsia="Arial" w:hAnsi="Arial"/>
          <w:b w:val="false"/>
          <w:bCs w:val="false"/>
          <w:color w:val="1A1A1A"/>
          <w:sz w:val="22"/>
          <w:szCs w:val="22"/>
        </w:rPr>
        <w:t xml:space="preserve">Kerala's health indicators — IMR of 6, MMR below 20 per lakh, life expectancy of 77 years — represent what a state can achieve when sustained, multi-decade investment in public health meets political will and community participation. Key transferable lessons for Odisha: Kerala's Arogyakeralam primary health reform (2017-onward) restructured Primary Health Centres as Family Health Centres with extended hours, a population-based health roster (each family assigned to a family health team), and integration of AYUSH into the primary care team. Kerala's Kudumbashree community women's network serves as a health advocacy and monitoring layer at village level — directly analogous to Odisha's Mission Shakti SHGs. The single most important lesson from Kerala is that primary care quality, not tertiary care quantity, is what drives health outcomes.</w:t>
      </w:r>
    </w:p>
    <w:p>
      <w:pPr>
        <w:spacing w:after="80" w:before="80"/>
      </w:pPr>
      <w:r>
        <w:t xml:space="preserve"/>
      </w:r>
    </w:p>
    <w:p>
      <w:pPr>
        <w:spacing w:after="80" w:before="200"/>
      </w:pPr>
      <w:r>
        <w:rPr>
          <w:rFonts w:ascii="Arial" w:cs="Arial" w:eastAsia="Arial" w:hAnsi="Arial"/>
          <w:b/>
          <w:bCs/>
          <w:color w:val="C9A84C"/>
          <w:sz w:val="26"/>
          <w:szCs w:val="26"/>
        </w:rPr>
        <w:t xml:space="preserve">3.2 India: Rajasthan — Rural Doctor Incentives</w:t>
      </w:r>
    </w:p>
    <w:p>
      <w:pPr>
        <w:spacing w:after="80" w:before="80"/>
        <w:jc w:val="both"/>
      </w:pPr>
      <w:r>
        <w:rPr>
          <w:rFonts w:ascii="Arial" w:cs="Arial" w:eastAsia="Arial" w:hAnsi="Arial"/>
          <w:b w:val="false"/>
          <w:bCs w:val="false"/>
          <w:color w:val="1A1A1A"/>
          <w:sz w:val="22"/>
          <w:szCs w:val="22"/>
        </w:rPr>
        <w:t xml:space="preserve">Rajasthan's Rural Health Practitioners (RHP) programme — providing MBBS graduates with a 3-year compulsory rural posting in exchange for post-graduation admission preference — is a model directly transferable to Odisha's PHC doctor shortage problem. Rajasthan also pioneered 'Mukhyamantri Nishulk Dawai Yojana' (free medicines at government hospitals) which reduced out-of-pocket expenditure on medicines from 70% to 30% of health expenditure among government hospital users within 3 years. Odisha already provides cashless treatment under GJAJ but a universal free generic medicine scheme at all government facilities would further reduce the OOP burden that drives families into poverty.</w:t>
      </w:r>
    </w:p>
    <w:p>
      <w:pPr>
        <w:spacing w:after="80" w:before="80"/>
      </w:pPr>
      <w:r>
        <w:t xml:space="preserve"/>
      </w:r>
    </w:p>
    <w:p>
      <w:pPr>
        <w:spacing w:after="80" w:before="200"/>
      </w:pPr>
      <w:r>
        <w:rPr>
          <w:rFonts w:ascii="Arial" w:cs="Arial" w:eastAsia="Arial" w:hAnsi="Arial"/>
          <w:b/>
          <w:bCs/>
          <w:color w:val="C9A84C"/>
          <w:sz w:val="26"/>
          <w:szCs w:val="26"/>
        </w:rPr>
        <w:t xml:space="preserve">3.3 India: Tamil Nadu — Procurement and Supply Chain Excellence</w:t>
      </w:r>
    </w:p>
    <w:p>
      <w:pPr>
        <w:spacing w:after="80" w:before="80"/>
        <w:jc w:val="both"/>
      </w:pPr>
      <w:r>
        <w:rPr>
          <w:rFonts w:ascii="Arial" w:cs="Arial" w:eastAsia="Arial" w:hAnsi="Arial"/>
          <w:b w:val="false"/>
          <w:bCs w:val="false"/>
          <w:color w:val="1A1A1A"/>
          <w:sz w:val="22"/>
          <w:szCs w:val="22"/>
        </w:rPr>
        <w:t xml:space="preserve">Tamil Nadu Medical Services Corporation (TNMSC), the state's central drug procurement and distribution agency, is a national model for health supply chain management. By centralising procurement, TNMSC achieves drug prices 30-40% below open market rates and ensures uninterrupted drug availability at all government health facilities. Odisha's Odisha State Medical Corporation (OSMCL) manages drug procurement — but CAG audits have consistently flagged drug unavailability at PHC and CHC level. TNMSC's IT-integrated inventory management (real-time stock tracking at all facilities) is the model Odisha's OSMCL should adopt.</w:t>
      </w:r>
    </w:p>
    <w:p>
      <w:pPr>
        <w:spacing w:after="80" w:before="80"/>
      </w:pPr>
      <w:r>
        <w:t xml:space="preserve"/>
      </w:r>
    </w:p>
    <w:p>
      <w:pPr>
        <w:spacing w:after="80" w:before="200"/>
      </w:pPr>
      <w:r>
        <w:rPr>
          <w:rFonts w:ascii="Arial" w:cs="Arial" w:eastAsia="Arial" w:hAnsi="Arial"/>
          <w:b/>
          <w:bCs/>
          <w:color w:val="C9A84C"/>
          <w:sz w:val="26"/>
          <w:szCs w:val="26"/>
        </w:rPr>
        <w:t xml:space="preserve">3.4 India: Madhya Pradesh — Community Health Officer Programme</w:t>
      </w:r>
    </w:p>
    <w:p>
      <w:pPr>
        <w:spacing w:after="80" w:before="80"/>
        <w:jc w:val="both"/>
      </w:pPr>
      <w:r>
        <w:rPr>
          <w:rFonts w:ascii="Arial" w:cs="Arial" w:eastAsia="Arial" w:hAnsi="Arial"/>
          <w:b w:val="false"/>
          <w:bCs w:val="false"/>
          <w:color w:val="1A1A1A"/>
          <w:sz w:val="22"/>
          <w:szCs w:val="22"/>
        </w:rPr>
        <w:t xml:space="preserve">Madhya Pradesh was among the first states to systematically deploy Community Health Officers (CHOs) — B.Sc. (Community Health) trained mid-level health providers — at Sub-Health Centre level under Ayushman Bharat Health and Wellness Centres (AB-HWCs). CHOs are trained to manage 12 NCD conditions, provide MCH services, and conduct health screenings independently — filling the doctor gap at the Sub-Centre level. Odisha has been expanding CHO deployment under AB-HWC but the scale needs to match the 6,688 Sub-Centre network. Every Sub-Centre in Odisha should have a trained CHO by 2028.</w:t>
      </w:r>
    </w:p>
    <w:p>
      <w:pPr>
        <w:spacing w:after="80" w:before="80"/>
      </w:pPr>
      <w:r>
        <w:t xml:space="preserve"/>
      </w:r>
    </w:p>
    <w:p>
      <w:pPr>
        <w:spacing w:after="80" w:before="200"/>
      </w:pPr>
      <w:r>
        <w:rPr>
          <w:rFonts w:ascii="Arial" w:cs="Arial" w:eastAsia="Arial" w:hAnsi="Arial"/>
          <w:b/>
          <w:bCs/>
          <w:color w:val="C9A84C"/>
          <w:sz w:val="26"/>
          <w:szCs w:val="26"/>
        </w:rPr>
        <w:t xml:space="preserve">3.5 Global Model 1: Thailand — Universal Health Coverage at Low Cost</w:t>
      </w:r>
    </w:p>
    <w:p>
      <w:pPr>
        <w:spacing w:after="80" w:before="80"/>
        <w:jc w:val="both"/>
      </w:pPr>
      <w:r>
        <w:rPr>
          <w:rFonts w:ascii="Arial" w:cs="Arial" w:eastAsia="Arial" w:hAnsi="Arial"/>
          <w:b w:val="false"/>
          <w:bCs w:val="false"/>
          <w:color w:val="1A1A1A"/>
          <w:sz w:val="22"/>
          <w:szCs w:val="22"/>
        </w:rPr>
        <w:t xml:space="preserve">Thailand achieved Universal Health Coverage (UHC) in 2002, covering its entire 70 million population through a tax-funded 'Gold Card' scheme. Key lessons for Odisha's GJAJ-Ayushman integration:</w:t>
      </w:r>
    </w:p>
    <w:p>
      <w:pPr>
        <w:pStyle w:val="ListParagraph"/>
        <w:numPr>
          <w:ilvl w:val="0"/>
          <w:numId w:val="2"/>
        </w:numPr>
        <w:spacing w:after="60" w:before="60"/>
      </w:pPr>
      <w:r>
        <w:rPr>
          <w:rFonts w:ascii="Arial" w:cs="Arial" w:eastAsia="Arial" w:hAnsi="Arial"/>
          <w:color w:val="1A1A1A"/>
          <w:sz w:val="22"/>
          <w:szCs w:val="22"/>
        </w:rPr>
        <w:t xml:space="preserve">District Health Boards: Thailand's decentralised district health management — where local governments co-fund and co-manage health services — creates accountability and responsiveness that a purely state-managed system lacks. Odisha's Zilla Parishad and Panchayat structures can be empowered similarly.</w:t>
      </w:r>
    </w:p>
    <w:p>
      <w:pPr>
        <w:pStyle w:val="ListParagraph"/>
        <w:numPr>
          <w:ilvl w:val="0"/>
          <w:numId w:val="2"/>
        </w:numPr>
        <w:spacing w:after="60" w:before="60"/>
      </w:pPr>
      <w:r>
        <w:rPr>
          <w:rFonts w:ascii="Arial" w:cs="Arial" w:eastAsia="Arial" w:hAnsi="Arial"/>
          <w:color w:val="1A1A1A"/>
          <w:sz w:val="22"/>
          <w:szCs w:val="22"/>
        </w:rPr>
        <w:t xml:space="preserve">Capitation-based primary care funding: Thailand pays primary care providers a fixed amount per enrolled person per year — creating an incentive to keep people healthy rather than treat disease. This contrasts with the fee-for-service model of GJAJ/Ayushman which incentivises treatment volume.</w:t>
      </w:r>
    </w:p>
    <w:p>
      <w:pPr>
        <w:pStyle w:val="ListParagraph"/>
        <w:numPr>
          <w:ilvl w:val="0"/>
          <w:numId w:val="2"/>
        </w:numPr>
        <w:spacing w:after="60" w:before="60"/>
      </w:pPr>
      <w:r>
        <w:rPr>
          <w:rFonts w:ascii="Arial" w:cs="Arial" w:eastAsia="Arial" w:hAnsi="Arial"/>
          <w:color w:val="1A1A1A"/>
          <w:sz w:val="22"/>
          <w:szCs w:val="22"/>
        </w:rPr>
        <w:t xml:space="preserve">Prevention investment: Thailand spends 10% of its health budget on health promotion and disease prevention — one of the highest globally. Odisha's NCD prevention programme needs a similar dedicated budget ring-fence.</w:t>
      </w:r>
    </w:p>
    <w:p>
      <w:pPr>
        <w:spacing w:after="80" w:before="80"/>
      </w:pPr>
      <w:r>
        <w:t xml:space="preserve"/>
      </w:r>
    </w:p>
    <w:p>
      <w:pPr>
        <w:spacing w:after="80" w:before="200"/>
      </w:pPr>
      <w:r>
        <w:rPr>
          <w:rFonts w:ascii="Arial" w:cs="Arial" w:eastAsia="Arial" w:hAnsi="Arial"/>
          <w:b/>
          <w:bCs/>
          <w:color w:val="C9A84C"/>
          <w:sz w:val="26"/>
          <w:szCs w:val="26"/>
        </w:rPr>
        <w:t xml:space="preserve">3.6 Global Model 2: Bangladesh — Community Health Worker Scale-Up</w:t>
      </w:r>
    </w:p>
    <w:p>
      <w:pPr>
        <w:spacing w:after="80" w:before="80"/>
        <w:jc w:val="both"/>
      </w:pPr>
      <w:r>
        <w:rPr>
          <w:rFonts w:ascii="Arial" w:cs="Arial" w:eastAsia="Arial" w:hAnsi="Arial"/>
          <w:b w:val="false"/>
          <w:bCs w:val="false"/>
          <w:color w:val="1A1A1A"/>
          <w:sz w:val="22"/>
          <w:szCs w:val="22"/>
        </w:rPr>
        <w:t xml:space="preserve">Bangladesh's BRAC health worker programme — 100,000 community health workers (Shasthya Shebikas) covering rural households with essential health services, referrals, and health promotion — is one of the most studied community health models globally. Bangladesh achieved steeper reductions in IMR and MMR than several South Asian neighbours with far more resources, precisely because its community health worker network created continuity of care at the household level. Odisha's ASHA network (approximately 45,000 ASHAs under NHM Odisha) is structurally analogous. The lesson is to invest more in ASHA quality, incentives, supervision, and scope expansion rather than relying exclusively on building physical infrastructure.</w:t>
      </w:r>
    </w:p>
    <w:p>
      <w:pPr>
        <w:spacing w:after="80" w:before="80"/>
      </w:pPr>
      <w:r>
        <w:t xml:space="preserve"/>
      </w:r>
    </w:p>
    <w:p>
      <w:pPr>
        <w:spacing w:after="80" w:before="200"/>
      </w:pPr>
      <w:r>
        <w:rPr>
          <w:rFonts w:ascii="Arial" w:cs="Arial" w:eastAsia="Arial" w:hAnsi="Arial"/>
          <w:b/>
          <w:bCs/>
          <w:color w:val="C9A84C"/>
          <w:sz w:val="26"/>
          <w:szCs w:val="26"/>
        </w:rPr>
        <w:t xml:space="preserve">3.7 Benchmarking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50"/>
        <w:gridCol w:w="1550"/>
        <w:gridCol w:w="1800"/>
        <w:gridCol w:w="19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KPI</w:t>
            </w:r>
          </w:p>
        </w:tc>
        <w:tc>
          <w:tcPr>
            <w:tcW w:type="dxa" w:w="15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Odisha (2024)</w:t>
            </w:r>
          </w:p>
        </w:tc>
        <w:tc>
          <w:tcPr>
            <w:tcW w:type="dxa" w:w="15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Kerala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Tamil Nadu</w:t>
            </w:r>
          </w:p>
        </w:tc>
        <w:tc>
          <w:tcPr>
            <w:tcW w:type="dxa" w:w="19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National Avg.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IMR (per 1,000 LB)</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36 (2020)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28 (SRS 2020)</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MMR (per lakh LB)</w:t>
            </w:r>
          </w:p>
        </w:tc>
        <w:tc>
          <w:tcPr>
            <w:tcW w:type="dxa" w:w="155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~150 (est.)</w:t>
            </w:r>
          </w:p>
        </w:tc>
        <w:tc>
          <w:tcPr>
            <w:tcW w:type="dxa" w:w="155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19</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54</w:t>
            </w:r>
          </w:p>
        </w:tc>
        <w:tc>
          <w:tcPr>
            <w:tcW w:type="dxa" w:w="19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97 (SRS 2018-20)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immunisation (%)</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90% (BEST nationally)</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~85%</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~77% NFHS-5</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PHCs with 4 beds (%)</w:t>
            </w:r>
          </w:p>
        </w:tc>
        <w:tc>
          <w:tcPr>
            <w:tcW w:type="dxa" w:w="155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 (WORST nationally)</w:t>
            </w:r>
          </w:p>
        </w:tc>
        <w:tc>
          <w:tcPr>
            <w:tcW w:type="dxa" w:w="155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&gt;85%</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&gt;80%</w:t>
            </w:r>
          </w:p>
        </w:tc>
        <w:tc>
          <w:tcPr>
            <w:tcW w:type="dxa" w:w="19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74%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Life expectancy (years)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~67 (est.)</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~73</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~70 (national)</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Out-of-pocket health exp. (%)</w:t>
            </w:r>
          </w:p>
        </w:tc>
        <w:tc>
          <w:tcPr>
            <w:tcW w:type="dxa" w:w="155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~55% (est.)</w:t>
            </w:r>
          </w:p>
        </w:tc>
        <w:tc>
          <w:tcPr>
            <w:tcW w:type="dxa" w:w="155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~25%</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~40%</w:t>
            </w:r>
          </w:p>
        </w:tc>
        <w:tc>
          <w:tcPr>
            <w:tcW w:type="dxa" w:w="19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48.2% (NHA 2019-20)</w:t>
            </w:r>
          </w:p>
        </w:tc>
      </w:tr>
    </w:tbl>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4 — OPPORTUNITIES AND STRATEGIC LEVERS</w:t>
      </w:r>
    </w:p>
    <w:p>
      <w:pPr>
        <w:spacing w:after="80" w:before="80"/>
      </w:pPr>
      <w:r>
        <w:t xml:space="preserve"/>
      </w:r>
    </w:p>
    <w:p>
      <w:pPr>
        <w:spacing w:after="80" w:before="200"/>
      </w:pPr>
      <w:r>
        <w:rPr>
          <w:rFonts w:ascii="Arial" w:cs="Arial" w:eastAsia="Arial" w:hAnsi="Arial"/>
          <w:b/>
          <w:bCs/>
          <w:color w:val="C9A84C"/>
          <w:sz w:val="26"/>
          <w:szCs w:val="26"/>
        </w:rPr>
        <w:t xml:space="preserve">4.1 Rs. 9,200 Crore Hospital Redevelopment — A Transformation Anchor</w:t>
      </w:r>
    </w:p>
    <w:p>
      <w:pPr>
        <w:spacing w:after="80" w:before="80"/>
        <w:jc w:val="both"/>
      </w:pPr>
      <w:r>
        <w:rPr>
          <w:rFonts w:ascii="Arial" w:cs="Arial" w:eastAsia="Arial" w:hAnsi="Arial"/>
          <w:b w:val="false"/>
          <w:bCs w:val="false"/>
          <w:color w:val="1A1A1A"/>
          <w:sz w:val="22"/>
          <w:szCs w:val="22"/>
        </w:rPr>
        <w:t xml:space="preserve">The April 2025 announcement of Rs. 9,200 crore for redeveloping Capital Hospital, VIMSAR, MKCG, and Rourkela Government Hospital — combined with the ongoing SCB MCH redevelopment at Rs. 4,474 crore — represents the largest single capital investment in Odisha's health history. Total hospital infrastructure commitment: over Rs. 13,600 crore. This investment will add over 5,000 beds across five institutions, transform tertiary care capacity, and — if implemented with quality infrastructure for doctors' residential accommodation and medical equipment — could retain specialist doctors who currently leave for private practice. The challenge is ensuring execution quality and timeline adherence.</w:t>
      </w:r>
    </w:p>
    <w:p>
      <w:pPr>
        <w:spacing w:after="80" w:before="80"/>
      </w:pPr>
      <w:r>
        <w:t xml:space="preserve"/>
      </w:r>
    </w:p>
    <w:p>
      <w:pPr>
        <w:spacing w:after="80" w:before="200"/>
      </w:pPr>
      <w:r>
        <w:rPr>
          <w:rFonts w:ascii="Arial" w:cs="Arial" w:eastAsia="Arial" w:hAnsi="Arial"/>
          <w:b/>
          <w:bCs/>
          <w:color w:val="C9A84C"/>
          <w:sz w:val="26"/>
          <w:szCs w:val="26"/>
        </w:rPr>
        <w:t xml:space="preserve">4.2 Ayushman Bharat Architecture — Digital Health Opportunity</w:t>
      </w:r>
    </w:p>
    <w:p>
      <w:pPr>
        <w:spacing w:after="80" w:before="80"/>
        <w:jc w:val="both"/>
      </w:pPr>
      <w:r>
        <w:rPr>
          <w:rFonts w:ascii="Arial" w:cs="Arial" w:eastAsia="Arial" w:hAnsi="Arial"/>
          <w:b w:val="false"/>
          <w:bCs w:val="false"/>
          <w:color w:val="1A1A1A"/>
          <w:sz w:val="22"/>
          <w:szCs w:val="22"/>
        </w:rPr>
        <w:t xml:space="preserve">The Ayushman Bharat Digital Mission (ABDM) — creating Ayushman Bharat Health Accounts (ABHA) for every Indian, linked to a national digital health registry — is a transformational opportunity for Odisha's health system. Every Odia citizen with an ABHA number has a portable digital health record accessible to any empanelled provider. This enables longitudinal care (tracking a diabetic patient across PHC visits, hospitalisations, and specialist consultations), reduces diagnostic duplication, and enables population health analytics. Odisha should target 100% ABHA enrollment for its 4.6 crore citizens by 2027 — making it the digital spine of the GJAJ-Ayushman system.</w:t>
      </w:r>
    </w:p>
    <w:p>
      <w:pPr>
        <w:spacing w:after="80" w:before="80"/>
      </w:pPr>
      <w:r>
        <w:t xml:space="preserve"/>
      </w:r>
    </w:p>
    <w:p>
      <w:pPr>
        <w:spacing w:after="80" w:before="200"/>
      </w:pPr>
      <w:r>
        <w:rPr>
          <w:rFonts w:ascii="Arial" w:cs="Arial" w:eastAsia="Arial" w:hAnsi="Arial"/>
          <w:b/>
          <w:bCs/>
          <w:color w:val="C9A84C"/>
          <w:sz w:val="26"/>
          <w:szCs w:val="26"/>
        </w:rPr>
        <w:t xml:space="preserve">4.3 Ayushman Bharat Health and Wellness Centres (AB-HWCs)</w:t>
      </w:r>
    </w:p>
    <w:p>
      <w:pPr>
        <w:spacing w:after="80" w:before="80"/>
        <w:jc w:val="both"/>
      </w:pPr>
      <w:r>
        <w:rPr>
          <w:rFonts w:ascii="Arial" w:cs="Arial" w:eastAsia="Arial" w:hAnsi="Arial"/>
          <w:b w:val="false"/>
          <w:bCs w:val="false"/>
          <w:color w:val="1A1A1A"/>
          <w:sz w:val="22"/>
          <w:szCs w:val="22"/>
        </w:rPr>
        <w:t xml:space="preserve">The AB-HWC programme — transforming Sub-Centres and PHCs into comprehensive primary care centres with CHO deployment, 12-NCD screening, and telemedicine — is the single most important national investment in primary healthcare and aligns directly with Odisha's most critical gap (10% PHC bed adequacy). Odisha's 6,688 Sub-Centres and 1,234 PHCs are eligible for AB-HWC transformation. By maximising AB-HWC conversion — with full infrastructure upgrade, CHO deployment, drug availability, and telemedicine — Odisha can simultaneously solve its primary care infrastructure deficit and doctor shortage, leveraging central funding.</w:t>
      </w:r>
    </w:p>
    <w:p>
      <w:pPr>
        <w:spacing w:after="80" w:before="80"/>
      </w:pPr>
      <w:r>
        <w:t xml:space="preserve"/>
      </w:r>
    </w:p>
    <w:p>
      <w:pPr>
        <w:spacing w:after="80" w:before="200"/>
      </w:pPr>
      <w:r>
        <w:rPr>
          <w:rFonts w:ascii="Arial" w:cs="Arial" w:eastAsia="Arial" w:hAnsi="Arial"/>
          <w:b/>
          <w:bCs/>
          <w:color w:val="C9A84C"/>
          <w:sz w:val="26"/>
          <w:szCs w:val="26"/>
        </w:rPr>
        <w:t xml:space="preserve">4.4 NHM Funding Leverage</w:t>
      </w:r>
    </w:p>
    <w:p>
      <w:pPr>
        <w:spacing w:after="80" w:before="80"/>
        <w:jc w:val="both"/>
      </w:pPr>
      <w:r>
        <w:rPr>
          <w:rFonts w:ascii="Arial" w:cs="Arial" w:eastAsia="Arial" w:hAnsi="Arial"/>
          <w:b w:val="false"/>
          <w:bCs w:val="false"/>
          <w:color w:val="1A1A1A"/>
          <w:sz w:val="22"/>
          <w:szCs w:val="22"/>
        </w:rPr>
        <w:t xml:space="preserve">National Health Mission, with a national allocation of Rs. 31,967 crore in 2024-25 (Union Budget), is the primary vehicle for state health system strengthening. Odisha's NHM allocation is determined by its Programme Implementation Plan (PIP) — the quality and ambition of which directly determines how much central funding the state accesses. States that submit high-quality PIPs with measurable targets and strong utilisation records receive higher central allocations. Odisha's immunisation success and DAMaN programme give it a strong track record to build on for an ambitious PIP.</w:t>
      </w:r>
    </w:p>
    <w:p>
      <w:pPr>
        <w:spacing w:after="80" w:before="80"/>
      </w:pPr>
      <w:r>
        <w:t xml:space="preserve"/>
      </w:r>
    </w:p>
    <w:p>
      <w:pPr>
        <w:spacing w:after="80" w:before="200"/>
      </w:pPr>
      <w:r>
        <w:rPr>
          <w:rFonts w:ascii="Arial" w:cs="Arial" w:eastAsia="Arial" w:hAnsi="Arial"/>
          <w:b/>
          <w:bCs/>
          <w:color w:val="C9A84C"/>
          <w:sz w:val="26"/>
          <w:szCs w:val="26"/>
        </w:rPr>
        <w:t xml:space="preserve">4.5 Mission Shakti SHG Network — Health System Asset</w:t>
      </w:r>
    </w:p>
    <w:p>
      <w:pPr>
        <w:spacing w:after="80" w:before="80"/>
        <w:jc w:val="both"/>
      </w:pPr>
      <w:r>
        <w:rPr>
          <w:rFonts w:ascii="Arial" w:cs="Arial" w:eastAsia="Arial" w:hAnsi="Arial"/>
          <w:b w:val="false"/>
          <w:bCs w:val="false"/>
          <w:color w:val="1A1A1A"/>
          <w:sz w:val="22"/>
          <w:szCs w:val="22"/>
        </w:rPr>
        <w:t xml:space="preserve">Odisha's Mission Shakti Self-Help Group network — with 70 lakh+ women members in approximately 6.5 lakh SHGs — is one of the strongest community mobilisation infrastructures in India. This network is already utilised for ASHA worker support and health scheme awareness. Its full potential as a community health monitoring, NCD screening, and maternal health advocacy platform is under-realised. The Bangladesh BRAC model (Section 3.6) demonstrates what is possible when community women's networks are integrated with formal health service delivery.</w:t>
      </w:r>
    </w:p>
    <w:p>
      <w:pPr>
        <w:spacing w:after="80" w:before="80"/>
      </w:pPr>
      <w:r>
        <w:t xml:space="preserve"/>
      </w:r>
    </w:p>
    <w:p>
      <w:pPr>
        <w:spacing w:after="80" w:before="200"/>
      </w:pPr>
      <w:r>
        <w:rPr>
          <w:rFonts w:ascii="Arial" w:cs="Arial" w:eastAsia="Arial" w:hAnsi="Arial"/>
          <w:b/>
          <w:bCs/>
          <w:color w:val="C9A84C"/>
          <w:sz w:val="26"/>
          <w:szCs w:val="26"/>
        </w:rPr>
        <w:t xml:space="preserve">4.6 AIIMS Bhubaneswar and AIIMS Kalyani — Research and Training Anchors</w:t>
      </w:r>
    </w:p>
    <w:p>
      <w:pPr>
        <w:spacing w:after="80" w:before="80"/>
        <w:jc w:val="both"/>
      </w:pPr>
      <w:r>
        <w:rPr>
          <w:rFonts w:ascii="Arial" w:cs="Arial" w:eastAsia="Arial" w:hAnsi="Arial"/>
          <w:b w:val="false"/>
          <w:bCs w:val="false"/>
          <w:color w:val="1A1A1A"/>
          <w:sz w:val="22"/>
          <w:szCs w:val="22"/>
        </w:rPr>
        <w:t xml:space="preserve">AIIMS Bhubaneswar has been operational since 2012 and is expanding its research, teaching, and clinical capacity. As a central government institution, AIIMS Bhubaneswar is an anchor for Odisha's health research ecosystem. Formal collaboration agreements between AIIMS Bhubaneswar, NISER, and Odisha's state medical colleges can create a research network focused on Odisha-specific health priorities: malaria, sickle cell disease, tribal health, NCD burden, and maternal nutrition — transforming Odisha from a passive consumer of national health research to an active producer.</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5 — SHORT-TERM ACTION PLAN (2026–2029)</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200"/>
        <w:gridCol w:w="1000"/>
        <w:gridCol w:w="18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Intervention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Objective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Nodal Agency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Budget (Rs. Cr)</w:t>
            </w:r>
          </w:p>
        </w:tc>
        <w:tc>
          <w:tcPr>
            <w:tcW w:type="dxa" w:w="1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Expected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Odisha Primary Care Revolution (OPCR)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1,234 PHCs: 4-bed min., 24-hr, doctor present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36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NHM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PHC bed compliance: 10% → 60% by 2029</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Rural Doctor Deployment Mission</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Fill 2,047 doctor vacancies in PHC/CHC/SHC network</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24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OPSC</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Policy + salary budget</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Doctor vacancy rate &lt;20% by 2028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CHO Deployment at All Sub-Centres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6,688 Sub-Centres each with trained CHO by 2028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NHM / SIHFW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 (NHM-funded)</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Effective primary care at every Sub-Centre</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GJAJ-Ayushman Transition Resolution</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Seamless coverage continuity; ABHA enrollment 100% by 2027</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 months resolution</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NHA</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 beneficiary exclusion; 4,036 packages restored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Odisha NCD Prevention Mission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Mobile NCD screening vans in all 314 blocks; hypertension/diabetes registry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NPCDCS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lakh adults screened by 2028</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Tribal Health Excellence Zones</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Integrated tribal health command in 8 Sch. V districts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18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ST Dev</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Malaria/TB/SCD integrated in tribal blocks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Sickle Cell Elimination Mission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Newborn SCD screening in all 14 MCH delivery points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NTDP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tribal newborn SCD screening by 2028</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OSMCL Supply Chain Upgrade</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TNMSC-type IT-integrated drug inventory; zero stockout policy</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24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OSMCL / H&amp;FW</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Drug availability rate &gt;95% at PHCs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Doctor Residential Quarters — 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Staff quarters for 5,000 doctors/nurses at DHH and CHC level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36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Works Dept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Residential accommodation adequacy 25%→60%</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ASHA Incentive Regularisation</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Monthly incentive payment on 5th of each month; performance bonus; insurance</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NHM / Finance</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50/yr incremental</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ASHA retention and motivation improvement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Odisha Mental Health Mission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District Mental Health Programme in all 30 districts; tele-mental health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NIMHANS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Mental health coverage: 30 districts by 2028</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Generic Medicines at All Govt. Facilities</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Expand Mukhya Mantri Swasthya Seva to include free generics at all facilities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OSMCL / H&amp;FW</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300/yr</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OOP medicines cost reduced 30% for BPL families</w:t>
            </w:r>
          </w:p>
        </w:tc>
      </w:tr>
    </w:tbl>
    <w:p>
      <w:pPr>
        <w:spacing w:after="80" w:before="80"/>
      </w:pPr>
      <w:r>
        <w:t xml:space="preserve"/>
      </w:r>
    </w:p>
    <w:p>
      <w:pPr>
        <w:spacing w:after="80" w:before="200"/>
      </w:pPr>
      <w:r>
        <w:rPr>
          <w:rFonts w:ascii="Arial" w:cs="Arial" w:eastAsia="Arial" w:hAnsi="Arial"/>
          <w:b/>
          <w:bCs/>
          <w:color w:val="C9A84C"/>
          <w:sz w:val="26"/>
          <w:szCs w:val="26"/>
        </w:rPr>
        <w:t xml:space="preserve">Quick Wins (0-12 months)</w:t>
      </w:r>
    </w:p>
    <w:p>
      <w:pPr>
        <w:pStyle w:val="ListParagraph"/>
        <w:numPr>
          <w:ilvl w:val="0"/>
          <w:numId w:val="2"/>
        </w:numPr>
        <w:spacing w:after="60" w:before="60"/>
      </w:pPr>
      <w:r>
        <w:rPr>
          <w:rFonts w:ascii="Arial" w:cs="Arial" w:eastAsia="Arial" w:hAnsi="Arial"/>
          <w:color w:val="1A1A1A"/>
          <w:sz w:val="22"/>
          <w:szCs w:val="22"/>
        </w:rPr>
        <w:t xml:space="preserve">Issue Government Order resolving BSKY/GJAJ transition — restoring all 4,036 package coverage and re-empanelling hospitals that exited during transition.</w:t>
      </w:r>
    </w:p>
    <w:p>
      <w:pPr>
        <w:pStyle w:val="ListParagraph"/>
        <w:numPr>
          <w:ilvl w:val="0"/>
          <w:numId w:val="2"/>
        </w:numPr>
        <w:spacing w:after="60" w:before="60"/>
      </w:pPr>
      <w:r>
        <w:rPr>
          <w:rFonts w:ascii="Arial" w:cs="Arial" w:eastAsia="Arial" w:hAnsi="Arial"/>
          <w:color w:val="1A1A1A"/>
          <w:sz w:val="22"/>
          <w:szCs w:val="22"/>
        </w:rPr>
        <w:t xml:space="preserve">Declare 'Zero Doctor Vacancy' target at all District Headquarters Hospitals — filling 824 sanctioned specialist posts through emergency recruitment and lateral deputation from MCHs.</w:t>
      </w:r>
    </w:p>
    <w:p>
      <w:pPr>
        <w:pStyle w:val="ListParagraph"/>
        <w:numPr>
          <w:ilvl w:val="0"/>
          <w:numId w:val="2"/>
        </w:numPr>
        <w:spacing w:after="60" w:before="60"/>
      </w:pPr>
      <w:r>
        <w:rPr>
          <w:rFonts w:ascii="Arial" w:cs="Arial" w:eastAsia="Arial" w:hAnsi="Arial"/>
          <w:color w:val="1A1A1A"/>
          <w:sz w:val="22"/>
          <w:szCs w:val="22"/>
        </w:rPr>
        <w:t xml:space="preserve">Launch ABHA card enrollment drive — targeting 2 crore enrollments in 6 months through Mission Shakti SHG network, gram panchayats, and Seva Kendras.</w:t>
      </w:r>
    </w:p>
    <w:p>
      <w:pPr>
        <w:pStyle w:val="ListParagraph"/>
        <w:numPr>
          <w:ilvl w:val="0"/>
          <w:numId w:val="2"/>
        </w:numPr>
        <w:spacing w:after="60" w:before="60"/>
      </w:pPr>
      <w:r>
        <w:rPr>
          <w:rFonts w:ascii="Arial" w:cs="Arial" w:eastAsia="Arial" w:hAnsi="Arial"/>
          <w:color w:val="1A1A1A"/>
          <w:sz w:val="22"/>
          <w:szCs w:val="22"/>
        </w:rPr>
        <w:t xml:space="preserve">Constitute State NCD Task Force — quarterly review of NCD programme by Principal Secretary, H&amp;FW.</w:t>
      </w:r>
    </w:p>
    <w:p>
      <w:pPr>
        <w:pStyle w:val="ListParagraph"/>
        <w:numPr>
          <w:ilvl w:val="0"/>
          <w:numId w:val="2"/>
        </w:numPr>
        <w:spacing w:after="60" w:before="60"/>
      </w:pPr>
      <w:r>
        <w:rPr>
          <w:rFonts w:ascii="Arial" w:cs="Arial" w:eastAsia="Arial" w:hAnsi="Arial"/>
          <w:color w:val="1A1A1A"/>
          <w:sz w:val="22"/>
          <w:szCs w:val="22"/>
        </w:rPr>
        <w:t xml:space="preserve">Issue PHC Infrastructure Redressal Order — each Collector responsible for ensuring 50% of district PHCs achieve 4-bed minimum within 18 months.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6 — MEDIUM-TERM VISION (2029–2036)</w:t>
      </w:r>
    </w:p>
    <w:p>
      <w:pPr>
        <w:spacing w:after="80" w:before="80"/>
      </w:pPr>
      <w:r>
        <w:t xml:space="preserve"/>
      </w:r>
    </w:p>
    <w:p>
      <w:pPr>
        <w:spacing w:after="80" w:before="200"/>
      </w:pPr>
      <w:r>
        <w:rPr>
          <w:rFonts w:ascii="Arial" w:cs="Arial" w:eastAsia="Arial" w:hAnsi="Arial"/>
          <w:b/>
          <w:bCs/>
          <w:color w:val="C9A84C"/>
          <w:sz w:val="26"/>
          <w:szCs w:val="26"/>
        </w:rPr>
        <w:t xml:space="preserve">Pillar 1: Universal Primary Healthcare — IPHS Compliance</w:t>
      </w:r>
    </w:p>
    <w:p>
      <w:pPr>
        <w:spacing w:after="80" w:before="80"/>
        <w:jc w:val="both"/>
      </w:pPr>
      <w:r>
        <w:rPr>
          <w:rFonts w:ascii="Arial" w:cs="Arial" w:eastAsia="Arial" w:hAnsi="Arial"/>
          <w:b w:val="false"/>
          <w:bCs w:val="false"/>
          <w:color w:val="1A1A1A"/>
          <w:sz w:val="22"/>
          <w:szCs w:val="22"/>
        </w:rPr>
        <w:t xml:space="preserve">By 2033, every PHC in Odisha should meet IPHS norms: minimum 4 beds, 24-hour service, at least one MBBS doctor or Community Health Officer, functional laboratory, drug availability above 95%, and referral transport linkage. This is the foundational transformation — moving Odisha from the worst-performing major state (10% IPHS compliance) to the national average (74%) and beyond. The AB-HWC programme — transforming Sub-Centres and PHCs into Health and Wellness Centres with CHOs, telemedicine, and preventive care — is the vehicle. Odisha should target complete AB-HWC transformation of all 6,688 Sub-Centres and 1,234 PHCs by 2033.</w:t>
      </w:r>
    </w:p>
    <w:p>
      <w:pPr>
        <w:pStyle w:val="ListParagraph"/>
        <w:numPr>
          <w:ilvl w:val="0"/>
          <w:numId w:val="2"/>
        </w:numPr>
        <w:spacing w:after="60" w:before="60"/>
      </w:pPr>
      <w:r>
        <w:rPr>
          <w:rFonts w:ascii="Arial" w:cs="Arial" w:eastAsia="Arial" w:hAnsi="Arial"/>
          <w:color w:val="1A1A1A"/>
          <w:sz w:val="22"/>
          <w:szCs w:val="22"/>
        </w:rPr>
        <w:t xml:space="preserve">Target: 100% of PHCs IPHS-compliant (4-bed minimum, 24-hour service) by 2031.</w:t>
      </w:r>
    </w:p>
    <w:p>
      <w:pPr>
        <w:pStyle w:val="ListParagraph"/>
        <w:numPr>
          <w:ilvl w:val="0"/>
          <w:numId w:val="2"/>
        </w:numPr>
        <w:spacing w:after="60" w:before="60"/>
      </w:pPr>
      <w:r>
        <w:rPr>
          <w:rFonts w:ascii="Arial" w:cs="Arial" w:eastAsia="Arial" w:hAnsi="Arial"/>
          <w:color w:val="1A1A1A"/>
          <w:sz w:val="22"/>
          <w:szCs w:val="22"/>
        </w:rPr>
        <w:t xml:space="preserve">Target: All 6,688 Sub-Centres converted to AB-HWCs with CHO deployment by 2031.</w:t>
      </w:r>
    </w:p>
    <w:p>
      <w:pPr>
        <w:pStyle w:val="ListParagraph"/>
        <w:numPr>
          <w:ilvl w:val="0"/>
          <w:numId w:val="2"/>
        </w:numPr>
        <w:spacing w:after="60" w:before="60"/>
      </w:pPr>
      <w:r>
        <w:rPr>
          <w:rFonts w:ascii="Arial" w:cs="Arial" w:eastAsia="Arial" w:hAnsi="Arial"/>
          <w:color w:val="1A1A1A"/>
          <w:sz w:val="22"/>
          <w:szCs w:val="22"/>
        </w:rPr>
        <w:t xml:space="preserve">Target: Telemedicine available at every CHC by 2028 — linking CHCs to specialist care at DHHs and MCHs.</w:t>
      </w:r>
    </w:p>
    <w:p>
      <w:pPr>
        <w:spacing w:after="80" w:before="80"/>
      </w:pPr>
      <w:r>
        <w:t xml:space="preserve"/>
      </w:r>
    </w:p>
    <w:p>
      <w:pPr>
        <w:spacing w:after="80" w:before="200"/>
      </w:pPr>
      <w:r>
        <w:rPr>
          <w:rFonts w:ascii="Arial" w:cs="Arial" w:eastAsia="Arial" w:hAnsi="Arial"/>
          <w:b/>
          <w:bCs/>
          <w:color w:val="C9A84C"/>
          <w:sz w:val="26"/>
          <w:szCs w:val="26"/>
        </w:rPr>
        <w:t xml:space="preserve">Pillar 2: Eliminating Preventable Deaths</w:t>
      </w:r>
    </w:p>
    <w:p>
      <w:pPr>
        <w:spacing w:after="80" w:before="80"/>
        <w:jc w:val="both"/>
      </w:pPr>
      <w:r>
        <w:rPr>
          <w:rFonts w:ascii="Arial" w:cs="Arial" w:eastAsia="Arial" w:hAnsi="Arial"/>
          <w:b w:val="false"/>
          <w:bCs w:val="false"/>
          <w:color w:val="1A1A1A"/>
          <w:sz w:val="22"/>
          <w:szCs w:val="22"/>
        </w:rPr>
        <w:t xml:space="preserve">By 2035, Odisha should achieve: IMR below 20 per 1,000 live births (from current 36); MMR below 70 per lakh live births — meeting the SDG target (from estimated ~150); zero malaria deaths in all districts (from current elimination in most, with residual pockets); TB treatment success rate above 90%; and under-5 mortality rate below 25. These targets are achievable with the combination of PHC strengthening, CHO deployment, ASHA network scale-up, and targeted tribal health interventions.</w:t>
      </w:r>
    </w:p>
    <w:p>
      <w:pPr>
        <w:pStyle w:val="ListParagraph"/>
        <w:numPr>
          <w:ilvl w:val="0"/>
          <w:numId w:val="2"/>
        </w:numPr>
        <w:spacing w:after="60" w:before="60"/>
      </w:pPr>
      <w:r>
        <w:rPr>
          <w:rFonts w:ascii="Arial" w:cs="Arial" w:eastAsia="Arial" w:hAnsi="Arial"/>
          <w:color w:val="1A1A1A"/>
          <w:sz w:val="22"/>
          <w:szCs w:val="22"/>
        </w:rPr>
        <w:t xml:space="preserve">IMR target trajectory: 36 (2020) → 25 (2029) → &lt;20 (2033) → &lt;10 (2047).</w:t>
      </w:r>
    </w:p>
    <w:p>
      <w:pPr>
        <w:pStyle w:val="ListParagraph"/>
        <w:numPr>
          <w:ilvl w:val="0"/>
          <w:numId w:val="2"/>
        </w:numPr>
        <w:spacing w:after="60" w:before="60"/>
      </w:pPr>
      <w:r>
        <w:rPr>
          <w:rFonts w:ascii="Arial" w:cs="Arial" w:eastAsia="Arial" w:hAnsi="Arial"/>
          <w:color w:val="1A1A1A"/>
          <w:sz w:val="22"/>
          <w:szCs w:val="22"/>
        </w:rPr>
        <w:t xml:space="preserve">Malaria elimination: India's 2030 target; Odisha completes tribal block malaria elimination by 2030.</w:t>
      </w:r>
    </w:p>
    <w:p>
      <w:pPr>
        <w:pStyle w:val="ListParagraph"/>
        <w:numPr>
          <w:ilvl w:val="0"/>
          <w:numId w:val="2"/>
        </w:numPr>
        <w:spacing w:after="60" w:before="60"/>
      </w:pPr>
      <w:r>
        <w:rPr>
          <w:rFonts w:ascii="Arial" w:cs="Arial" w:eastAsia="Arial" w:hAnsi="Arial"/>
          <w:color w:val="1A1A1A"/>
          <w:sz w:val="22"/>
          <w:szCs w:val="22"/>
        </w:rPr>
        <w:t xml:space="preserve">National Sickle Cell Anaemia Elimination Mission 2047: Odisha to achieve 100% tribal newborn SCD screening by 2028 and full patient management by 2033.</w:t>
      </w:r>
    </w:p>
    <w:p>
      <w:pPr>
        <w:spacing w:after="80" w:before="80"/>
      </w:pPr>
      <w:r>
        <w:t xml:space="preserve"/>
      </w:r>
    </w:p>
    <w:p>
      <w:pPr>
        <w:spacing w:after="80" w:before="200"/>
      </w:pPr>
      <w:r>
        <w:rPr>
          <w:rFonts w:ascii="Arial" w:cs="Arial" w:eastAsia="Arial" w:hAnsi="Arial"/>
          <w:b/>
          <w:bCs/>
          <w:color w:val="C9A84C"/>
          <w:sz w:val="26"/>
          <w:szCs w:val="26"/>
        </w:rPr>
        <w:t xml:space="preserve">Pillar 3: NCD Management at Scale</w:t>
      </w:r>
    </w:p>
    <w:p>
      <w:pPr>
        <w:spacing w:after="80" w:before="80"/>
        <w:jc w:val="both"/>
      </w:pPr>
      <w:r>
        <w:rPr>
          <w:rFonts w:ascii="Arial" w:cs="Arial" w:eastAsia="Arial" w:hAnsi="Arial"/>
          <w:b w:val="false"/>
          <w:bCs w:val="false"/>
          <w:color w:val="1A1A1A"/>
          <w:sz w:val="22"/>
          <w:szCs w:val="22"/>
        </w:rPr>
        <w:t xml:space="preserve">By 2035, every district in Odisha should have a functional NCD management ecosystem: hypertension and diabetes screening for all adults above 30 at annual health camps; early cancer detection programme (cervical, breast, oral) at all CHCs; Cardiac Care Units at all District Headquarters Hospitals; and a district mental health team (psychiatrist, psychologist, social worker). The Ayushman Bharat health insurance framework covers hospitalisation — the medium-term work is to create a primary-level NCD management system that keeps patients out of hospitals through early detection and adherence support.</w:t>
      </w:r>
    </w:p>
    <w:p>
      <w:pPr>
        <w:spacing w:after="80" w:before="80"/>
      </w:pPr>
      <w:r>
        <w:t xml:space="preserve"/>
      </w:r>
    </w:p>
    <w:p>
      <w:pPr>
        <w:spacing w:after="80" w:before="200"/>
      </w:pPr>
      <w:r>
        <w:rPr>
          <w:rFonts w:ascii="Arial" w:cs="Arial" w:eastAsia="Arial" w:hAnsi="Arial"/>
          <w:b/>
          <w:bCs/>
          <w:color w:val="C9A84C"/>
          <w:sz w:val="26"/>
          <w:szCs w:val="26"/>
        </w:rPr>
        <w:t xml:space="preserve">Pillar 4: Health Workforce Excellence</w:t>
      </w:r>
    </w:p>
    <w:p>
      <w:pPr>
        <w:spacing w:after="80" w:before="80"/>
        <w:jc w:val="both"/>
      </w:pPr>
      <w:r>
        <w:rPr>
          <w:rFonts w:ascii="Arial" w:cs="Arial" w:eastAsia="Arial" w:hAnsi="Arial"/>
          <w:b w:val="false"/>
          <w:bCs w:val="false"/>
          <w:color w:val="1A1A1A"/>
          <w:sz w:val="22"/>
          <w:szCs w:val="22"/>
        </w:rPr>
        <w:t xml:space="preserve">By 2035, Odisha's rural health workforce should be the model for eastern India. Every PHC staffed with a doctor (MBBS or equivalent CHO); every CHC with four specialists; every DHH with zero vacancy in sanctioned specialist posts. The 14 Medical Colleges produce 1,500+ MBBS graduates annually — requiring a systematic rural posting bond and incentive system to retain them in the state. Nursing colleges and ANM training centres produce sufficient ANMs and nurses — the retention challenge is identical to doctors: better accommodation, career progression, and incentives for rural posting.</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7 — LONG-TERM TRANSFORMATION VISION (2047)</w:t>
      </w:r>
    </w:p>
    <w:p>
      <w:pPr>
        <w:spacing w:after="80" w:before="80"/>
      </w:pPr>
      <w:r>
        <w:t xml:space="preserve"/>
      </w:r>
    </w:p>
    <w:p>
      <w:pPr>
        <w:spacing w:after="80" w:before="200"/>
      </w:pPr>
      <w:r>
        <w:rPr>
          <w:rFonts w:ascii="Arial" w:cs="Arial" w:eastAsia="Arial" w:hAnsi="Arial"/>
          <w:b/>
          <w:bCs/>
          <w:color w:val="C9A84C"/>
          <w:sz w:val="26"/>
          <w:szCs w:val="26"/>
        </w:rPr>
        <w:t xml:space="preserve">Odisha's Health Horizon in 2047</w:t>
      </w:r>
    </w:p>
    <w:p>
      <w:pPr>
        <w:spacing w:after="80" w:before="80"/>
        <w:jc w:val="both"/>
      </w:pPr>
      <w:r>
        <w:rPr>
          <w:rFonts w:ascii="Arial" w:cs="Arial" w:eastAsia="Arial" w:hAnsi="Arial"/>
          <w:b w:val="false"/>
          <w:bCs w:val="false"/>
          <w:color w:val="1A1A1A"/>
          <w:sz w:val="22"/>
          <w:szCs w:val="22"/>
        </w:rPr>
        <w:t xml:space="preserve">By 2047, Odisha should be among India's top 5 states in health outcomes — not by comparison alone, but by absolute achievement. The 2047 vision is specific:</w:t>
      </w:r>
    </w:p>
    <w:p>
      <w:pPr>
        <w:pStyle w:val="ListParagraph"/>
        <w:numPr>
          <w:ilvl w:val="0"/>
          <w:numId w:val="2"/>
        </w:numPr>
        <w:spacing w:after="60" w:before="60"/>
      </w:pPr>
      <w:r>
        <w:rPr>
          <w:rFonts w:ascii="Arial" w:cs="Arial" w:eastAsia="Arial" w:hAnsi="Arial"/>
          <w:color w:val="1A1A1A"/>
          <w:sz w:val="22"/>
          <w:szCs w:val="22"/>
        </w:rPr>
        <w:t xml:space="preserve">IMR below 10 per 1,000 live births — approaching Kerala's current level of 6. Every child born in Odisha, whether in Malkangiri or Bhubaneswar, has the same survival probability.</w:t>
      </w:r>
    </w:p>
    <w:p>
      <w:pPr>
        <w:pStyle w:val="ListParagraph"/>
        <w:numPr>
          <w:ilvl w:val="0"/>
          <w:numId w:val="2"/>
        </w:numPr>
        <w:spacing w:after="60" w:before="60"/>
      </w:pPr>
      <w:r>
        <w:rPr>
          <w:rFonts w:ascii="Arial" w:cs="Arial" w:eastAsia="Arial" w:hAnsi="Arial"/>
          <w:color w:val="1A1A1A"/>
          <w:sz w:val="22"/>
          <w:szCs w:val="22"/>
        </w:rPr>
        <w:t xml:space="preserve">MMR below 30 per lakh live births — achieving the SDG target and approaching Tamil Nadu's current level. Maternal deaths in Odisha's tribal districts — which currently drive the state average above the national mean — are eliminated through universal ANC, institutional delivery, and skilled birth attendants.</w:t>
      </w:r>
    </w:p>
    <w:p>
      <w:pPr>
        <w:pStyle w:val="ListParagraph"/>
        <w:numPr>
          <w:ilvl w:val="0"/>
          <w:numId w:val="2"/>
        </w:numPr>
        <w:spacing w:after="60" w:before="60"/>
      </w:pPr>
      <w:r>
        <w:rPr>
          <w:rFonts w:ascii="Arial" w:cs="Arial" w:eastAsia="Arial" w:hAnsi="Arial"/>
          <w:color w:val="1A1A1A"/>
          <w:sz w:val="22"/>
          <w:szCs w:val="22"/>
        </w:rPr>
        <w:t xml:space="preserve">Life expectancy at 75+ years — from current ~67 years — through NCD prevention, primary care access, and clean environment.</w:t>
      </w:r>
    </w:p>
    <w:p>
      <w:pPr>
        <w:pStyle w:val="ListParagraph"/>
        <w:numPr>
          <w:ilvl w:val="0"/>
          <w:numId w:val="2"/>
        </w:numPr>
        <w:spacing w:after="60" w:before="60"/>
      </w:pPr>
      <w:r>
        <w:rPr>
          <w:rFonts w:ascii="Arial" w:cs="Arial" w:eastAsia="Arial" w:hAnsi="Arial"/>
          <w:color w:val="1A1A1A"/>
          <w:sz w:val="22"/>
          <w:szCs w:val="22"/>
        </w:rPr>
        <w:t xml:space="preserve">Universal Health Coverage (UHC) with zero catastrophic health expenditure for BPL families: the GJAJ-Ayushman system covers 100% of the population; no family in Odisha faces poverty because of health expenditure.</w:t>
      </w:r>
    </w:p>
    <w:p>
      <w:pPr>
        <w:pStyle w:val="ListParagraph"/>
        <w:numPr>
          <w:ilvl w:val="0"/>
          <w:numId w:val="2"/>
        </w:numPr>
        <w:spacing w:after="60" w:before="60"/>
      </w:pPr>
      <w:r>
        <w:rPr>
          <w:rFonts w:ascii="Arial" w:cs="Arial" w:eastAsia="Arial" w:hAnsi="Arial"/>
          <w:color w:val="1A1A1A"/>
          <w:sz w:val="22"/>
          <w:szCs w:val="22"/>
        </w:rPr>
        <w:t xml:space="preserve">Zero malaria deaths: India's malaria elimination target (2030) achieved in Odisha, with surveillance maintained thereafter.</w:t>
      </w:r>
    </w:p>
    <w:p>
      <w:pPr>
        <w:pStyle w:val="ListParagraph"/>
        <w:numPr>
          <w:ilvl w:val="0"/>
          <w:numId w:val="2"/>
        </w:numPr>
        <w:spacing w:after="60" w:before="60"/>
      </w:pPr>
      <w:r>
        <w:rPr>
          <w:rFonts w:ascii="Arial" w:cs="Arial" w:eastAsia="Arial" w:hAnsi="Arial"/>
          <w:color w:val="1A1A1A"/>
          <w:sz w:val="22"/>
          <w:szCs w:val="22"/>
        </w:rPr>
        <w:t xml:space="preserve">Sickle Cell Disease burden halved among tribal populations through the National Sickle Cell Anaemia Elimination Mission 2047 — systematic newborn screening, genetic counselling, and treatment universalised in tribal districts.</w:t>
      </w:r>
    </w:p>
    <w:p>
      <w:pPr>
        <w:pStyle w:val="ListParagraph"/>
        <w:numPr>
          <w:ilvl w:val="0"/>
          <w:numId w:val="2"/>
        </w:numPr>
        <w:spacing w:after="60" w:before="60"/>
      </w:pPr>
      <w:r>
        <w:rPr>
          <w:rFonts w:ascii="Arial" w:cs="Arial" w:eastAsia="Arial" w:hAnsi="Arial"/>
          <w:color w:val="1A1A1A"/>
          <w:sz w:val="22"/>
          <w:szCs w:val="22"/>
        </w:rPr>
        <w:t xml:space="preserve">TB elimination: national 2025 target (largely missed) achieved in Odisha by 2035 through sustained NTEP-plus tribal community engagement.</w:t>
      </w:r>
    </w:p>
    <w:p>
      <w:pPr>
        <w:pStyle w:val="ListParagraph"/>
        <w:numPr>
          <w:ilvl w:val="0"/>
          <w:numId w:val="2"/>
        </w:numPr>
        <w:spacing w:after="60" w:before="60"/>
      </w:pPr>
      <w:r>
        <w:rPr>
          <w:rFonts w:ascii="Arial" w:cs="Arial" w:eastAsia="Arial" w:hAnsi="Arial"/>
          <w:color w:val="1A1A1A"/>
          <w:sz w:val="22"/>
          <w:szCs w:val="22"/>
        </w:rPr>
        <w:t xml:space="preserve">AIIMS Bhubaneswar in the global Top 200 medical research institutions — through sustained central and state investment, research collaboration with NISER and IIT, and focus on Odisha-relevant research priorities (malaria, tribal genetics, climate-health nexus).</w:t>
      </w:r>
    </w:p>
    <w:p>
      <w:pPr>
        <w:spacing w:after="80" w:before="80"/>
      </w:pPr>
      <w:r>
        <w:t xml:space="preserve"/>
      </w:r>
    </w:p>
    <w:p>
      <w:pPr>
        <w:spacing w:after="80" w:before="200"/>
      </w:pPr>
      <w:r>
        <w:rPr>
          <w:rFonts w:ascii="Arial" w:cs="Arial" w:eastAsia="Arial" w:hAnsi="Arial"/>
          <w:b/>
          <w:bCs/>
          <w:color w:val="C9A84C"/>
          <w:sz w:val="26"/>
          <w:szCs w:val="26"/>
        </w:rPr>
        <w:t xml:space="preserve">Legacy Institutions to Build by 2047</w:t>
      </w:r>
    </w:p>
    <w:p>
      <w:pPr>
        <w:pStyle w:val="ListParagraph"/>
        <w:numPr>
          <w:ilvl w:val="0"/>
          <w:numId w:val="2"/>
        </w:numPr>
        <w:spacing w:after="60" w:before="60"/>
      </w:pPr>
      <w:r>
        <w:rPr>
          <w:rFonts w:ascii="Arial" w:cs="Arial" w:eastAsia="Arial" w:hAnsi="Arial"/>
          <w:color w:val="1A1A1A"/>
          <w:sz w:val="22"/>
          <w:szCs w:val="22"/>
        </w:rPr>
        <w:t xml:space="preserve">Odisha Institute of Public Health (OIPH): A state-level public health research and teaching institution — training epidemiologists, health managers, and public health practitioners — to end Odisha's dependence on national institutions for health system capacity.</w:t>
      </w:r>
    </w:p>
    <w:p>
      <w:pPr>
        <w:pStyle w:val="ListParagraph"/>
        <w:numPr>
          <w:ilvl w:val="0"/>
          <w:numId w:val="2"/>
        </w:numPr>
        <w:spacing w:after="60" w:before="60"/>
      </w:pPr>
      <w:r>
        <w:rPr>
          <w:rFonts w:ascii="Arial" w:cs="Arial" w:eastAsia="Arial" w:hAnsi="Arial"/>
          <w:color w:val="1A1A1A"/>
          <w:sz w:val="22"/>
          <w:szCs w:val="22"/>
        </w:rPr>
        <w:t xml:space="preserve">Tribal Health Research Centre, Koraput: A dedicated research centre for tribal health — studying malaria genetics, sickle cell epidemiology, tribal nutrition, and indigenous medicine — in partnership with Central University of Odisha and AIIMS Bhubaneswar.</w:t>
      </w:r>
    </w:p>
    <w:p>
      <w:pPr>
        <w:pStyle w:val="ListParagraph"/>
        <w:numPr>
          <w:ilvl w:val="0"/>
          <w:numId w:val="2"/>
        </w:numPr>
        <w:spacing w:after="60" w:before="60"/>
      </w:pPr>
      <w:r>
        <w:rPr>
          <w:rFonts w:ascii="Arial" w:cs="Arial" w:eastAsia="Arial" w:hAnsi="Arial"/>
          <w:color w:val="1A1A1A"/>
          <w:sz w:val="22"/>
          <w:szCs w:val="22"/>
        </w:rPr>
        <w:t xml:space="preserve">Odisha Cancer Grid: A networked state cancer control programme connecting AHPGCI Cuttack, the 14 MCHs, and district hospitals through telemedicine and pathology networks — ensuring that a cancer patient in Baripada has the same quality of care as one in Bhubaneswar.</w:t>
      </w:r>
    </w:p>
    <w:p>
      <w:pPr>
        <w:pStyle w:val="ListParagraph"/>
        <w:numPr>
          <w:ilvl w:val="0"/>
          <w:numId w:val="2"/>
        </w:numPr>
        <w:spacing w:after="60" w:before="60"/>
      </w:pPr>
      <w:r>
        <w:rPr>
          <w:rFonts w:ascii="Arial" w:cs="Arial" w:eastAsia="Arial" w:hAnsi="Arial"/>
          <w:color w:val="1A1A1A"/>
          <w:sz w:val="22"/>
          <w:szCs w:val="22"/>
        </w:rPr>
        <w:t xml:space="preserve">Healthy Villages Programme (Swastha Gram): A permanent block-level programme integrating clean water, sanitation, nutrition, physical activity, and health screening — addressing the social determinants of health that formal health services alone cannot correct.</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8 — BUDGET PRIORITIES AND FINANCIAL STRATEGY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18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Programme Area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Short-Term (2026-29) Rs. Cr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Medium-Term (2030-36) Rs. Cr</w:t>
            </w:r>
          </w:p>
        </w:tc>
        <w:tc>
          <w:tcPr>
            <w:tcW w:type="dxa" w:w="1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Long-Term (2037-47) Rs. Cr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PHC/AB-HWC Infrastructure (OPCR)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Hospital Redevelopment (underway)</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Rs. 13,600 Cr (committed)</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O&amp;M: 500/yr</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Next generation upgrades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Rural Doctor Deployment Mission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 (incentives + quarters)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CHO Deployment (6,688 Sub-Centres)</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300 (NHM-funded)</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400/yr salary</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600/yr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NCD Prevention Mission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Tribal Health Excellence Zones</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GJAJ/Ayushman Insurance Premium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800/yr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1,200/yr</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2,000/yr</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Medicines (OSMCL)</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300/yr</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500/yr</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800/yr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Mental Health Mission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Sickle Cell / Malaria / TB Elimination</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OIPH / Tribal Health Research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TOTAL (Incremental above baseline)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~4,000-5,000+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~7,000-9,000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~9,000-12,000</w:t>
            </w:r>
          </w:p>
        </w:tc>
      </w:tr>
    </w:tbl>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Note: These are incremental above the existing H&amp;FW budget baseline (~Rs. 2,462 crore recurring for Mukhya Mantri Swasthya Seva Mission in 2024-25). The Rs. 13,600 crore hospital redevelopment is separately committed capital expenditure. NHM central funding (proportionate share of Rs. 31,967 crore national) is expected to contribute Rs. 3,000-4,000 crore over the short-medium term.</w:t>
      </w:r>
    </w:p>
    <w:p>
      <w:pPr>
        <w:spacing w:after="80" w:before="80"/>
      </w:pPr>
      <w:r>
        <w:t xml:space="preserve"/>
      </w:r>
    </w:p>
    <w:p>
      <w:pPr>
        <w:spacing w:after="80" w:before="200"/>
      </w:pPr>
      <w:r>
        <w:rPr>
          <w:rFonts w:ascii="Arial" w:cs="Arial" w:eastAsia="Arial" w:hAnsi="Arial"/>
          <w:b/>
          <w:bCs/>
          <w:color w:val="C9A84C"/>
          <w:sz w:val="26"/>
          <w:szCs w:val="26"/>
        </w:rPr>
        <w:t xml:space="preserve">Revenue Sources</w:t>
      </w:r>
    </w:p>
    <w:p>
      <w:pPr>
        <w:pStyle w:val="ListParagraph"/>
        <w:numPr>
          <w:ilvl w:val="0"/>
          <w:numId w:val="2"/>
        </w:numPr>
        <w:spacing w:after="60" w:before="60"/>
      </w:pPr>
      <w:r>
        <w:rPr>
          <w:rFonts w:ascii="Arial" w:cs="Arial" w:eastAsia="Arial" w:hAnsi="Arial"/>
          <w:color w:val="1A1A1A"/>
          <w:sz w:val="22"/>
          <w:szCs w:val="22"/>
        </w:rPr>
        <w:t xml:space="preserve">State Budget (H&amp;FW): Target 8-10% annual growth in health allocation — targeting Rs. 6,000-8,000 crore recurrent health budget by 2035.</w:t>
      </w:r>
    </w:p>
    <w:p>
      <w:pPr>
        <w:pStyle w:val="ListParagraph"/>
        <w:numPr>
          <w:ilvl w:val="0"/>
          <w:numId w:val="2"/>
        </w:numPr>
        <w:spacing w:after="60" w:before="60"/>
      </w:pPr>
      <w:r>
        <w:rPr>
          <w:rFonts w:ascii="Arial" w:cs="Arial" w:eastAsia="Arial" w:hAnsi="Arial"/>
          <w:color w:val="1A1A1A"/>
          <w:sz w:val="22"/>
          <w:szCs w:val="22"/>
        </w:rPr>
        <w:t xml:space="preserve">NHM Central Share: Maximise PIP quality and central fund utilization — NHM national Rs. 31,967 crore (2024-25) has significant scope for higher Odisha draw-down through ambitious, evidence-backed PIPs.</w:t>
      </w:r>
    </w:p>
    <w:p>
      <w:pPr>
        <w:pStyle w:val="ListParagraph"/>
        <w:numPr>
          <w:ilvl w:val="0"/>
          <w:numId w:val="2"/>
        </w:numPr>
        <w:spacing w:after="60" w:before="60"/>
      </w:pPr>
      <w:r>
        <w:rPr>
          <w:rFonts w:ascii="Arial" w:cs="Arial" w:eastAsia="Arial" w:hAnsi="Arial"/>
          <w:color w:val="1A1A1A"/>
          <w:sz w:val="22"/>
          <w:szCs w:val="22"/>
        </w:rPr>
        <w:t xml:space="preserve">Ayushman Bharat Central Support: Premium co-funding under GJAJ-Ayushman for BPL families.</w:t>
      </w:r>
    </w:p>
    <w:p>
      <w:pPr>
        <w:pStyle w:val="ListParagraph"/>
        <w:numPr>
          <w:ilvl w:val="0"/>
          <w:numId w:val="2"/>
        </w:numPr>
        <w:spacing w:after="60" w:before="60"/>
      </w:pPr>
      <w:r>
        <w:rPr>
          <w:rFonts w:ascii="Arial" w:cs="Arial" w:eastAsia="Arial" w:hAnsi="Arial"/>
          <w:color w:val="1A1A1A"/>
          <w:sz w:val="22"/>
          <w:szCs w:val="22"/>
        </w:rPr>
        <w:t xml:space="preserve">World Bank / ADB Health Loans: Concessional loans for PHC infrastructure transformation and health system strengthening — available to states with strong governance and utilization track records.</w:t>
      </w:r>
    </w:p>
    <w:p>
      <w:pPr>
        <w:pStyle w:val="ListParagraph"/>
        <w:numPr>
          <w:ilvl w:val="0"/>
          <w:numId w:val="2"/>
        </w:numPr>
        <w:spacing w:after="60" w:before="60"/>
      </w:pPr>
      <w:r>
        <w:rPr>
          <w:rFonts w:ascii="Arial" w:cs="Arial" w:eastAsia="Arial" w:hAnsi="Arial"/>
          <w:color w:val="1A1A1A"/>
          <w:sz w:val="22"/>
          <w:szCs w:val="22"/>
        </w:rPr>
        <w:t xml:space="preserve">Corporate CSR — Health: NALCO, Tata Steel, Vedanta, IOCL — major CSR commitments in health. Ring-fence CSR for tribal health zone hospitals, mobile health vans, and community health workers.</w:t>
      </w:r>
    </w:p>
    <w:p>
      <w:pPr>
        <w:pStyle w:val="ListParagraph"/>
        <w:numPr>
          <w:ilvl w:val="0"/>
          <w:numId w:val="2"/>
        </w:numPr>
        <w:spacing w:after="60" w:before="60"/>
      </w:pPr>
      <w:r>
        <w:rPr>
          <w:rFonts w:ascii="Arial" w:cs="Arial" w:eastAsia="Arial" w:hAnsi="Arial"/>
          <w:color w:val="1A1A1A"/>
          <w:sz w:val="22"/>
          <w:szCs w:val="22"/>
        </w:rPr>
        <w:t xml:space="preserve">15th / 16th Finance Commission: Include tribal health infrastructure and NCD burden in state's Finance Commission grant application.</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9 — TECHNOLOGY AND AI INTEGRATION</w:t>
      </w:r>
    </w:p>
    <w:p>
      <w:pPr>
        <w:spacing w:after="80" w:before="80"/>
      </w:pPr>
      <w:r>
        <w:t xml:space="preserve"/>
      </w:r>
    </w:p>
    <w:p>
      <w:pPr>
        <w:spacing w:after="80" w:before="200"/>
      </w:pPr>
      <w:r>
        <w:rPr>
          <w:rFonts w:ascii="Arial" w:cs="Arial" w:eastAsia="Arial" w:hAnsi="Arial"/>
          <w:b/>
          <w:bCs/>
          <w:color w:val="C9A84C"/>
          <w:sz w:val="26"/>
          <w:szCs w:val="26"/>
        </w:rPr>
        <w:t xml:space="preserve">9.1 Current Digital Health Status</w:t>
      </w:r>
    </w:p>
    <w:p>
      <w:pPr>
        <w:spacing w:after="80" w:before="80"/>
        <w:jc w:val="both"/>
      </w:pPr>
      <w:r>
        <w:rPr>
          <w:rFonts w:ascii="Arial" w:cs="Arial" w:eastAsia="Arial" w:hAnsi="Arial"/>
          <w:b w:val="false"/>
          <w:bCs w:val="false"/>
          <w:color w:val="1A1A1A"/>
          <w:sz w:val="22"/>
          <w:szCs w:val="22"/>
        </w:rPr>
        <w:t xml:space="preserve">Odisha's NHM portal (nhmodisha.gov.in) already integrates key data systems: HMIS (Health Management Information System), RCH Portal, DHIS-2 HMIS, HRIS-NHM (human resource information), e-ASHA (ASHA worker management), 108 Ambulance GPS tracking, e-Blood Bank, and NIDAAN (diagnostics). The Ayushman Bharat Digital Mission (ABDM) framework provides the national architecture for ABHA health ID, Health Facility Registry, and Healthcare Professionals Registry. Odisha's digital health infrastructure has a strong foundation — the gap is in last-mile connectivity (tribal block Sub-Centres), health worker digital literacy, and data utilization for real-time decision-making.</w:t>
      </w:r>
    </w:p>
    <w:p>
      <w:pPr>
        <w:spacing w:after="80" w:before="80"/>
      </w:pPr>
      <w:r>
        <w:t xml:space="preserve"/>
      </w:r>
    </w:p>
    <w:p>
      <w:pPr>
        <w:spacing w:after="80" w:before="200"/>
      </w:pPr>
      <w:r>
        <w:rPr>
          <w:rFonts w:ascii="Arial" w:cs="Arial" w:eastAsia="Arial" w:hAnsi="Arial"/>
          <w:b/>
          <w:bCs/>
          <w:color w:val="C9A84C"/>
          <w:sz w:val="26"/>
          <w:szCs w:val="26"/>
        </w:rPr>
        <w:t xml:space="preserve">9.2 Eight Technology and AI Interventions</w:t>
      </w:r>
    </w:p>
    <w:p>
      <w:pPr>
        <w:pStyle w:val="ListParagraph"/>
        <w:numPr>
          <w:ilvl w:val="0"/>
          <w:numId w:val="2"/>
        </w:numPr>
        <w:spacing w:after="60" w:before="60"/>
      </w:pPr>
      <w:r>
        <w:rPr>
          <w:rFonts w:ascii="Arial" w:cs="Arial" w:eastAsia="Arial" w:hAnsi="Arial"/>
          <w:color w:val="1A1A1A"/>
          <w:sz w:val="22"/>
          <w:szCs w:val="22"/>
        </w:rPr>
        <w:t xml:space="preserve">ABHA Universal Enrollment (100% by 2027): Target 100% Ayushman Bharat Health Account enrollment for all 4.6 crore Odisha residents using Mission Shakti SHG network, Seva Kendras, and gram panchayat health camps. Each ABHA is the digital gateway to GJAJ insurance, digital health records, and telemedicine services.</w:t>
      </w:r>
    </w:p>
    <w:p>
      <w:pPr>
        <w:pStyle w:val="ListParagraph"/>
        <w:numPr>
          <w:ilvl w:val="0"/>
          <w:numId w:val="2"/>
        </w:numPr>
        <w:spacing w:after="60" w:before="60"/>
      </w:pPr>
      <w:r>
        <w:rPr>
          <w:rFonts w:ascii="Arial" w:cs="Arial" w:eastAsia="Arial" w:hAnsi="Arial"/>
          <w:color w:val="1A1A1A"/>
          <w:sz w:val="22"/>
          <w:szCs w:val="22"/>
        </w:rPr>
        <w:t xml:space="preserve">AI-Powered Disease Surveillance System: Build on HMIS and DHIS-2 data to create an AI-powered epidemic early warning system — detecting unusual disease clusters (malaria, dengue, cholera, ARI) at block level, 2 weeks before they become outbreaks. Partner: ICMR, AIIMS Bhubaneswar.</w:t>
      </w:r>
    </w:p>
    <w:p>
      <w:pPr>
        <w:pStyle w:val="ListParagraph"/>
        <w:numPr>
          <w:ilvl w:val="0"/>
          <w:numId w:val="2"/>
        </w:numPr>
        <w:spacing w:after="60" w:before="60"/>
      </w:pPr>
      <w:r>
        <w:rPr>
          <w:rFonts w:ascii="Arial" w:cs="Arial" w:eastAsia="Arial" w:hAnsi="Arial"/>
          <w:color w:val="1A1A1A"/>
          <w:sz w:val="22"/>
          <w:szCs w:val="22"/>
        </w:rPr>
        <w:t xml:space="preserve">Telemedicine Network (e-Swasthya Odisha): Expand telemedicine to all 376 CHCs and 32 DHHs by 2028 — enabling specialist consultations from Bhubaneswar and district hospitals to reach patients at CHC level without travel. Integrate with eSanjeevani (national telemedicine platform). Key priority: tribal district CHCs where specialists never post.</w:t>
      </w:r>
    </w:p>
    <w:p>
      <w:pPr>
        <w:pStyle w:val="ListParagraph"/>
        <w:numPr>
          <w:ilvl w:val="0"/>
          <w:numId w:val="2"/>
        </w:numPr>
        <w:spacing w:after="60" w:before="60"/>
      </w:pPr>
      <w:r>
        <w:rPr>
          <w:rFonts w:ascii="Arial" w:cs="Arial" w:eastAsia="Arial" w:hAnsi="Arial"/>
          <w:color w:val="1A1A1A"/>
          <w:sz w:val="22"/>
          <w:szCs w:val="22"/>
        </w:rPr>
        <w:t xml:space="preserve">AI-Assisted NCD Screening: Deploy AI-powered NCD screening tools (retinal fundus AI for diabetic retinopathy, ECG AI for cardiac screening) at AB-HWC level — enabling CHOs without specialist training to screen for early NCD complications. Proven in Kerala (Thiruvananthapuram), Tamil Nadu (Chennai), and Andhra Pradesh (AP MedTech Zone).</w:t>
      </w:r>
    </w:p>
    <w:p>
      <w:pPr>
        <w:pStyle w:val="ListParagraph"/>
        <w:numPr>
          <w:ilvl w:val="0"/>
          <w:numId w:val="2"/>
        </w:numPr>
        <w:spacing w:after="60" w:before="60"/>
      </w:pPr>
      <w:r>
        <w:rPr>
          <w:rFonts w:ascii="Arial" w:cs="Arial" w:eastAsia="Arial" w:hAnsi="Arial"/>
          <w:color w:val="1A1A1A"/>
          <w:sz w:val="22"/>
          <w:szCs w:val="22"/>
        </w:rPr>
        <w:t xml:space="preserve">OSMCL Real-Time Drug Inventory System: IT-integrated drug inventory tracking across all 8,700 public health facilities — real-time stock alerts, auto-reorder triggers, and cold chain monitoring for vaccines. Based on TNMSC model. Target: zero vaccine stockout in any facility.</w:t>
      </w:r>
    </w:p>
    <w:p>
      <w:pPr>
        <w:pStyle w:val="ListParagraph"/>
        <w:numPr>
          <w:ilvl w:val="0"/>
          <w:numId w:val="2"/>
        </w:numPr>
        <w:spacing w:after="60" w:before="60"/>
      </w:pPr>
      <w:r>
        <w:rPr>
          <w:rFonts w:ascii="Arial" w:cs="Arial" w:eastAsia="Arial" w:hAnsi="Arial"/>
          <w:color w:val="1A1A1A"/>
          <w:sz w:val="22"/>
          <w:szCs w:val="22"/>
        </w:rPr>
        <w:t xml:space="preserve">ASHA Digital Performance Dashboard: Digitise ASHA worker home visit records, maternal tracking, and immunisation follow-up on the e-ASHA platform — with a supervisor dashboard enabling ASHA program officers to identify coverage gaps and support high-performing and struggling ASHAs.</w:t>
      </w:r>
    </w:p>
    <w:p>
      <w:pPr>
        <w:pStyle w:val="ListParagraph"/>
        <w:numPr>
          <w:ilvl w:val="0"/>
          <w:numId w:val="2"/>
        </w:numPr>
        <w:spacing w:after="60" w:before="60"/>
      </w:pPr>
      <w:r>
        <w:rPr>
          <w:rFonts w:ascii="Arial" w:cs="Arial" w:eastAsia="Arial" w:hAnsi="Arial"/>
          <w:color w:val="1A1A1A"/>
          <w:sz w:val="22"/>
          <w:szCs w:val="22"/>
        </w:rPr>
        <w:t xml:space="preserve">Maternal Health Predictive Analytics: AI model using ANC data (haemoglobin, weight, age, parity, complication history) to predict high-risk pregnancies and trigger proactive intervention — analogous to the '108 High-Risk Pregnancy' programme piloted in Andhra Pradesh and Telangana.</w:t>
      </w:r>
    </w:p>
    <w:p>
      <w:pPr>
        <w:pStyle w:val="ListParagraph"/>
        <w:numPr>
          <w:ilvl w:val="0"/>
          <w:numId w:val="2"/>
        </w:numPr>
        <w:spacing w:after="60" w:before="60"/>
      </w:pPr>
      <w:r>
        <w:rPr>
          <w:rFonts w:ascii="Arial" w:cs="Arial" w:eastAsia="Arial" w:hAnsi="Arial"/>
          <w:color w:val="1A1A1A"/>
          <w:sz w:val="22"/>
          <w:szCs w:val="22"/>
        </w:rPr>
        <w:t xml:space="preserve">Health Helpline + AI Triage (1800 line): Upgrade Odisha's existing Health Helpline with AI-powered triage — directing callers to appropriate care level (self-care, nearest CHO, PHC, emergency), providing medication guidance in Odia and tribal languages, and tracking call patterns for disease surveillance.</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10 — TRIBAL HEALTH AND GENDER INCLUSION LENS</w:t>
      </w:r>
    </w:p>
    <w:p>
      <w:pPr>
        <w:spacing w:after="80" w:before="80"/>
      </w:pPr>
      <w:r>
        <w:t xml:space="preserve"/>
      </w:r>
    </w:p>
    <w:p>
      <w:pPr>
        <w:spacing w:after="80" w:before="200"/>
      </w:pPr>
      <w:r>
        <w:rPr>
          <w:rFonts w:ascii="Arial" w:cs="Arial" w:eastAsia="Arial" w:hAnsi="Arial"/>
          <w:b/>
          <w:bCs/>
          <w:color w:val="C9A84C"/>
          <w:sz w:val="26"/>
          <w:szCs w:val="26"/>
        </w:rPr>
        <w:t xml:space="preserve">10.1 The Triple Burden on Tribal Health</w:t>
      </w:r>
    </w:p>
    <w:p>
      <w:pPr>
        <w:spacing w:after="80" w:before="80"/>
        <w:jc w:val="both"/>
      </w:pPr>
      <w:r>
        <w:rPr>
          <w:rFonts w:ascii="Arial" w:cs="Arial" w:eastAsia="Arial" w:hAnsi="Arial"/>
          <w:b w:val="false"/>
          <w:bCs w:val="false"/>
          <w:color w:val="1A1A1A"/>
          <w:sz w:val="22"/>
          <w:szCs w:val="22"/>
        </w:rPr>
        <w:t xml:space="preserve">Odisha's tribal populations — 22.8% of total, concentrated in 8 Schedule V districts — bear a triple disease burden as identified by public health research (PMC/IJCM, 2024): (1) Traditional communicable and vector-borne diseases — malaria, TB, diarrhoea, worm infestations; (2) Nutritional deficiencies — stunting, wasting, anaemia, iodine deficiency; (3) Emerging NCDs — hypertension, diabetes, and mental health conditions resulting from rapid social change, environmental stressors, and changing diets. Managing this triple burden requires a health system that is simultaneously equipped for infectious disease control, nutritional interventions, and chronic disease management — in facilities staffed by personnel sensitive to tribal culture and language.</w:t>
      </w:r>
    </w:p>
    <w:p>
      <w:pPr>
        <w:spacing w:after="80" w:before="80"/>
      </w:pPr>
      <w:r>
        <w:t xml:space="preserve"/>
      </w:r>
    </w:p>
    <w:p>
      <w:pPr>
        <w:spacing w:after="80" w:before="200"/>
      </w:pPr>
      <w:r>
        <w:rPr>
          <w:rFonts w:ascii="Arial" w:cs="Arial" w:eastAsia="Arial" w:hAnsi="Arial"/>
          <w:b/>
          <w:bCs/>
          <w:color w:val="C9A84C"/>
          <w:sz w:val="26"/>
          <w:szCs w:val="26"/>
        </w:rPr>
        <w:t xml:space="preserve">10.2 Malaria — The Defining Tribal Health Challenge</w:t>
      </w:r>
    </w:p>
    <w:p>
      <w:pPr>
        <w:spacing w:after="80" w:before="80"/>
        <w:jc w:val="both"/>
      </w:pPr>
      <w:r>
        <w:rPr>
          <w:rFonts w:ascii="Arial" w:cs="Arial" w:eastAsia="Arial" w:hAnsi="Arial"/>
          <w:b w:val="false"/>
          <w:bCs w:val="false"/>
          <w:color w:val="1A1A1A"/>
          <w:sz w:val="22"/>
          <w:szCs w:val="22"/>
        </w:rPr>
        <w:t xml:space="preserve">Odisha, along with Jharkhand, Chhattisgarh, and Meghalaya, accounts for the bulk of India's malaria burden. Tribal populations — contributing 47% of national malaria cases and 46% of malaria deaths while constituting only 8% of India's population (Indian Journal of Medical Research, 2023) — are the primary victims. The dominant species in tribal Odisha is P. falciparum — the more dangerous, drug-resistant strain that causes severe disease and death if untreated. DAMaN has been transformative but has not reached the last pockets in hilly, forested tribal areas due to access constraints. A combination of last-mile ASHA deployment, mobile malaria testing units, and drone-delivered rapid diagnostic tests for inaccessible villages can close the last-mile gap.</w:t>
      </w:r>
    </w:p>
    <w:p>
      <w:pPr>
        <w:spacing w:after="80" w:before="80"/>
      </w:pPr>
      <w:r>
        <w:t xml:space="preserve"/>
      </w:r>
    </w:p>
    <w:p>
      <w:pPr>
        <w:spacing w:after="80" w:before="200"/>
      </w:pPr>
      <w:r>
        <w:rPr>
          <w:rFonts w:ascii="Arial" w:cs="Arial" w:eastAsia="Arial" w:hAnsi="Arial"/>
          <w:b/>
          <w:bCs/>
          <w:color w:val="C9A84C"/>
          <w:sz w:val="26"/>
          <w:szCs w:val="26"/>
        </w:rPr>
        <w:t xml:space="preserve">10.3 Sickle Cell Disease — Systematic Elimination Mission</w:t>
      </w:r>
    </w:p>
    <w:p>
      <w:pPr>
        <w:spacing w:after="80" w:before="80"/>
        <w:jc w:val="both"/>
      </w:pPr>
      <w:r>
        <w:rPr>
          <w:rFonts w:ascii="Arial" w:cs="Arial" w:eastAsia="Arial" w:hAnsi="Arial"/>
          <w:b w:val="false"/>
          <w:bCs w:val="false"/>
          <w:color w:val="1A1A1A"/>
          <w:sz w:val="22"/>
          <w:szCs w:val="22"/>
        </w:rPr>
        <w:t xml:space="preserve">The National Sickle Cell Anaemia Elimination Mission 2023-2047 — the most ambitious genetic disease elimination programme in India's history — targets screening 7 crore tribal population members by 2025 and universal newborn screening by 2047. Odisha's tribal districts, where the HbS allele frequency reaches up to 10% in specific communities (Frontiers in Hematology, 2024), must be core implementation sites. Key interventions: universal newborn heel-prick screening at all tribal block delivery points; carrier status counselling for reproductive-age couples; hydroxyurea availability at all district tribal hospitals; peer support groups for SCD-affected families; and school-based awareness programmes in tribal languages.</w:t>
      </w:r>
    </w:p>
    <w:p>
      <w:pPr>
        <w:spacing w:after="80" w:before="80"/>
      </w:pPr>
      <w:r>
        <w:t xml:space="preserve"/>
      </w:r>
    </w:p>
    <w:p>
      <w:pPr>
        <w:spacing w:after="80" w:before="200"/>
      </w:pPr>
      <w:r>
        <w:rPr>
          <w:rFonts w:ascii="Arial" w:cs="Arial" w:eastAsia="Arial" w:hAnsi="Arial"/>
          <w:b/>
          <w:bCs/>
          <w:color w:val="C9A84C"/>
          <w:sz w:val="26"/>
          <w:szCs w:val="26"/>
        </w:rPr>
        <w:t xml:space="preserve">10.4 Maternal and Child Health in Tribal Areas</w:t>
      </w:r>
    </w:p>
    <w:p>
      <w:pPr>
        <w:spacing w:after="80" w:before="80"/>
        <w:jc w:val="both"/>
      </w:pPr>
      <w:r>
        <w:rPr>
          <w:rFonts w:ascii="Arial" w:cs="Arial" w:eastAsia="Arial" w:hAnsi="Arial"/>
          <w:b w:val="false"/>
          <w:bCs w:val="false"/>
          <w:color w:val="1A1A1A"/>
          <w:sz w:val="22"/>
          <w:szCs w:val="22"/>
        </w:rPr>
        <w:t xml:space="preserve">Despite Odisha's 90% immunisation coverage nationally, tribal district immunisation rates are lower due to access and cultural barriers. Maternal nutrition in tribal areas — characterized by chronic food insecurity, high physical labour, early marriage, and low dietary diversity — results in higher rates of low birth weight and maternal anaemia. The Mukhya Mantri Sampurna Pushti Yojana (Rs. 554 crore, 2024-25) targeting nutrition for 19 lakh beneficiaries, and the Pradhan Mantri Surakshit Matritva Abhiyan (PMSMA), are critical schemes that must achieve 100% coverage in tribal blocks.</w:t>
      </w:r>
    </w:p>
    <w:p>
      <w:pPr>
        <w:spacing w:after="80" w:before="80"/>
      </w:pPr>
      <w:r>
        <w:t xml:space="preserve"/>
      </w:r>
    </w:p>
    <w:p>
      <w:pPr>
        <w:spacing w:after="80" w:before="200"/>
      </w:pPr>
      <w:r>
        <w:rPr>
          <w:rFonts w:ascii="Arial" w:cs="Arial" w:eastAsia="Arial" w:hAnsi="Arial"/>
          <w:b/>
          <w:bCs/>
          <w:color w:val="C9A84C"/>
          <w:sz w:val="26"/>
          <w:szCs w:val="26"/>
        </w:rPr>
        <w:t xml:space="preserve">10.5 Tribal Health Governance — Dedicated Command</w:t>
      </w:r>
    </w:p>
    <w:p>
      <w:pPr>
        <w:spacing w:after="80" w:before="80"/>
        <w:jc w:val="both"/>
      </w:pPr>
      <w:r>
        <w:rPr>
          <w:rFonts w:ascii="Arial" w:cs="Arial" w:eastAsia="Arial" w:hAnsi="Arial"/>
          <w:b w:val="false"/>
          <w:bCs w:val="false"/>
          <w:color w:val="1A1A1A"/>
          <w:sz w:val="22"/>
          <w:szCs w:val="22"/>
        </w:rPr>
        <w:t xml:space="preserve">The Tribal Health Excellence Zones — proposed in Section 5 — should be governed by a dedicated District Tribal Health Coordinator (DTHC) in each of the 8 Schedule V districts. The DTHC is a senior IAS/OAS officer (equivalent to Additional District Magistrate rank) exclusively responsible for all health, nutrition, and WASH (water, sanitation, hygiene) indicators in tribal blocks. This officer coordinates H&amp;FW, Women &amp; Child Development, ST Development, Rural Development, and Panchayati Raj Departments — ending the silo-based management that allows tribal health indicators to remain stagnant despite multiple schemes.</w:t>
      </w:r>
    </w:p>
    <w:p>
      <w:pPr>
        <w:spacing w:after="80" w:before="80"/>
      </w:pPr>
      <w:r>
        <w:t xml:space="preserve"/>
      </w:r>
    </w:p>
    <w:p>
      <w:pPr>
        <w:spacing w:after="80" w:before="200"/>
      </w:pPr>
      <w:r>
        <w:rPr>
          <w:rFonts w:ascii="Arial" w:cs="Arial" w:eastAsia="Arial" w:hAnsi="Arial"/>
          <w:b/>
          <w:bCs/>
          <w:color w:val="C9A84C"/>
          <w:sz w:val="26"/>
          <w:szCs w:val="26"/>
        </w:rPr>
        <w:t xml:space="preserve">10.6 Gender — Women's Health Beyond Maternal Care</w:t>
      </w:r>
    </w:p>
    <w:p>
      <w:pPr>
        <w:spacing w:after="80" w:before="80"/>
        <w:jc w:val="both"/>
      </w:pPr>
      <w:r>
        <w:rPr>
          <w:rFonts w:ascii="Arial" w:cs="Arial" w:eastAsia="Arial" w:hAnsi="Arial"/>
          <w:b w:val="false"/>
          <w:bCs w:val="false"/>
          <w:color w:val="1A1A1A"/>
          <w:sz w:val="22"/>
          <w:szCs w:val="22"/>
        </w:rPr>
        <w:t xml:space="preserve">Women's health in Odisha has been framed primarily around maternal and reproductive health. This framing misses the full spectrum of women's health needs: cervical cancer (India's leading female cancer, preventable through HPV vaccination and screening); breast cancer (rising in urban Odisha); anaemia (57% prevalence nationally, likely higher in tribal Odisha); mental health (depression and anxiety disproportionately affect women, particularly those experiencing domestic violence or economic stress); and the specific health needs of adolescent girls (menstrual health, nutrition, iron-folic acid supplementation). The Surendra Sai Dibya Drusti Yojana (Rs. 45 crore for free eye care), the national HPV vaccination programme (announced Union Budget 2024-25 for 9-14 year girls), and Mission Poshan 2.0 are entry points for a more comprehensive women's health strategy.</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11 — SDG ALIGNMENT AND VIKSIT BHARAT 2047 LINKAGE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26"/>
        <w:gridCol w:w="30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SDG</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Goal</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Odisha Health Intervention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Measurement Indicator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3.1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Reduce MMR to &lt;70 per lakh LB</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Antenatal care scale-up, institutional delivery in tribal areas, skilled birth attendants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MMR (SRS data); tribal district MMR separately tracked</w:t>
            </w:r>
          </w:p>
        </w:tc>
      </w:tr>
      <w:tr>
        <w:tc>
          <w:tcPr>
            <w:tcW w:type="dxa" w:w="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3.2</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End preventable deaths of newborns and under-5</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CHO at Sub-Centres, immunisation maintenance, nutrition (MUSPY), OPDM</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IMR, NMR, U5MR (SRS / NFHS)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3.3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End TB, malaria, NTDs; combat hepatitis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DAMaN extension, NTEP TB elimination, SCD mission, Kala-Azar elimination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Malaria cases; TB treatment success rate; SCD screening coverage</w:t>
            </w:r>
          </w:p>
        </w:tc>
      </w:tr>
      <w:tr>
        <w:tc>
          <w:tcPr>
            <w:tcW w:type="dxa" w:w="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3.4</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Reduce NCD premature mortality by one-third</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Odisha NCD Prevention Mission, mobile screening, AB-HWC NCD management</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NCD cause mortality share; hypertension/diabetes controlled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3.5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Strengthen prevention and treatment of substance abuse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Mental health mission, tribal substance abuse counselling, ASHA-led community support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NMHP district coverage; substance abuse treatment centres</w:t>
            </w:r>
          </w:p>
        </w:tc>
      </w:tr>
      <w:tr>
        <w:tc>
          <w:tcPr>
            <w:tcW w:type="dxa" w:w="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3.8</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Achieve Universal Health Coverage</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GJAJ-Ayushman 100% enrollment; ABHA universal; free medicines; zero OOP for BPL</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UHC coverage index; OOP expenditure as % of total health spending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3.a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Strengthen tobacco control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COTPA enforcement, tobacco-free hospitals, school health programmes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Tobacco use prevalence (GATS data)</w:t>
            </w:r>
          </w:p>
        </w:tc>
      </w:tr>
      <w:tr>
        <w:tc>
          <w:tcPr>
            <w:tcW w:type="dxa" w:w="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3.b</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Support R&amp;D of vaccines and medicines for developing countries</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AIIMS-NISER-state MCH research collaboration on malaria, SCD, tropical diseases</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Research publications; clinical trials; patents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End all forms of malnutrition by 2030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MUSPY, POSHAN 2.0, iron-folic acid supplementation, Anganwadi quality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Stunting, wasting, underweight rates (NFHS); anaemia prevalence</w:t>
            </w:r>
          </w:p>
        </w:tc>
      </w:tr>
      <w:tr>
        <w:tc>
          <w:tcPr>
            <w:tcW w:type="dxa" w:w="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6.1/6.2</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Safe water and sanitation for all</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Jal Jeevan Mission, ODF+ villages, WASH in tribal blocks — social determinants of health</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HH tap water coverage; ODF+ status; diarrhoea prevalence in children</w:t>
            </w:r>
          </w:p>
        </w:tc>
      </w:tr>
    </w:tbl>
    <w:p>
      <w:pPr>
        <w:spacing w:after="80" w:before="80"/>
      </w:pPr>
      <w:r>
        <w:t xml:space="preserve"/>
      </w:r>
    </w:p>
    <w:p>
      <w:pPr>
        <w:spacing w:after="80" w:before="200"/>
      </w:pPr>
      <w:r>
        <w:rPr>
          <w:rFonts w:ascii="Arial" w:cs="Arial" w:eastAsia="Arial" w:hAnsi="Arial"/>
          <w:b/>
          <w:bCs/>
          <w:color w:val="C9A84C"/>
          <w:sz w:val="26"/>
          <w:szCs w:val="26"/>
        </w:rPr>
        <w:t xml:space="preserve">Viksit Bharat 2047 Contribution</w:t>
      </w:r>
    </w:p>
    <w:p>
      <w:pPr>
        <w:spacing w:after="80" w:before="80"/>
        <w:jc w:val="both"/>
      </w:pPr>
      <w:r>
        <w:rPr>
          <w:rFonts w:ascii="Arial" w:cs="Arial" w:eastAsia="Arial" w:hAnsi="Arial"/>
          <w:b w:val="false"/>
          <w:bCs w:val="false"/>
          <w:color w:val="1A1A1A"/>
          <w:sz w:val="22"/>
          <w:szCs w:val="22"/>
        </w:rPr>
        <w:t xml:space="preserve">Health is the foundation of India's demographic dividend. A healthy workforce is more productive, earns more, contributes more tax, and draws less on social support systems. Odisha's current IMR of 36 — still above the national average of 28 — means Odisha is underperforming on the human capital investment that begins at birth. Every percentage point reduction in IMR, every mother who survives childbirth, every tribal child who grows up without the cognitive damage of childhood anaemia — each is a direct contribution to Viksit Odisha and Viksit Bharat 2047.</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12 — DISTRICT-WISE HEALTH STRATEGY</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Odisha's 30 districts are grouped into four health tiers based on health indicator performance, infrastructure adequacy, disease burden, and tribal composition.</w:t>
      </w:r>
    </w:p>
    <w:p>
      <w:pPr>
        <w:spacing w:after="80" w:before="80"/>
      </w:pPr>
      <w:r>
        <w:t xml:space="preserve"/>
      </w:r>
    </w:p>
    <w:p>
      <w:pPr>
        <w:spacing w:after="80" w:before="200"/>
      </w:pPr>
      <w:r>
        <w:rPr>
          <w:rFonts w:ascii="Arial" w:cs="Arial" w:eastAsia="Arial" w:hAnsi="Arial"/>
          <w:b/>
          <w:bCs/>
          <w:color w:val="C9A84C"/>
          <w:sz w:val="26"/>
          <w:szCs w:val="26"/>
        </w:rPr>
        <w:t xml:space="preserve">Tier 1: Advanced (Urban Health Transition Districts)</w:t>
      </w:r>
    </w:p>
    <w:p>
      <w:pPr>
        <w:spacing w:after="80" w:before="80"/>
        <w:jc w:val="both"/>
      </w:pPr>
      <w:r>
        <w:rPr>
          <w:rFonts w:ascii="Arial" w:cs="Arial" w:eastAsia="Arial" w:hAnsi="Arial"/>
          <w:b w:val="false"/>
          <w:bCs w:val="false"/>
          <w:color w:val="1A1A1A"/>
          <w:sz w:val="22"/>
          <w:szCs w:val="22"/>
        </w:rPr>
        <w:t xml:space="preserve">Districts: Khordha (Bhubaneswar), Cuttack, Puri, Jagatsinghpur</w:t>
      </w:r>
    </w:p>
    <w:p>
      <w:pPr>
        <w:spacing w:after="80" w:before="80"/>
        <w:jc w:val="both"/>
      </w:pPr>
      <w:r>
        <w:rPr>
          <w:rFonts w:ascii="Arial" w:cs="Arial" w:eastAsia="Arial" w:hAnsi="Arial"/>
          <w:b w:val="false"/>
          <w:bCs w:val="false"/>
          <w:color w:val="1A1A1A"/>
          <w:sz w:val="22"/>
          <w:szCs w:val="22"/>
        </w:rPr>
        <w:t xml:space="preserve">These districts benefit from tertiary infrastructure (AIIMS, SCB, Capital Hospital, KIMS, SUM), urban health centres, and higher baseline indicators. The strategic posture is consolidation and NCD management — the primary challenge has shifted from communicable to non-communicable disease. Urban air quality, lifestyle NCDs, mental health, and health system coordination (public-private) are the defining challenges.</w:t>
      </w:r>
    </w:p>
    <w:p>
      <w:pPr>
        <w:pStyle w:val="ListParagraph"/>
        <w:numPr>
          <w:ilvl w:val="0"/>
          <w:numId w:val="2"/>
        </w:numPr>
        <w:spacing w:after="60" w:before="60"/>
      </w:pPr>
      <w:r>
        <w:rPr>
          <w:rFonts w:ascii="Arial" w:cs="Arial" w:eastAsia="Arial" w:hAnsi="Arial"/>
          <w:color w:val="1A1A1A"/>
          <w:sz w:val="22"/>
          <w:szCs w:val="22"/>
        </w:rPr>
        <w:t xml:space="preserve">Priority 1: Urban NCD management — Cardiac Care Units at all DHHs; diabetes and hypertension clinics at Urban PHCs.</w:t>
      </w:r>
    </w:p>
    <w:p>
      <w:pPr>
        <w:pStyle w:val="ListParagraph"/>
        <w:numPr>
          <w:ilvl w:val="0"/>
          <w:numId w:val="2"/>
        </w:numPr>
        <w:spacing w:after="60" w:before="60"/>
      </w:pPr>
      <w:r>
        <w:rPr>
          <w:rFonts w:ascii="Arial" w:cs="Arial" w:eastAsia="Arial" w:hAnsi="Arial"/>
          <w:color w:val="1A1A1A"/>
          <w:sz w:val="22"/>
          <w:szCs w:val="22"/>
        </w:rPr>
        <w:t xml:space="preserve">Priority 2: Mental health — district psychiatric units and tele-mental health services.</w:t>
      </w:r>
    </w:p>
    <w:p>
      <w:pPr>
        <w:pStyle w:val="ListParagraph"/>
        <w:numPr>
          <w:ilvl w:val="0"/>
          <w:numId w:val="2"/>
        </w:numPr>
        <w:spacing w:after="60" w:before="60"/>
      </w:pPr>
      <w:r>
        <w:rPr>
          <w:rFonts w:ascii="Arial" w:cs="Arial" w:eastAsia="Arial" w:hAnsi="Arial"/>
          <w:color w:val="1A1A1A"/>
          <w:sz w:val="22"/>
          <w:szCs w:val="22"/>
        </w:rPr>
        <w:t xml:space="preserve">Priority 3: Urban slum health — ensure NUHM coverage of all informal settlements in Bhubaneswar-Cuttack urban agglomeration.</w:t>
      </w:r>
    </w:p>
    <w:p>
      <w:pPr>
        <w:spacing w:after="80" w:before="80"/>
      </w:pPr>
      <w:r>
        <w:t xml:space="preserve"/>
      </w:r>
    </w:p>
    <w:p>
      <w:pPr>
        <w:spacing w:after="80" w:before="200"/>
      </w:pPr>
      <w:r>
        <w:rPr>
          <w:rFonts w:ascii="Arial" w:cs="Arial" w:eastAsia="Arial" w:hAnsi="Arial"/>
          <w:b/>
          <w:bCs/>
          <w:color w:val="C9A84C"/>
          <w:sz w:val="26"/>
          <w:szCs w:val="26"/>
        </w:rPr>
        <w:t xml:space="preserve">Tier 2: Emerging (Transitional Health Districts)</w:t>
      </w:r>
    </w:p>
    <w:p>
      <w:pPr>
        <w:spacing w:after="80" w:before="80"/>
        <w:jc w:val="both"/>
      </w:pPr>
      <w:r>
        <w:rPr>
          <w:rFonts w:ascii="Arial" w:cs="Arial" w:eastAsia="Arial" w:hAnsi="Arial"/>
          <w:b w:val="false"/>
          <w:bCs w:val="false"/>
          <w:color w:val="1A1A1A"/>
          <w:sz w:val="22"/>
          <w:szCs w:val="22"/>
        </w:rPr>
        <w:t xml:space="preserve">Districts: Balasore, Bhadrak, Jajpur, Dhenkanal, Angul, Sambalpur, Sundargarh (urban), Ganjam</w:t>
      </w:r>
    </w:p>
    <w:p>
      <w:pPr>
        <w:spacing w:after="80" w:before="80"/>
        <w:jc w:val="both"/>
      </w:pPr>
      <w:r>
        <w:rPr>
          <w:rFonts w:ascii="Arial" w:cs="Arial" w:eastAsia="Arial" w:hAnsi="Arial"/>
          <w:b w:val="false"/>
          <w:bCs w:val="false"/>
          <w:color w:val="1A1A1A"/>
          <w:sz w:val="22"/>
          <w:szCs w:val="22"/>
        </w:rPr>
        <w:t xml:space="preserve">These districts have improving primary indicators but face the double burden of residual communicable disease and emerging NCDs. The strategic posture is scale-up and transition management.</w:t>
      </w:r>
    </w:p>
    <w:p>
      <w:pPr>
        <w:pStyle w:val="ListParagraph"/>
        <w:numPr>
          <w:ilvl w:val="0"/>
          <w:numId w:val="2"/>
        </w:numPr>
        <w:spacing w:after="60" w:before="60"/>
      </w:pPr>
      <w:r>
        <w:rPr>
          <w:rFonts w:ascii="Arial" w:cs="Arial" w:eastAsia="Arial" w:hAnsi="Arial"/>
          <w:color w:val="1A1A1A"/>
          <w:sz w:val="22"/>
          <w:szCs w:val="22"/>
        </w:rPr>
        <w:t xml:space="preserve">Priority 1: CHO deployment in all Sub-Centres and AB-HWC transformation of all PHCs.</w:t>
      </w:r>
    </w:p>
    <w:p>
      <w:pPr>
        <w:pStyle w:val="ListParagraph"/>
        <w:numPr>
          <w:ilvl w:val="0"/>
          <w:numId w:val="2"/>
        </w:numPr>
        <w:spacing w:after="60" w:before="60"/>
      </w:pPr>
      <w:r>
        <w:rPr>
          <w:rFonts w:ascii="Arial" w:cs="Arial" w:eastAsia="Arial" w:hAnsi="Arial"/>
          <w:color w:val="1A1A1A"/>
          <w:sz w:val="22"/>
          <w:szCs w:val="22"/>
        </w:rPr>
        <w:t xml:space="preserve">Priority 2: Specialist deployment at CHCs — particularly OBG and paediatrics to address residual maternal and child mortality.</w:t>
      </w:r>
    </w:p>
    <w:p>
      <w:pPr>
        <w:pStyle w:val="ListParagraph"/>
        <w:numPr>
          <w:ilvl w:val="0"/>
          <w:numId w:val="2"/>
        </w:numPr>
        <w:spacing w:after="60" w:before="60"/>
      </w:pPr>
      <w:r>
        <w:rPr>
          <w:rFonts w:ascii="Arial" w:cs="Arial" w:eastAsia="Arial" w:hAnsi="Arial"/>
          <w:color w:val="1A1A1A"/>
          <w:sz w:val="22"/>
          <w:szCs w:val="22"/>
        </w:rPr>
        <w:t xml:space="preserve">Priority 3: NCD mobile screening vans covering all blocks.</w:t>
      </w:r>
    </w:p>
    <w:p>
      <w:pPr>
        <w:spacing w:after="80" w:before="80"/>
      </w:pPr>
      <w:r>
        <w:t xml:space="preserve"/>
      </w:r>
    </w:p>
    <w:p>
      <w:pPr>
        <w:spacing w:after="80" w:before="200"/>
      </w:pPr>
      <w:r>
        <w:rPr>
          <w:rFonts w:ascii="Arial" w:cs="Arial" w:eastAsia="Arial" w:hAnsi="Arial"/>
          <w:b/>
          <w:bCs/>
          <w:color w:val="C9A84C"/>
          <w:sz w:val="26"/>
          <w:szCs w:val="26"/>
        </w:rPr>
        <w:t xml:space="preserve">Tier 3: Developing (Catch-Up Districts)</w:t>
      </w:r>
    </w:p>
    <w:p>
      <w:pPr>
        <w:spacing w:after="80" w:before="80"/>
        <w:jc w:val="both"/>
      </w:pPr>
      <w:r>
        <w:rPr>
          <w:rFonts w:ascii="Arial" w:cs="Arial" w:eastAsia="Arial" w:hAnsi="Arial"/>
          <w:b w:val="false"/>
          <w:bCs w:val="false"/>
          <w:color w:val="1A1A1A"/>
          <w:sz w:val="22"/>
          <w:szCs w:val="22"/>
        </w:rPr>
        <w:t xml:space="preserve">Districts: Nayagarh, Boudh, Bolangir, Nuapada, Kalahandi, Gajapati, Subarnapur, Deogarh</w:t>
      </w:r>
    </w:p>
    <w:p>
      <w:pPr>
        <w:spacing w:after="80" w:before="80"/>
        <w:jc w:val="both"/>
      </w:pPr>
      <w:r>
        <w:rPr>
          <w:rFonts w:ascii="Arial" w:cs="Arial" w:eastAsia="Arial" w:hAnsi="Arial"/>
          <w:b w:val="false"/>
          <w:bCs w:val="false"/>
          <w:color w:val="1A1A1A"/>
          <w:sz w:val="22"/>
          <w:szCs w:val="22"/>
        </w:rPr>
        <w:t xml:space="preserve">High residual communicable disease burden, PHC infrastructure deficits, and nutritional challenges. The strategic posture is emergency catch-up — intensive investment to close PHC infrastructure and doctor vacancy gaps.</w:t>
      </w:r>
    </w:p>
    <w:p>
      <w:pPr>
        <w:pStyle w:val="ListParagraph"/>
        <w:numPr>
          <w:ilvl w:val="0"/>
          <w:numId w:val="2"/>
        </w:numPr>
        <w:spacing w:after="60" w:before="60"/>
      </w:pPr>
      <w:r>
        <w:rPr>
          <w:rFonts w:ascii="Arial" w:cs="Arial" w:eastAsia="Arial" w:hAnsi="Arial"/>
          <w:color w:val="1A1A1A"/>
          <w:sz w:val="22"/>
          <w:szCs w:val="22"/>
        </w:rPr>
        <w:t xml:space="preserve">Priority 1: 100% PHC bed adequacy (4-bed minimum) in Tier 3 districts by 2029 — fast-track NHM infrastructure projects stuck in pre-2024 approval pipelines.</w:t>
      </w:r>
    </w:p>
    <w:p>
      <w:pPr>
        <w:pStyle w:val="ListParagraph"/>
        <w:numPr>
          <w:ilvl w:val="0"/>
          <w:numId w:val="2"/>
        </w:numPr>
        <w:spacing w:after="60" w:before="60"/>
      </w:pPr>
      <w:r>
        <w:rPr>
          <w:rFonts w:ascii="Arial" w:cs="Arial" w:eastAsia="Arial" w:hAnsi="Arial"/>
          <w:color w:val="1A1A1A"/>
          <w:sz w:val="22"/>
          <w:szCs w:val="22"/>
        </w:rPr>
        <w:t xml:space="preserve">Priority 2: 24-hour PHC coverage — no Tier 3 PHC should be closed after 5 PM or on weekends.</w:t>
      </w:r>
    </w:p>
    <w:p>
      <w:pPr>
        <w:pStyle w:val="ListParagraph"/>
        <w:numPr>
          <w:ilvl w:val="0"/>
          <w:numId w:val="2"/>
        </w:numPr>
        <w:spacing w:after="60" w:before="60"/>
      </w:pPr>
      <w:r>
        <w:rPr>
          <w:rFonts w:ascii="Arial" w:cs="Arial" w:eastAsia="Arial" w:hAnsi="Arial"/>
          <w:color w:val="1A1A1A"/>
          <w:sz w:val="22"/>
          <w:szCs w:val="22"/>
        </w:rPr>
        <w:t xml:space="preserve">Priority 3: Nutrition emergency in Bolangir, Nuapada, Kalahandi — highest malnutrition districts in Odisha — requiring convergence of ICDS, MUSPY, and school nutrition.</w:t>
      </w:r>
    </w:p>
    <w:p>
      <w:pPr>
        <w:spacing w:after="80" w:before="80"/>
      </w:pPr>
      <w:r>
        <w:t xml:space="preserve"/>
      </w:r>
    </w:p>
    <w:p>
      <w:pPr>
        <w:spacing w:after="80" w:before="200"/>
      </w:pPr>
      <w:r>
        <w:rPr>
          <w:rFonts w:ascii="Arial" w:cs="Arial" w:eastAsia="Arial" w:hAnsi="Arial"/>
          <w:b/>
          <w:bCs/>
          <w:color w:val="C9A84C"/>
          <w:sz w:val="26"/>
          <w:szCs w:val="26"/>
        </w:rPr>
        <w:t xml:space="preserve">Tier 4: Aspirational (Tribal / Schedule V Districts) — Mission Mode</w:t>
      </w:r>
    </w:p>
    <w:p>
      <w:pPr>
        <w:spacing w:after="80" w:before="80"/>
        <w:jc w:val="both"/>
      </w:pPr>
      <w:r>
        <w:rPr>
          <w:rFonts w:ascii="Arial" w:cs="Arial" w:eastAsia="Arial" w:hAnsi="Arial"/>
          <w:b w:val="false"/>
          <w:bCs w:val="false"/>
          <w:color w:val="1A1A1A"/>
          <w:sz w:val="22"/>
          <w:szCs w:val="22"/>
        </w:rPr>
        <w:t xml:space="preserve">Districts: Malkangiri, Koraput, Nabarangpur, Rayagada, Kandhamal, Keonjhar, Mayurbhanj, Sundargarh (tribal blocks)</w:t>
      </w:r>
    </w:p>
    <w:p>
      <w:pPr>
        <w:spacing w:after="80" w:before="80"/>
        <w:jc w:val="both"/>
      </w:pPr>
      <w:r>
        <w:rPr>
          <w:rFonts w:ascii="Arial" w:cs="Arial" w:eastAsia="Arial" w:hAnsi="Arial"/>
          <w:b w:val="false"/>
          <w:bCs w:val="false"/>
          <w:color w:val="1A1A1A"/>
          <w:sz w:val="22"/>
          <w:szCs w:val="22"/>
        </w:rPr>
        <w:t xml:space="preserve">These 8 Schedule V districts face the triple tribal disease burden, lowest PHC coverage, highest malaria/SCD/TB prevalence, and most severe doctor vacancy rates. The strategic posture is mission mode — District Tribal Health Coordinators, ring-fenced budgets, and Chief Secretary-level accountability.</w:t>
      </w:r>
    </w:p>
    <w:p>
      <w:pPr>
        <w:pStyle w:val="ListParagraph"/>
        <w:numPr>
          <w:ilvl w:val="0"/>
          <w:numId w:val="2"/>
        </w:numPr>
        <w:spacing w:after="60" w:before="60"/>
      </w:pPr>
      <w:r>
        <w:rPr>
          <w:rFonts w:ascii="Arial" w:cs="Arial" w:eastAsia="Arial" w:hAnsi="Arial"/>
          <w:color w:val="1A1A1A"/>
          <w:sz w:val="22"/>
          <w:szCs w:val="22"/>
        </w:rPr>
        <w:t xml:space="preserve">Priority 1: Tribal Health Excellence Zone declaration — every tribal block PHC upgraded, staffed, and operational 24/7.</w:t>
      </w:r>
    </w:p>
    <w:p>
      <w:pPr>
        <w:pStyle w:val="ListParagraph"/>
        <w:numPr>
          <w:ilvl w:val="0"/>
          <w:numId w:val="2"/>
        </w:numPr>
        <w:spacing w:after="60" w:before="60"/>
      </w:pPr>
      <w:r>
        <w:rPr>
          <w:rFonts w:ascii="Arial" w:cs="Arial" w:eastAsia="Arial" w:hAnsi="Arial"/>
          <w:color w:val="1A1A1A"/>
          <w:sz w:val="22"/>
          <w:szCs w:val="22"/>
        </w:rPr>
        <w:t xml:space="preserve">Priority 2: Drone-delivered diagnostics and medicines for inaccessible PVTG villages — a leapfrog technology solution for areas where road access cannot be built in the short term.</w:t>
      </w:r>
    </w:p>
    <w:p>
      <w:pPr>
        <w:pStyle w:val="ListParagraph"/>
        <w:numPr>
          <w:ilvl w:val="0"/>
          <w:numId w:val="2"/>
        </w:numPr>
        <w:spacing w:after="60" w:before="60"/>
      </w:pPr>
      <w:r>
        <w:rPr>
          <w:rFonts w:ascii="Arial" w:cs="Arial" w:eastAsia="Arial" w:hAnsi="Arial"/>
          <w:color w:val="1A1A1A"/>
          <w:sz w:val="22"/>
          <w:szCs w:val="22"/>
        </w:rPr>
        <w:t xml:space="preserve">Priority 3: Mobile health teams — 3-member teams (CHO, ASHA, ANM) covering PVTG habitations on a fortnightly schedule.</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13 — KPIs AND MONITORING FRAMEWORK</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1000"/>
        <w:gridCol w:w="1100"/>
        <w:gridCol w:w="1626"/>
        <w:gridCol w:w="10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KPI</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Baseline (2024)</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3-Yr (2029)</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10-Yr (2036)</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2047</w:t>
            </w:r>
          </w:p>
        </w:tc>
        <w:tc>
          <w:tcPr>
            <w:tcW w:type="dxa" w:w="1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IMR (per 1,000 LB)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36 (2020)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&lt;25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&lt;10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SRS / NFHS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NHM</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MMR (per lakh LB)</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~150 (est.)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&lt;100</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&lt;60</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&lt;30</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SRS</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PHCs with ≥4 beds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 (worst)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&gt;90%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RHS / NHM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NHM / H&amp;FW</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PHC doctor vacancy rate (%)</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298 shortfall</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&lt;15%</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&lt;5%</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RHS / OPSC</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OPSC / H&amp;FW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Sub-Centres with CHO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&lt;30% (est.)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&gt;70%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NHM HRIS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NHM</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immunisation (%)</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90% (BEST nationally)</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&gt;95%</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&gt;98%</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NFHS / HMIS</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NHM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Malaria cases (state total)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Declining (DAMaN)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&lt;5,000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&lt;500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Near-zero</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NVBDCP / NHM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NHM / NVBDCP</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TB treatment success rate (%)</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~85% (est.)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&gt;90%</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&gt;95%</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&gt;98%</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NTEP / NHM</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NHM / NTEP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Tribal newborn SCD screening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&lt;20% (est.)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NSAEM / H&amp;FW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NTDP</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ABHA enrollment (%)</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&lt;30% (est.)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&gt;80%</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ABDM portal</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NHA / H&amp;FW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GJAJ/Ayushman coverage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70 lakh families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NFSA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Universal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NHA / H&amp;FW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NHA</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Drug availability at PHCs (%)</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&lt;70% (est.)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&gt;85%</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&gt;95%</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&gt;99%</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OSMCL / NHM</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OSMCL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Adults screened for NCDs / yr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&lt;10 lakh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lakh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crore+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adults 30+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NP-NCD / HMIS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NHM</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Out-of-pocket health expenditure (%)</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~55% (est.)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&lt;40%</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&lt;25%</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&lt;15%</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NHA / NFHS</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Finance</w:t>
            </w:r>
          </w:p>
        </w:tc>
      </w:tr>
    </w:tbl>
    <w:p>
      <w:pPr>
        <w:spacing w:after="80" w:before="80"/>
      </w:pPr>
      <w:r>
        <w:t xml:space="preserve"/>
      </w:r>
    </w:p>
    <w:p>
      <w:pPr>
        <w:spacing w:after="80" w:before="200"/>
      </w:pPr>
      <w:r>
        <w:rPr>
          <w:rFonts w:ascii="Arial" w:cs="Arial" w:eastAsia="Arial" w:hAnsi="Arial"/>
          <w:b/>
          <w:bCs/>
          <w:color w:val="C9A84C"/>
          <w:sz w:val="26"/>
          <w:szCs w:val="26"/>
        </w:rPr>
        <w:t xml:space="preserve">Monitoring Architecture</w:t>
      </w:r>
    </w:p>
    <w:p>
      <w:pPr>
        <w:pStyle w:val="ListParagraph"/>
        <w:numPr>
          <w:ilvl w:val="0"/>
          <w:numId w:val="2"/>
        </w:numPr>
        <w:spacing w:after="60" w:before="60"/>
      </w:pPr>
      <w:r>
        <w:rPr>
          <w:rFonts w:ascii="Arial" w:cs="Arial" w:eastAsia="Arial" w:hAnsi="Arial"/>
          <w:color w:val="1A1A1A"/>
          <w:sz w:val="22"/>
          <w:szCs w:val="22"/>
        </w:rPr>
        <w:t xml:space="preserve">Real-Time Health Dashboard (RTHD): Integrate HMIS, DHIS-2, NHM HRIS, and OSMCL inventory into a district-level public dashboard — updated monthly, with district collector accountability for red indicators.</w:t>
      </w:r>
    </w:p>
    <w:p>
      <w:pPr>
        <w:pStyle w:val="ListParagraph"/>
        <w:numPr>
          <w:ilvl w:val="0"/>
          <w:numId w:val="2"/>
        </w:numPr>
        <w:spacing w:after="60" w:before="60"/>
      </w:pPr>
      <w:r>
        <w:rPr>
          <w:rFonts w:ascii="Arial" w:cs="Arial" w:eastAsia="Arial" w:hAnsi="Arial"/>
          <w:color w:val="1A1A1A"/>
          <w:sz w:val="22"/>
          <w:szCs w:val="22"/>
        </w:rPr>
        <w:t xml:space="preserve">Quarterly Health Review by Chief Secretary: Health KPIs (IMR trajectory, doctor vacancies, PHC bed compliance, malaria cases) as standing items in Chief Secretary's quarterly district review.</w:t>
      </w:r>
    </w:p>
    <w:p>
      <w:pPr>
        <w:pStyle w:val="ListParagraph"/>
        <w:numPr>
          <w:ilvl w:val="0"/>
          <w:numId w:val="2"/>
        </w:numPr>
        <w:spacing w:after="60" w:before="60"/>
      </w:pPr>
      <w:r>
        <w:rPr>
          <w:rFonts w:ascii="Arial" w:cs="Arial" w:eastAsia="Arial" w:hAnsi="Arial"/>
          <w:color w:val="1A1A1A"/>
          <w:sz w:val="22"/>
          <w:szCs w:val="22"/>
        </w:rPr>
        <w:t xml:space="preserve">Annual State Health Profile: Publish a comprehensive Odisha State Health Profile annually — transparent, district-disaggregated, independently verified — modelled on the Kerala State Health Profile.</w:t>
      </w:r>
    </w:p>
    <w:p>
      <w:pPr>
        <w:pStyle w:val="ListParagraph"/>
        <w:numPr>
          <w:ilvl w:val="0"/>
          <w:numId w:val="2"/>
        </w:numPr>
        <w:spacing w:after="60" w:before="60"/>
      </w:pPr>
      <w:r>
        <w:rPr>
          <w:rFonts w:ascii="Arial" w:cs="Arial" w:eastAsia="Arial" w:hAnsi="Arial"/>
          <w:color w:val="1A1A1A"/>
          <w:sz w:val="22"/>
          <w:szCs w:val="22"/>
        </w:rPr>
        <w:t xml:space="preserve">NFHS-6 Preparation: Commission SCERT/SIHFW to prepare an Odisha-specific NFHS-6 preparatory baseline survey in 2025-26 to pre-identify priority districts for intensive intervention.</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14 — EXPECTED SOCIOECONOMIC IMPACT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 Area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Short-Term (2029)</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Medium-Term (2036)</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2047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Lives saved (IMR reduction)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~10,000 children/yr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~25,000 children/yr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~40,000 children/yr vs. no-change baseline</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Maternal deaths prevented</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~500/yr</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~1,500/yr</w:t>
            </w:r>
          </w:p>
        </w:tc>
        <w:tc>
          <w:tcPr>
            <w:tcW w:type="dxa" w:w="2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~2,500/yr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Malaria cases eliminated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further reduction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Elimination (&lt;500/yr)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 endemic transmission</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Families protected from catastrophic health expenditure</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75 lakh families</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coverage</w:t>
            </w:r>
          </w:p>
        </w:tc>
        <w:tc>
          <w:tcPr>
            <w:tcW w:type="dxa" w:w="2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Universal — zero health-induced poverty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NCD patients under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lakh adults screened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crore under care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Universal NCD management</w:t>
            </w:r>
          </w:p>
        </w:tc>
      </w:tr>
    </w:tbl>
    <w:p>
      <w:pPr>
        <w:spacing w:after="80" w:before="80"/>
      </w:pPr>
      <w:r>
        <w:t xml:space="preserve"/>
      </w:r>
    </w:p>
    <w:p>
      <w:pPr>
        <w:spacing w:after="80" w:before="200"/>
      </w:pPr>
      <w:r>
        <w:rPr>
          <w:rFonts w:ascii="Arial" w:cs="Arial" w:eastAsia="Arial" w:hAnsi="Arial"/>
          <w:b/>
          <w:bCs/>
          <w:color w:val="C9A84C"/>
          <w:sz w:val="26"/>
          <w:szCs w:val="26"/>
        </w:rPr>
        <w:t xml:space="preserve">Economic and Development Impact</w:t>
      </w:r>
    </w:p>
    <w:p>
      <w:pPr>
        <w:spacing w:after="80" w:before="80"/>
        <w:jc w:val="both"/>
      </w:pPr>
      <w:r>
        <w:rPr>
          <w:rFonts w:ascii="Arial" w:cs="Arial" w:eastAsia="Arial" w:hAnsi="Arial"/>
          <w:b w:val="false"/>
          <w:bCs w:val="false"/>
          <w:color w:val="1A1A1A"/>
          <w:sz w:val="22"/>
          <w:szCs w:val="22"/>
        </w:rPr>
        <w:t xml:space="preserve">Research consistently shows that each percentage point reduction in IMR correlates with a 0.5-0.8% increase in GDP over a decade. Odisha achieving IMR parity with the national average (36 → 28) would generate an estimated Rs. 3,000-5,000 crore additional annual economic output through reduced child mortality-related productivity loss.</w:t>
      </w:r>
    </w:p>
    <w:p>
      <w:pPr>
        <w:pStyle w:val="ListParagraph"/>
        <w:numPr>
          <w:ilvl w:val="0"/>
          <w:numId w:val="2"/>
        </w:numPr>
        <w:spacing w:after="60" w:before="60"/>
      </w:pPr>
      <w:r>
        <w:rPr>
          <w:rFonts w:ascii="Arial" w:cs="Arial" w:eastAsia="Arial" w:hAnsi="Arial"/>
          <w:color w:val="1A1A1A"/>
          <w:sz w:val="22"/>
          <w:szCs w:val="22"/>
        </w:rPr>
        <w:t xml:space="preserve">Workforce productivity: Eliminating anaemia among working-age women (57% prevalence) and reducing malaria incidence among tribal workers would increase agricultural and industrial productivity in tribal districts by an estimated 15-20%.</w:t>
      </w:r>
    </w:p>
    <w:p>
      <w:pPr>
        <w:pStyle w:val="ListParagraph"/>
        <w:numPr>
          <w:ilvl w:val="0"/>
          <w:numId w:val="2"/>
        </w:numPr>
        <w:spacing w:after="60" w:before="60"/>
      </w:pPr>
      <w:r>
        <w:rPr>
          <w:rFonts w:ascii="Arial" w:cs="Arial" w:eastAsia="Arial" w:hAnsi="Arial"/>
          <w:color w:val="1A1A1A"/>
          <w:sz w:val="22"/>
          <w:szCs w:val="22"/>
        </w:rPr>
        <w:t xml:space="preserve">Poverty impact: Catastrophic health expenditure is one of India's largest causes of rural household poverty induction. Universal GJAJ-Ayushman coverage with zero OOP for BPL families would prevent approximately 5-8% of rural households from falling below the poverty line due to health costs annually.</w:t>
      </w:r>
    </w:p>
    <w:p>
      <w:pPr>
        <w:pStyle w:val="ListParagraph"/>
        <w:numPr>
          <w:ilvl w:val="0"/>
          <w:numId w:val="2"/>
        </w:numPr>
        <w:spacing w:after="60" w:before="60"/>
      </w:pPr>
      <w:r>
        <w:rPr>
          <w:rFonts w:ascii="Arial" w:cs="Arial" w:eastAsia="Arial" w:hAnsi="Arial"/>
          <w:color w:val="1A1A1A"/>
          <w:sz w:val="22"/>
          <w:szCs w:val="22"/>
        </w:rPr>
        <w:t xml:space="preserve">Human capital return: The same child whose cognitive development is protected from anaemia, malaria, and stunting in the first 1,000 days will achieve 20-25% higher educational attainment and 30-40% higher lifetime earnings — making health investment the highest-return capital expenditure a state can make.</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15 — POLICY RECOMMENDATIONS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000"/>
        <w:gridCol w:w="1526"/>
        <w:gridCol w:w="1000"/>
        <w:gridCol w:w="19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Recommendation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1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Implementation Agency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Issue Government Order restoring full BSKY/GJAJ coverage (4,036 packages) and re-empanelling all hospitals within 60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70 lakh families experienced disruption in health insurance access post-2024 political transition; continuity is a rights imperative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NHA / CM Office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 days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Hospital empanelment negotiations; NHA system integration</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Declare 'Zero PHC Closure' — all 1,234 PHCs open 24 hours, 7 days, with emergency backup coverage plan</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Only 10% of Odisha PHCs have minimum 4 beds; 24-hr PHC is first and most impactful primary health reform</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NHM / Collectors</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Doctor shortages; residential accommodation not ready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Enact Odisha Rural Medical Service Act — mandatory 3-year rural posting for all MBBS graduates of government medical colleges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Doctor shortage of 2,047 is structural; voluntary incentives have not solved it in 20 years; statutory mandate is the only solution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Legal / Assembly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Legal challenge from doctor associations; need for reciprocal incentives (rural allowance, PG preference)</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Designate District Tribal Health Coordinators in all 8 Schedule V districts — IAS/OAS officer exclusively for tribal health</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Tribal health indicators lag due to fragmented administrative responsibility; a single accountable officer changes the governance structure</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CS / H&amp;FW / GA Dept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 months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Cadre availability; inter-department coordination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Mandate OSMCL real-time drug inventory system — zero stockout target at all PHCs and CHCs by 2027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Drug unavailability at PHC level (CAG-flagged repeatedly) is the single most frequently cited reason patients bypass PHCs for DHHs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OSMCL / H&amp;FW / NIC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OSMCL IT capacity; last-mile logistics in tribal areas</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Launch Odisha NCD Prevention Mission — mobile screening vans in all 314 blocks; hypertension/diabetes registry</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NCD burden will double by 2035 if primary prevention is not scaled now; secondary prevention is far more costly</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NP-NCD</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24 months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Fleet procurement; human resources for screening camps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Integrate National Sickle Cell Anaemia Elimination Mission 2047 in all 8 Schedule V district hospitals with universal newborn heel-prick screening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SCD prevalence up to 10% in tribal communities of western/southern Odisha; elimination mission timeline requires Odisha to be an active participant</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NTDP / MCHs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Lab capacity in tribal block hospitals; genetic counsellor availability</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Complete ABHA enrollment for 100% of Odisha's population by 2027 using Mission Shakti SHG network</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Digital health ID is the architecture for all future health scheme benefits, telemedicine, and longitudinal records</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NHA / Mission Shakti</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18 months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Rural internet access; SHG digital literacy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Commission annual Odisha State Health Profile — public, district-disaggregated, independently verified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Health data transparency creates accountability; the CAG repeatedly flags the same issues because there is no public real-time performance dashboard</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SIHFW / H&amp;FW / NIC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Political resistance to public disclosure of poor district performance</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Establish Odisha Institute of Public Health (OIPH) as a state public health training, research, and policy institution</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Odisha has no state-level public health institution; health managers, epidemiologists, and district health officers need trained leadership</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H&amp;FW / Medical Education</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36 months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Faculty recruitment; funding; differentiation from SIHFW</w:t>
            </w:r>
          </w:p>
        </w:tc>
      </w:tr>
    </w:tbl>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CONCLUSION AND CALL TO ACTION</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Odisha's health story is one of genuine achievement shadowed by structural incompleteness. The state leads India in immunisation coverage (90% — NFHS-5), has delivered one of the sharpest IMR reductions in the country (95 to 36 in two decades), and pioneered DAMaN — a malaria elimination programme that became a national model. These successes prove that Odisha's health system can deliver transformational outcomes when focused, funded, and governed with political commitment.</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Yet the same data reveals structural failures that have persisted through multiple governments: only 10% of PHCs have minimum bed capacity — making Odisha the worst-performing major state on this critical primary care metric. A shortage of 2,047 doctors in the PHC-CHC network means that hundreds of thousands of patients in rural and tribal Odisha have no doctor within reach. The 824 sanctioned specialist posts vacant in District Headquarters Hospitals mean that serious illness forces families to travel to Bhubaneswar or Cuttack — or to suffer without care.</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The new government's Rs. 9,200 crore hospital redevelopment commitment — together with SCB's Rs. 4,474 crore transformation — is the largest tertiary health infrastructure investment in Odisha's history. If executed well, it will add over 5,000 beds to Odisha's tertiary capacity and transform care for the most seriously ill. But beds without doctors are empty infrastructure. Infrastructure without primary care is a system that only catches the dying rather than preventing death. The transformation must be end-to-end: from the Sub-Centre in Malkangiri to the Super-Specialty block in SCB.</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The Viksit Odisha 2047 vision for health is simple and audacious: every Odia child born in 2047 should have the same survival probability regardless of whether they are born in a Bhubaneswar hospital or a tribal village in Koraput. Every Odia family should be able to access quality healthcare without being pushed into poverty. Every tribal community should be free of malaria, empowered to manage sickle cell disease, and connected to a health system that speaks their language and respects their culture.</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That vision is achievable. The data in this document shows the path. The will to walk it — consistently, across governments, across decades — is what Viksit Odisha demands.</w:t>
      </w:r>
    </w:p>
    <w:p>
      <w:pPr>
        <w:spacing w:after="80" w:before="80"/>
      </w:pPr>
      <w:r>
        <w:t xml:space="preserve"/>
      </w:r>
    </w:p>
    <w:p>
      <w:pPr>
        <w:spacing w:after="80" w:before="80"/>
        <w:jc w:val="both"/>
      </w:pPr>
      <w:r>
        <w:rPr>
          <w:rFonts w:ascii="Arial" w:cs="Arial" w:eastAsia="Arial" w:hAnsi="Arial"/>
          <w:b/>
          <w:bCs/>
          <w:color w:val="1A1A1A"/>
          <w:sz w:val="22"/>
          <w:szCs w:val="22"/>
        </w:rPr>
        <w:t xml:space="preserve">Dr. Debasis Pahi, PhD (IIT Kharagpur)</w:t>
      </w:r>
    </w:p>
    <w:p>
      <w:pPr>
        <w:spacing w:after="80" w:before="80"/>
        <w:jc w:val="both"/>
      </w:pPr>
      <w:r>
        <w:rPr>
          <w:rFonts w:ascii="Arial" w:cs="Arial" w:eastAsia="Arial" w:hAnsi="Arial"/>
          <w:b w:val="false"/>
          <w:bCs w:val="false"/>
          <w:color w:val="1A1A1A"/>
          <w:sz w:val="22"/>
          <w:szCs w:val="22"/>
        </w:rPr>
        <w:t xml:space="preserve">Policy Advisor, Viksit Odisha 2047 | June 2026</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REFERENCES AND DATA SOURCES</w:t>
      </w:r>
    </w:p>
    <w:p>
      <w:pPr>
        <w:spacing w:after="80" w:before="80"/>
      </w:pPr>
      <w:r>
        <w:t xml:space="preserve"/>
      </w:r>
    </w:p>
    <w:p>
      <w:pPr>
        <w:spacing w:after="80" w:before="200"/>
      </w:pPr>
      <w:r>
        <w:rPr>
          <w:rFonts w:ascii="Arial" w:cs="Arial" w:eastAsia="Arial" w:hAnsi="Arial"/>
          <w:b/>
          <w:bCs/>
          <w:color w:val="C9A84C"/>
          <w:sz w:val="26"/>
          <w:szCs w:val="26"/>
        </w:rPr>
        <w:t xml:space="preserve">Government and Official Sources</w:t>
      </w:r>
    </w:p>
    <w:p>
      <w:pPr>
        <w:pStyle w:val="ListParagraph"/>
        <w:numPr>
          <w:ilvl w:val="0"/>
          <w:numId w:val="2"/>
        </w:numPr>
        <w:spacing w:after="60" w:before="60"/>
      </w:pPr>
      <w:r>
        <w:rPr>
          <w:rFonts w:ascii="Arial" w:cs="Arial" w:eastAsia="Arial" w:hAnsi="Arial"/>
          <w:color w:val="1A1A1A"/>
          <w:sz w:val="22"/>
          <w:szCs w:val="22"/>
        </w:rPr>
        <w:t xml:space="preserve">NHM Odisha Portal — nhmodisha.gov.in (accessed May 2026): 8,700 public health institutions breakdown — 6,688 SHCs, 1,234 PHCs, 376 CHCs, 33 SDHs, 32 DHHs, 14 MCHs.</w:t>
      </w:r>
    </w:p>
    <w:p>
      <w:pPr>
        <w:pStyle w:val="ListParagraph"/>
        <w:numPr>
          <w:ilvl w:val="0"/>
          <w:numId w:val="2"/>
        </w:numPr>
        <w:spacing w:after="60" w:before="60"/>
      </w:pPr>
      <w:r>
        <w:rPr>
          <w:rFonts w:ascii="Arial" w:cs="Arial" w:eastAsia="Arial" w:hAnsi="Arial"/>
          <w:color w:val="1A1A1A"/>
          <w:sz w:val="22"/>
          <w:szCs w:val="22"/>
        </w:rPr>
        <w:t xml:space="preserve">Rural Health Statistics 2021-22 — Ministry of Health and Family Welfare, GoI | January 2023: Odisha PHC 4-bed adequacy 10% (national 74%); PHC doctor shortfall 298 (2nd highest nationally).</w:t>
      </w:r>
    </w:p>
    <w:p>
      <w:pPr>
        <w:pStyle w:val="ListParagraph"/>
        <w:numPr>
          <w:ilvl w:val="0"/>
          <w:numId w:val="2"/>
        </w:numPr>
        <w:spacing w:after="60" w:before="60"/>
      </w:pPr>
      <w:r>
        <w:rPr>
          <w:rFonts w:ascii="Arial" w:cs="Arial" w:eastAsia="Arial" w:hAnsi="Arial"/>
          <w:color w:val="1A1A1A"/>
          <w:sz w:val="22"/>
          <w:szCs w:val="22"/>
        </w:rPr>
        <w:t xml:space="preserve">NFHS-5 (2019-21) — National Family Health Survey — MoHFW, GoI: Odisha immunisation 90% (highest nationally); ANC improvement; TFR data.</w:t>
      </w:r>
    </w:p>
    <w:p>
      <w:pPr>
        <w:pStyle w:val="ListParagraph"/>
        <w:numPr>
          <w:ilvl w:val="0"/>
          <w:numId w:val="2"/>
        </w:numPr>
        <w:spacing w:after="60" w:before="60"/>
      </w:pPr>
      <w:r>
        <w:rPr>
          <w:rFonts w:ascii="Arial" w:cs="Arial" w:eastAsia="Arial" w:hAnsi="Arial"/>
          <w:color w:val="1A1A1A"/>
          <w:sz w:val="22"/>
          <w:szCs w:val="22"/>
        </w:rPr>
        <w:t xml:space="preserve">CAG Performance Audit — Public Health Infrastructure and Management of Health Services in Odisha — CAG Report, 2024 | cag.gov.in: Shortage of 2,047 doctors in CHCs/PHCs/SHCs; 1,213 in MCHs; 1,513 nurses in DHHs; Rs. 165.95 crore unfinished NHM infrastructure; 25% staff quarters availability.</w:t>
      </w:r>
    </w:p>
    <w:p>
      <w:pPr>
        <w:pStyle w:val="ListParagraph"/>
        <w:numPr>
          <w:ilvl w:val="0"/>
          <w:numId w:val="2"/>
        </w:numPr>
        <w:spacing w:after="60" w:before="60"/>
      </w:pPr>
      <w:r>
        <w:rPr>
          <w:rFonts w:ascii="Arial" w:cs="Arial" w:eastAsia="Arial" w:hAnsi="Arial"/>
          <w:color w:val="1A1A1A"/>
          <w:sz w:val="22"/>
          <w:szCs w:val="22"/>
        </w:rPr>
        <w:t xml:space="preserve">Odisha Budget 2024-25 Highlights — Finance Department, GoI | finance.odisha.gov.in: Rs. 2,462 crore MMSSM; Rs. 200 crore MCH corpus; Rs. 45 crore eye care; Rs. 25 crore paediatric cancer; Rs. 3 crore mobile health.</w:t>
      </w:r>
    </w:p>
    <w:p>
      <w:pPr>
        <w:pStyle w:val="ListParagraph"/>
        <w:numPr>
          <w:ilvl w:val="0"/>
          <w:numId w:val="2"/>
        </w:numPr>
        <w:spacing w:after="60" w:before="60"/>
      </w:pPr>
      <w:r>
        <w:rPr>
          <w:rFonts w:ascii="Arial" w:cs="Arial" w:eastAsia="Arial" w:hAnsi="Arial"/>
          <w:color w:val="1A1A1A"/>
          <w:sz w:val="22"/>
          <w:szCs w:val="22"/>
        </w:rPr>
        <w:t xml:space="preserve">PTI / Careers360 — Odisha Rs. 9,200 crore hospital redevelopment — April 30, 2025: VIMSAR Rs. 1,594 crore (1,485 → 2,861 beds), MKCG Rs. 1,014 crore (1,583 → 2,033 beds), Capital Hospital Rs. 5,958 crore (750 → 2,582 beds), Rourkela Rs. 627 crore (437 → 763 beds); SCB Rs. 4,474 crore (ongoing).</w:t>
      </w:r>
    </w:p>
    <w:p>
      <w:pPr>
        <w:pStyle w:val="ListParagraph"/>
        <w:numPr>
          <w:ilvl w:val="0"/>
          <w:numId w:val="2"/>
        </w:numPr>
        <w:spacing w:after="60" w:before="60"/>
      </w:pPr>
      <w:r>
        <w:rPr>
          <w:rFonts w:ascii="Arial" w:cs="Arial" w:eastAsia="Arial" w:hAnsi="Arial"/>
          <w:color w:val="1A1A1A"/>
          <w:sz w:val="22"/>
          <w:szCs w:val="22"/>
        </w:rPr>
        <w:t xml:space="preserve">PIB — India MMR Progress — MoHFW: National MMR 97 (2018-20); IMR 28 (SRS 2020); TFR 2.0 (NFHS-5). Kerala MMR 19.</w:t>
      </w:r>
    </w:p>
    <w:p>
      <w:pPr>
        <w:pStyle w:val="ListParagraph"/>
        <w:numPr>
          <w:ilvl w:val="0"/>
          <w:numId w:val="2"/>
        </w:numPr>
        <w:spacing w:after="60" w:before="60"/>
      </w:pPr>
      <w:r>
        <w:rPr>
          <w:rFonts w:ascii="Arial" w:cs="Arial" w:eastAsia="Arial" w:hAnsi="Arial"/>
          <w:color w:val="1A1A1A"/>
          <w:sz w:val="22"/>
          <w:szCs w:val="22"/>
        </w:rPr>
        <w:t xml:space="preserve">Union Budget 2024-25 — Ministry of Health: National health allocation Rs. 90,659 crore; NHM Rs. 31,967 crore; HPV vaccination for 9-14 yr girls announced.</w:t>
      </w:r>
    </w:p>
    <w:p>
      <w:pPr>
        <w:spacing w:after="80" w:before="80"/>
      </w:pPr>
      <w:r>
        <w:t xml:space="preserve"/>
      </w:r>
    </w:p>
    <w:p>
      <w:pPr>
        <w:spacing w:after="80" w:before="200"/>
      </w:pPr>
      <w:r>
        <w:rPr>
          <w:rFonts w:ascii="Arial" w:cs="Arial" w:eastAsia="Arial" w:hAnsi="Arial"/>
          <w:b/>
          <w:bCs/>
          <w:color w:val="C9A84C"/>
          <w:sz w:val="26"/>
          <w:szCs w:val="26"/>
        </w:rPr>
        <w:t xml:space="preserve">State and Disease-Specific Sources</w:t>
      </w:r>
    </w:p>
    <w:p>
      <w:pPr>
        <w:pStyle w:val="ListParagraph"/>
        <w:numPr>
          <w:ilvl w:val="0"/>
          <w:numId w:val="2"/>
        </w:numPr>
        <w:spacing w:after="60" w:before="60"/>
      </w:pPr>
      <w:r>
        <w:rPr>
          <w:rFonts w:ascii="Arial" w:cs="Arial" w:eastAsia="Arial" w:hAnsi="Arial"/>
          <w:color w:val="1A1A1A"/>
          <w:sz w:val="22"/>
          <w:szCs w:val="22"/>
        </w:rPr>
        <w:t xml:space="preserve">Biju Swasthya Kalyan Yojana — Wikipedia / BankBazaar / PolicyX 2024-25: 70 lakh families; Rs. 5 lakh/family (Rs. 10 lakh women); 4,036 medical packages; renamed GJAJ post-June 2024.</w:t>
      </w:r>
    </w:p>
    <w:p>
      <w:pPr>
        <w:pStyle w:val="ListParagraph"/>
        <w:numPr>
          <w:ilvl w:val="0"/>
          <w:numId w:val="2"/>
        </w:numPr>
        <w:spacing w:after="60" w:before="60"/>
      </w:pPr>
      <w:r>
        <w:rPr>
          <w:rFonts w:ascii="Arial" w:cs="Arial" w:eastAsia="Arial" w:hAnsi="Arial"/>
          <w:color w:val="1A1A1A"/>
          <w:sz w:val="22"/>
          <w:szCs w:val="22"/>
        </w:rPr>
        <w:t xml:space="preserve">BSKY Awareness Study — PMC / National Institutes of Health, Khordha district: 56.7% household awareness; utilisation gap identified.</w:t>
      </w:r>
    </w:p>
    <w:p>
      <w:pPr>
        <w:pStyle w:val="ListParagraph"/>
        <w:numPr>
          <w:ilvl w:val="0"/>
          <w:numId w:val="2"/>
        </w:numPr>
        <w:spacing w:after="60" w:before="60"/>
      </w:pPr>
      <w:r>
        <w:rPr>
          <w:rFonts w:ascii="Arial" w:cs="Arial" w:eastAsia="Arial" w:hAnsi="Arial"/>
          <w:color w:val="1A1A1A"/>
          <w:sz w:val="22"/>
          <w:szCs w:val="22"/>
        </w:rPr>
        <w:t xml:space="preserve">Analysis of Levels and Trends in Childhood Mortality in Odisha — Mathsjournal.com (2023): IMR declined from 95 (2000) to 36 (2020); 60-point reduction; rural-urban gap data.</w:t>
      </w:r>
    </w:p>
    <w:p>
      <w:pPr>
        <w:pStyle w:val="ListParagraph"/>
        <w:numPr>
          <w:ilvl w:val="0"/>
          <w:numId w:val="2"/>
        </w:numPr>
        <w:spacing w:after="60" w:before="60"/>
      </w:pPr>
      <w:r>
        <w:rPr>
          <w:rFonts w:ascii="Arial" w:cs="Arial" w:eastAsia="Arial" w:hAnsi="Arial"/>
          <w:color w:val="1A1A1A"/>
          <w:sz w:val="22"/>
          <w:szCs w:val="22"/>
        </w:rPr>
        <w:t xml:space="preserve">Demand for Grants 2024-25 — Health and Family Welfare — PRS India, prsindia.org: National PHC infrastructure data; CHC specialist shortfall 79.5%.</w:t>
      </w:r>
    </w:p>
    <w:p>
      <w:pPr>
        <w:spacing w:after="80" w:before="80"/>
      </w:pPr>
      <w:r>
        <w:t xml:space="preserve"/>
      </w:r>
    </w:p>
    <w:p>
      <w:pPr>
        <w:spacing w:after="80" w:before="200"/>
      </w:pPr>
      <w:r>
        <w:rPr>
          <w:rFonts w:ascii="Arial" w:cs="Arial" w:eastAsia="Arial" w:hAnsi="Arial"/>
          <w:b/>
          <w:bCs/>
          <w:color w:val="C9A84C"/>
          <w:sz w:val="26"/>
          <w:szCs w:val="26"/>
        </w:rPr>
        <w:t xml:space="preserve">Tribal and Disease Burden Sources</w:t>
      </w:r>
    </w:p>
    <w:p>
      <w:pPr>
        <w:pStyle w:val="ListParagraph"/>
        <w:numPr>
          <w:ilvl w:val="0"/>
          <w:numId w:val="2"/>
        </w:numPr>
        <w:spacing w:after="60" w:before="60"/>
      </w:pPr>
      <w:r>
        <w:rPr>
          <w:rFonts w:ascii="Arial" w:cs="Arial" w:eastAsia="Arial" w:hAnsi="Arial"/>
          <w:color w:val="1A1A1A"/>
          <w:sz w:val="22"/>
          <w:szCs w:val="22"/>
        </w:rPr>
        <w:t xml:space="preserve">Burden of Tuberculosis and Malaria among Tribal Populations — Indian Journal of Medical Research, 2023: Tribal population 8% of national population contributing 47% malaria cases, 70% falciparum cases; Odisha in top 8 malaria states.</w:t>
      </w:r>
    </w:p>
    <w:p>
      <w:pPr>
        <w:pStyle w:val="ListParagraph"/>
        <w:numPr>
          <w:ilvl w:val="0"/>
          <w:numId w:val="2"/>
        </w:numPr>
        <w:spacing w:after="60" w:before="60"/>
      </w:pPr>
      <w:r>
        <w:rPr>
          <w:rFonts w:ascii="Arial" w:cs="Arial" w:eastAsia="Arial" w:hAnsi="Arial"/>
          <w:color w:val="1A1A1A"/>
          <w:sz w:val="22"/>
          <w:szCs w:val="22"/>
        </w:rPr>
        <w:t xml:space="preserve">Knowledge, Attitude, Practices on Malaria — Kandhamal District, Odisha — Medrxiv preprint (2023): DAMaN success; residual malaria burden in tribal pockets.</w:t>
      </w:r>
    </w:p>
    <w:p>
      <w:pPr>
        <w:pStyle w:val="ListParagraph"/>
        <w:numPr>
          <w:ilvl w:val="0"/>
          <w:numId w:val="2"/>
        </w:numPr>
        <w:spacing w:after="60" w:before="60"/>
      </w:pPr>
      <w:r>
        <w:rPr>
          <w:rFonts w:ascii="Arial" w:cs="Arial" w:eastAsia="Arial" w:hAnsi="Arial"/>
          <w:color w:val="1A1A1A"/>
          <w:sz w:val="22"/>
          <w:szCs w:val="22"/>
        </w:rPr>
        <w:t xml:space="preserve">Sickle Cell Disease — Comparative Perspective — Frontiers in Hematology, August 2024: HbS allele frequency up to 10% in Central India spanning to South-Western Odisha; National SCD Elimination Mission 2023-2047.</w:t>
      </w:r>
    </w:p>
    <w:p>
      <w:pPr>
        <w:pStyle w:val="ListParagraph"/>
        <w:numPr>
          <w:ilvl w:val="0"/>
          <w:numId w:val="2"/>
        </w:numPr>
        <w:spacing w:after="60" w:before="60"/>
      </w:pPr>
      <w:r>
        <w:rPr>
          <w:rFonts w:ascii="Arial" w:cs="Arial" w:eastAsia="Arial" w:hAnsi="Arial"/>
          <w:color w:val="1A1A1A"/>
          <w:sz w:val="22"/>
          <w:szCs w:val="22"/>
        </w:rPr>
        <w:t xml:space="preserve">Non-Communicable Diseases Among Tribal Populations — PMC / NIH, 2024: Triple burden of communicable, nutritional, and NCD among Indian tribal populations.</w:t>
      </w:r>
    </w:p>
    <w:p>
      <w:pPr>
        <w:pStyle w:val="ListParagraph"/>
        <w:numPr>
          <w:ilvl w:val="0"/>
          <w:numId w:val="2"/>
        </w:numPr>
        <w:spacing w:after="60" w:before="60"/>
      </w:pPr>
      <w:r>
        <w:rPr>
          <w:rFonts w:ascii="Arial" w:cs="Arial" w:eastAsia="Arial" w:hAnsi="Arial"/>
          <w:color w:val="1A1A1A"/>
          <w:sz w:val="22"/>
          <w:szCs w:val="22"/>
        </w:rPr>
        <w:t xml:space="preserve">Tribal Health Task Force Report 2024 — NAMS India: 28 lakh PVTGs; tribal health disparities; SCD and malaria burden analysis.</w:t>
      </w:r>
    </w:p>
    <w:p>
      <w:pPr>
        <w:spacing w:after="80" w:before="80"/>
      </w:pPr>
      <w:r>
        <w:t xml:space="preserve"/>
      </w:r>
    </w:p>
    <w:p>
      <w:pPr>
        <w:spacing w:after="80" w:before="200"/>
      </w:pPr>
      <w:r>
        <w:rPr>
          <w:rFonts w:ascii="Arial" w:cs="Arial" w:eastAsia="Arial" w:hAnsi="Arial"/>
          <w:b/>
          <w:bCs/>
          <w:color w:val="C9A84C"/>
          <w:sz w:val="26"/>
          <w:szCs w:val="26"/>
        </w:rPr>
        <w:t xml:space="preserve">Global and Comparative Sources</w:t>
      </w:r>
    </w:p>
    <w:p>
      <w:pPr>
        <w:pStyle w:val="ListParagraph"/>
        <w:numPr>
          <w:ilvl w:val="0"/>
          <w:numId w:val="2"/>
        </w:numPr>
        <w:spacing w:after="60" w:before="60"/>
      </w:pPr>
      <w:r>
        <w:rPr>
          <w:rFonts w:ascii="Arial" w:cs="Arial" w:eastAsia="Arial" w:hAnsi="Arial"/>
          <w:color w:val="1A1A1A"/>
          <w:sz w:val="22"/>
          <w:szCs w:val="22"/>
        </w:rPr>
        <w:t xml:space="preserve">Thailand Universal Health Coverage 'Gold Card' system — WHO / Thai MOH publications.</w:t>
      </w:r>
    </w:p>
    <w:p>
      <w:pPr>
        <w:pStyle w:val="ListParagraph"/>
        <w:numPr>
          <w:ilvl w:val="0"/>
          <w:numId w:val="2"/>
        </w:numPr>
        <w:spacing w:after="60" w:before="60"/>
      </w:pPr>
      <w:r>
        <w:rPr>
          <w:rFonts w:ascii="Arial" w:cs="Arial" w:eastAsia="Arial" w:hAnsi="Arial"/>
          <w:color w:val="1A1A1A"/>
          <w:sz w:val="22"/>
          <w:szCs w:val="22"/>
        </w:rPr>
        <w:t xml:space="preserve">Bangladesh BRAC Shasthya Sebika community health worker model — BRAC reports and Lancet publications.</w:t>
      </w:r>
    </w:p>
    <w:p>
      <w:pPr>
        <w:pStyle w:val="ListParagraph"/>
        <w:numPr>
          <w:ilvl w:val="0"/>
          <w:numId w:val="2"/>
        </w:numPr>
        <w:spacing w:after="60" w:before="60"/>
      </w:pPr>
      <w:r>
        <w:rPr>
          <w:rFonts w:ascii="Arial" w:cs="Arial" w:eastAsia="Arial" w:hAnsi="Arial"/>
          <w:color w:val="1A1A1A"/>
          <w:sz w:val="22"/>
          <w:szCs w:val="22"/>
        </w:rPr>
        <w:t xml:space="preserve">Kerala Arogyakeralam Family Health Centre model — Kerala Health Department, 2017-onward.</w:t>
      </w:r>
    </w:p>
    <w:p>
      <w:pPr>
        <w:pStyle w:val="ListParagraph"/>
        <w:numPr>
          <w:ilvl w:val="0"/>
          <w:numId w:val="2"/>
        </w:numPr>
        <w:spacing w:after="60" w:before="60"/>
      </w:pPr>
      <w:r>
        <w:rPr>
          <w:rFonts w:ascii="Arial" w:cs="Arial" w:eastAsia="Arial" w:hAnsi="Arial"/>
          <w:color w:val="1A1A1A"/>
          <w:sz w:val="22"/>
          <w:szCs w:val="22"/>
        </w:rPr>
        <w:t xml:space="preserve">Rajasthan Rural Health Practitioners and Mukhyamantri Nishulk Dawai Yojana — state government and PRS India analysis.</w:t>
      </w:r>
    </w:p>
    <w:p>
      <w:pPr>
        <w:pStyle w:val="ListParagraph"/>
        <w:numPr>
          <w:ilvl w:val="0"/>
          <w:numId w:val="2"/>
        </w:numPr>
        <w:spacing w:after="60" w:before="60"/>
      </w:pPr>
      <w:r>
        <w:rPr>
          <w:rFonts w:ascii="Arial" w:cs="Arial" w:eastAsia="Arial" w:hAnsi="Arial"/>
          <w:color w:val="1A1A1A"/>
          <w:sz w:val="22"/>
          <w:szCs w:val="22"/>
        </w:rPr>
        <w:t xml:space="preserve">Tamil Nadu Medical Services Corporation (TNMSC) drug procurement model — TNMSC annual reports.</w:t>
      </w:r>
    </w:p>
    <w:p>
      <w:pPr>
        <w:pStyle w:val="ListParagraph"/>
        <w:numPr>
          <w:ilvl w:val="0"/>
          <w:numId w:val="2"/>
        </w:numPr>
        <w:spacing w:after="60" w:before="60"/>
      </w:pPr>
      <w:r>
        <w:rPr>
          <w:rFonts w:ascii="Arial" w:cs="Arial" w:eastAsia="Arial" w:hAnsi="Arial"/>
          <w:color w:val="1A1A1A"/>
          <w:sz w:val="22"/>
          <w:szCs w:val="22"/>
        </w:rPr>
        <w:t xml:space="preserve">Madhya Pradesh Community Health Officer deployment — NHM India, AB-HWC programme progress reports.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9026"/>
      </w:tabs>
    </w:pPr>
    <w:r>
      <w:rPr>
        <w:rFonts w:ascii="Arial" w:cs="Arial" w:eastAsia="Arial" w:hAnsi="Arial"/>
        <w:i/>
        <w:iCs/>
        <w:color w:val="1F3864"/>
        <w:sz w:val="16"/>
        <w:szCs w:val="16"/>
      </w:rPr>
      <w:t xml:space="preserve">Viksit Odisha 2047 | Dr. Debasis Pahi, PhD  |  Health Department Strategy  |  June 2026</w:t>
    </w:r>
    <w:r>
      <w:rPr>
        <w:rFonts w:ascii="Arial" w:cs="Arial" w:eastAsia="Arial" w:hAnsi="Arial"/>
        <w:sz w:val="16"/>
        <w:szCs w:val="16"/>
      </w:rPr>
      <w:t xml:space="preserve">	</w:t>
    </w:r>
    <w:r>
      <w:rPr>
        <w:rFonts w:ascii="Arial" w:cs="Arial" w:eastAsia="Arial" w:hAnsi="Arial"/>
        <w:color w:val="1F38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3864" w:val="clear"/>
      <w:jc w:val="center"/>
    </w:pPr>
    <w:r>
      <w:rPr>
        <w:rFonts w:ascii="Arial" w:cs="Arial" w:eastAsia="Arial" w:hAnsi="Arial"/>
        <w:color w:val="C9A84C"/>
        <w:sz w:val="16"/>
        <w:szCs w:val="16"/>
      </w:rPr>
      <w:t xml:space="preserve">HEALTH &amp; FAMILY WELFARE DEPARTMENT   |   VIKSIT ODISHA 2047   |   GOVERNMENT OF ODISHA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2026-06-04T19:39:20.554Z</dcterms:created>
  <dcterms:modified xsi:type="dcterms:W3CDTF">2026-06-04T19:39:20.567Z</dcterms:modified>
</cp:coreProperties>
</file>

<file path=docProps/custom.xml><?xml version="1.0" encoding="utf-8"?>
<Properties xmlns="http://schemas.openxmlformats.org/officeDocument/2006/custom-properties" xmlns:vt="http://schemas.openxmlformats.org/officeDocument/2006/docPropsVTypes"/>
</file>