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C9A84C"/>
          <w:sz w:val="28"/>
          <w:szCs w:val="28"/>
        </w:rPr>
        <w:t xml:space="preserve">⚙  GOVERNMENT OF ODISHA</w:t>
      </w:r>
    </w:p>
    <w:p>
      <w:pPr>
        <w:spacing w:after="400" w:before="120"/>
        <w:jc w:val="center"/>
      </w:pPr>
      <w:r>
        <w:rPr>
          <w:rFonts w:ascii="Arial" w:cs="Arial" w:eastAsia="Arial" w:hAnsi="Arial"/>
          <w:color w:val="FFFFFF"/>
          <w:sz w:val="24"/>
          <w:szCs w:val="24"/>
        </w:rPr>
        <w:t xml:space="preserve">SCHOOL &amp; MASS EDUCATION DEPARTMENT</w:t>
      </w:r>
    </w:p>
    <w:p>
      <w:pPr>
        <w:spacing w:after="200" w:before="300"/>
        <w:jc w:val="center"/>
      </w:pPr>
      <w:r>
        <w:rPr>
          <w:rFonts w:ascii="Arial" w:cs="Arial" w:eastAsia="Arial" w:hAnsi="Arial"/>
          <w:b/>
          <w:bCs/>
          <w:color w:val="C9A84C"/>
          <w:sz w:val="52"/>
          <w:szCs w:val="52"/>
        </w:rPr>
        <w:t xml:space="preserve">SCHOOL EDUCATION DEPARTMENT</w:t>
      </w:r>
    </w:p>
    <w:p>
      <w:pPr>
        <w:spacing w:after="120" w:before="120"/>
        <w:jc w:val="center"/>
      </w:pPr>
      <w:r>
        <w:rPr>
          <w:rFonts w:ascii="Arial" w:cs="Arial" w:eastAsia="Arial" w:hAnsi="Arial"/>
          <w:b/>
          <w:bCs/>
          <w:color w:val="FFFFFF"/>
          <w:sz w:val="36"/>
          <w:szCs w:val="36"/>
        </w:rPr>
        <w:t xml:space="preserve">Transformation Strategy for Viksit Odisha 2047</w:t>
      </w:r>
    </w:p>
    <w:p>
      <w:pPr>
        <w:spacing w:after="400" w:before="80"/>
        <w:jc w:val="center"/>
      </w:pPr>
      <w:r>
        <w:rPr>
          <w:rFonts w:ascii="Arial" w:cs="Arial" w:eastAsia="Arial" w:hAnsi="Arial"/>
          <w:i/>
          <w:iCs/>
          <w:color w:val="C9A84C"/>
          <w:sz w:val="24"/>
          <w:szCs w:val="24"/>
        </w:rPr>
        <w:t xml:space="preserve">A Comprehensive Policy Blueprint under the Chief Secretary's Mission</w:t>
      </w:r>
    </w:p>
    <w:p>
      <w:pPr>
        <w:spacing w:after="80" w:before="80"/>
      </w:pPr>
      <w:r>
        <w:t xml:space="preserve"/>
      </w:r>
    </w:p>
    <w:p>
      <w:pPr>
        <w:spacing w:after="80" w:before="80"/>
      </w:pPr>
      <w:r>
        <w:t xml:space="preserve"/>
      </w:r>
    </w:p>
    <w:p>
      <w:pPr>
        <w:spacing w:after="80" w:before="200"/>
        <w:jc w:val="center"/>
      </w:pPr>
      <w:r>
        <w:rPr>
          <w:rFonts w:ascii="Arial" w:cs="Arial" w:eastAsia="Arial" w:hAnsi="Arial"/>
          <w:b/>
          <w:bCs/>
          <w:color w:val="FFFFFF"/>
          <w:sz w:val="24"/>
          <w:szCs w:val="24"/>
        </w:rPr>
        <w:t xml:space="preserve">Dr. Debasis Pahi, PhD (IIT Kharagpur)</w:t>
      </w:r>
    </w:p>
    <w:p>
      <w:pPr>
        <w:spacing w:after="60" w:before="60"/>
        <w:jc w:val="center"/>
      </w:pPr>
      <w:r>
        <w:rPr>
          <w:rFonts w:ascii="Arial" w:cs="Arial" w:eastAsia="Arial" w:hAnsi="Arial"/>
          <w:color w:val="C9A84C"/>
          <w:sz w:val="22"/>
          <w:szCs w:val="22"/>
        </w:rPr>
        <w:t xml:space="preserve">Policy Advisor, Viksit Odisha 2047</w:t>
      </w:r>
    </w:p>
    <w:p>
      <w:pPr>
        <w:spacing w:after="60" w:before="60"/>
        <w:jc w:val="center"/>
      </w:pPr>
      <w:r>
        <w:rPr>
          <w:rFonts w:ascii="Arial" w:cs="Arial" w:eastAsia="Arial" w:hAnsi="Arial"/>
          <w:color w:val="FFFFFF"/>
          <w:sz w:val="22"/>
          <w:szCs w:val="22"/>
        </w:rPr>
        <w:t xml:space="preserve">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FOREWORD</w:t>
      </w:r>
    </w:p>
    <w:p>
      <w:pPr>
        <w:spacing w:after="80" w:before="80"/>
      </w:pPr>
      <w:r>
        <w:t xml:space="preserve"/>
      </w:r>
    </w:p>
    <w:p>
      <w:pPr>
        <w:spacing w:after="80" w:before="80"/>
        <w:jc w:val="both"/>
      </w:pPr>
      <w:r>
        <w:rPr>
          <w:rFonts w:ascii="Arial" w:cs="Arial" w:eastAsia="Arial" w:hAnsi="Arial"/>
          <w:b/>
          <w:bCs/>
          <w:color w:val="1A1A1A"/>
          <w:sz w:val="22"/>
          <w:szCs w:val="22"/>
        </w:rPr>
        <w:t xml:space="preserve">To: The Chief Minister and Chief Secretary, Government of Odisha</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 stands at a singular inflection point. As India marches towards the centennial of its independence in 2047 — the vision of Viksit Bharat — Odisha must equally aspire to become a Viksit Odisha: a state that has transformed from aspirational to exemplary in every sector of human development. At the heart of this transformation lies one non-negotiable imperative — the quality of its school education system.</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School education is not a social expenditure. It is the highest-yield investment a state can make. Every child who receives quality foundational learning, stays in school through secondary education, and graduates with skills and competencies becomes a productive citizen, a taxpayer, a community anchor, and a driver of Odisha's GDP. The converse is equally true — every child who drops out at Class 9 or Class 10 represents a compounding loss of human capital, productivity, and social stability over decades.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data before us is both sobering and clarifying. Odisha's secondary-level dropout rate — recorded at 27.3% by UDISE+ (2021-22), and contested by the state itself at 17% for 2022-23 — is unacceptably high regardless of which figure is accepted. Either way, it is more than double the national average of 12.6%. The state's ASER 2024 learning outcomes show modest improvement (6–9.9% improvement range), placing it in the 'moderate improvement' category even as Gujarat, Tamil Nadu and UP surge ahead. The fact that Odisha has 61,565 government schools but falling enrolment (down 1.13 lakh in UDISE+ 2024-25) is a structural signal requiring a structural response.</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policy strategy document is not an academic exercise. It is a governing blueprint — grounded in evidence, aligned with NEP 2020, and calibrated for Odisha's unique geography, tribal demography, and aspirational trajectory. It charts a 20-year transformation arc: from plugging the immediate dropout crisis to building the Odisha of 2047 — a state where every child, from Malkangiri to Mayurbhanj, from Puri to Paralakhemundi, receives world-class education.</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I commend this document to the Chief Minister's Office, the Chief Secretary's Mission Secretariat, and the Principal Secretary, School &amp; Mass Education Department as the definitive strategic guidance for FY 2026-27 Annual Plans, the 16th Finance Commission memorandum, and the Viksit Odisha 2047 roadmap.</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EXECUTIVE SUMMARY</w:t>
      </w:r>
    </w:p>
    <w:p>
      <w:pPr>
        <w:spacing w:after="80" w:before="80"/>
      </w:pPr>
      <w:r>
        <w:t xml:space="preserve"/>
      </w:r>
    </w:p>
    <w:p>
      <w:pPr>
        <w:spacing w:after="80" w:before="200"/>
      </w:pPr>
      <w:r>
        <w:rPr>
          <w:rFonts w:ascii="Arial" w:cs="Arial" w:eastAsia="Arial" w:hAnsi="Arial"/>
          <w:b/>
          <w:bCs/>
          <w:color w:val="C9A84C"/>
          <w:sz w:val="26"/>
          <w:szCs w:val="26"/>
        </w:rPr>
        <w:t xml:space="preserve">The Strategic Moment</w:t>
      </w:r>
    </w:p>
    <w:p>
      <w:pPr>
        <w:spacing w:after="80" w:before="80"/>
        <w:jc w:val="both"/>
      </w:pPr>
      <w:r>
        <w:rPr>
          <w:rFonts w:ascii="Arial" w:cs="Arial" w:eastAsia="Arial" w:hAnsi="Arial"/>
          <w:b w:val="false"/>
          <w:bCs w:val="false"/>
          <w:color w:val="1A1A1A"/>
          <w:sz w:val="22"/>
          <w:szCs w:val="22"/>
        </w:rPr>
        <w:t xml:space="preserve">Odisha has approximately 61,565 government schools, serving roughly 50–52 lakh children in the 6–18 age cohort (UDISE+ 2024-25 estimates). The state has executed a bold 5T High School Transformation Programme touching 327 schools in Phase 1 and signed the PM SHRI MoU in 2024. Yet, foundational learning outcomes remain in the 'moderate improvement' band nationally; secondary dropout is systemic; and tribal district disparities remain structurally entrenched.</w:t>
      </w:r>
    </w:p>
    <w:p>
      <w:pPr>
        <w:spacing w:after="80" w:before="80"/>
      </w:pPr>
      <w:r>
        <w:t xml:space="preserve"/>
      </w:r>
    </w:p>
    <w:p>
      <w:pPr>
        <w:spacing w:after="80" w:before="200"/>
      </w:pPr>
      <w:r>
        <w:rPr>
          <w:rFonts w:ascii="Arial" w:cs="Arial" w:eastAsia="Arial" w:hAnsi="Arial"/>
          <w:b/>
          <w:bCs/>
          <w:color w:val="C9A84C"/>
          <w:sz w:val="26"/>
          <w:szCs w:val="26"/>
        </w:rPr>
        <w:t xml:space="preserve">Key Findings</w:t>
      </w:r>
    </w:p>
    <w:p>
      <w:pPr>
        <w:pStyle w:val="ListParagraph"/>
        <w:numPr>
          <w:ilvl w:val="0"/>
          <w:numId w:val="2"/>
        </w:numPr>
        <w:spacing w:after="60" w:before="60"/>
      </w:pPr>
      <w:r>
        <w:rPr>
          <w:rFonts w:ascii="Arial" w:cs="Arial" w:eastAsia="Arial" w:hAnsi="Arial"/>
          <w:color w:val="1A1A1A"/>
          <w:sz w:val="22"/>
          <w:szCs w:val="22"/>
        </w:rPr>
        <w:t xml:space="preserve">Dropout crisis at secondary level: UDISE+ records 27.3% dropout at secondary level (2021-22); even state's own estimate of 17% (2022-23) is far above the 12.6% national average — requiring emergency-mode retention interventions.</w:t>
      </w:r>
    </w:p>
    <w:p>
      <w:pPr>
        <w:pStyle w:val="ListParagraph"/>
        <w:numPr>
          <w:ilvl w:val="0"/>
          <w:numId w:val="2"/>
        </w:numPr>
        <w:spacing w:after="60" w:before="60"/>
      </w:pPr>
      <w:r>
        <w:rPr>
          <w:rFonts w:ascii="Arial" w:cs="Arial" w:eastAsia="Arial" w:hAnsi="Arial"/>
          <w:color w:val="1A1A1A"/>
          <w:sz w:val="22"/>
          <w:szCs w:val="22"/>
        </w:rPr>
        <w:t xml:space="preserve">Foundational learning gap: ASER 2024 places Odisha in the 6–9.9% improvement band in Class 2-text reading proficiency — behind Gujarat, Tamil Nadu, UP, and Uttarakhand which achieved 10%+ gains.</w:t>
      </w:r>
    </w:p>
    <w:p>
      <w:pPr>
        <w:pStyle w:val="ListParagraph"/>
        <w:numPr>
          <w:ilvl w:val="0"/>
          <w:numId w:val="2"/>
        </w:numPr>
        <w:spacing w:after="60" w:before="60"/>
      </w:pPr>
      <w:r>
        <w:rPr>
          <w:rFonts w:ascii="Arial" w:cs="Arial" w:eastAsia="Arial" w:hAnsi="Arial"/>
          <w:color w:val="1A1A1A"/>
          <w:sz w:val="22"/>
          <w:szCs w:val="22"/>
        </w:rPr>
        <w:t xml:space="preserve">Pre-primary strength: Odisha leads nationally, with more than 75% of 3-4 year olds enrolled in Anganwadi centres (ASER 2024), providing a strong foundation to build upon.</w:t>
      </w:r>
    </w:p>
    <w:p>
      <w:pPr>
        <w:pStyle w:val="ListParagraph"/>
        <w:numPr>
          <w:ilvl w:val="0"/>
          <w:numId w:val="2"/>
        </w:numPr>
        <w:spacing w:after="60" w:before="60"/>
      </w:pPr>
      <w:r>
        <w:rPr>
          <w:rFonts w:ascii="Arial" w:cs="Arial" w:eastAsia="Arial" w:hAnsi="Arial"/>
          <w:color w:val="1A1A1A"/>
          <w:sz w:val="22"/>
          <w:szCs w:val="22"/>
        </w:rPr>
        <w:t xml:space="preserve">PTR anomaly: Odisha's secondary PTR of 37:1 (UDISE+ 2023-24 data) exceeds the RTE norm of 30:1 at secondary level — signalling subject-teacher shortages and geographic maldistribution.</w:t>
      </w:r>
    </w:p>
    <w:p>
      <w:pPr>
        <w:pStyle w:val="ListParagraph"/>
        <w:numPr>
          <w:ilvl w:val="0"/>
          <w:numId w:val="2"/>
        </w:numPr>
        <w:spacing w:after="60" w:before="60"/>
      </w:pPr>
      <w:r>
        <w:rPr>
          <w:rFonts w:ascii="Arial" w:cs="Arial" w:eastAsia="Arial" w:hAnsi="Arial"/>
          <w:color w:val="1A1A1A"/>
          <w:sz w:val="22"/>
          <w:szCs w:val="22"/>
        </w:rPr>
        <w:t xml:space="preserve">Digital divide in tribal blocks: Despite the 5T programme equipping 96% of high schools with smart classrooms, connectivity and teacher digital fluency remain critical barriers in Schedule V districts.</w:t>
      </w:r>
    </w:p>
    <w:p>
      <w:pPr>
        <w:pStyle w:val="ListParagraph"/>
        <w:numPr>
          <w:ilvl w:val="0"/>
          <w:numId w:val="2"/>
        </w:numPr>
        <w:spacing w:after="60" w:before="60"/>
      </w:pPr>
      <w:r>
        <w:rPr>
          <w:rFonts w:ascii="Arial" w:cs="Arial" w:eastAsia="Arial" w:hAnsi="Arial"/>
          <w:color w:val="1A1A1A"/>
          <w:sz w:val="22"/>
          <w:szCs w:val="22"/>
        </w:rPr>
        <w:t xml:space="preserve">Enrolment decline: Odisha's overall school enrolment fell by 1.13 lakh in 2024-25 alongside a reduction to 61,565 schools — reflecting demographic change, private school migration, and quality perception gaps.</w:t>
      </w:r>
    </w:p>
    <w:p>
      <w:pPr>
        <w:pStyle w:val="ListParagraph"/>
        <w:numPr>
          <w:ilvl w:val="0"/>
          <w:numId w:val="2"/>
        </w:numPr>
        <w:spacing w:after="60" w:before="60"/>
      </w:pPr>
      <w:r>
        <w:rPr>
          <w:rFonts w:ascii="Arial" w:cs="Arial" w:eastAsia="Arial" w:hAnsi="Arial"/>
          <w:color w:val="1A1A1A"/>
          <w:sz w:val="22"/>
          <w:szCs w:val="22"/>
        </w:rPr>
        <w:t xml:space="preserve">Budget leverage: Odisha allocated Rs. 475 crore to Samagra Shiksha and Rs. 714 crore to STARS in 2024-25 state budget — fiscal space exists for strategic scale-up using untapped Central grants.</w:t>
      </w:r>
    </w:p>
    <w:p>
      <w:pPr>
        <w:spacing w:after="80" w:before="80"/>
      </w:pPr>
      <w:r>
        <w:t xml:space="preserve"/>
      </w:r>
    </w:p>
    <w:p>
      <w:pPr>
        <w:spacing w:after="80" w:before="200"/>
      </w:pPr>
      <w:r>
        <w:rPr>
          <w:rFonts w:ascii="Arial" w:cs="Arial" w:eastAsia="Arial" w:hAnsi="Arial"/>
          <w:b/>
          <w:bCs/>
          <w:color w:val="C9A84C"/>
          <w:sz w:val="26"/>
          <w:szCs w:val="26"/>
        </w:rPr>
        <w:t xml:space="preserve">Five Priority Recommendations</w:t>
      </w:r>
    </w:p>
    <w:p>
      <w:pPr>
        <w:pStyle w:val="ListParagraph"/>
        <w:numPr>
          <w:ilvl w:val="0"/>
          <w:numId w:val="3"/>
        </w:numPr>
        <w:spacing w:after="60" w:before="60"/>
      </w:pPr>
      <w:r>
        <w:rPr>
          <w:rFonts w:ascii="Arial" w:cs="Arial" w:eastAsia="Arial" w:hAnsi="Arial"/>
          <w:color w:val="1A1A1A"/>
          <w:sz w:val="22"/>
          <w:szCs w:val="22"/>
        </w:rPr>
        <w:t xml:space="preserve">Launch 'Odisha Retention Mission' — a targeted Class 8-10 dropout prevention programme with conditional cash transfers, residential options, and district-level accountability dashboards, targeting reduction from 27% to under 10% by 2030.</w:t>
      </w:r>
    </w:p>
    <w:p>
      <w:pPr>
        <w:pStyle w:val="ListParagraph"/>
        <w:numPr>
          <w:ilvl w:val="0"/>
          <w:numId w:val="3"/>
        </w:numPr>
        <w:spacing w:after="60" w:before="60"/>
      </w:pPr>
      <w:r>
        <w:rPr>
          <w:rFonts w:ascii="Arial" w:cs="Arial" w:eastAsia="Arial" w:hAnsi="Arial"/>
          <w:color w:val="1A1A1A"/>
          <w:sz w:val="22"/>
          <w:szCs w:val="22"/>
        </w:rPr>
        <w:t xml:space="preserve">Implement Foundational Learning Guarantee (FLG) — a NIPUN Bharat 2.0-aligned state programme ensuring 100% Class 3 students can read a Class 2 text in mother tongue by 2028, backed by structured pedagogy and teacher coaching cadres.</w:t>
      </w:r>
    </w:p>
    <w:p>
      <w:pPr>
        <w:pStyle w:val="ListParagraph"/>
        <w:numPr>
          <w:ilvl w:val="0"/>
          <w:numId w:val="3"/>
        </w:numPr>
        <w:spacing w:after="60" w:before="60"/>
      </w:pPr>
      <w:r>
        <w:rPr>
          <w:rFonts w:ascii="Arial" w:cs="Arial" w:eastAsia="Arial" w:hAnsi="Arial"/>
          <w:color w:val="1A1A1A"/>
          <w:sz w:val="22"/>
          <w:szCs w:val="22"/>
        </w:rPr>
        <w:t xml:space="preserve">Establish 'Odisha Guru Shakti' — a continuous professional development system for 2.8 lakh+ government school teachers, integrating AI-assisted lesson planning tools, subject specialist mentors, and performance-linked progression.</w:t>
      </w:r>
    </w:p>
    <w:p>
      <w:pPr>
        <w:pStyle w:val="ListParagraph"/>
        <w:numPr>
          <w:ilvl w:val="0"/>
          <w:numId w:val="3"/>
        </w:numPr>
        <w:spacing w:after="60" w:before="60"/>
      </w:pPr>
      <w:r>
        <w:rPr>
          <w:rFonts w:ascii="Arial" w:cs="Arial" w:eastAsia="Arial" w:hAnsi="Arial"/>
          <w:color w:val="1A1A1A"/>
          <w:sz w:val="22"/>
          <w:szCs w:val="22"/>
        </w:rPr>
        <w:t xml:space="preserve">Create 'Tribal School Excellence Zones' in the 8 Schedule V districts (Koraput, Malkangiri, Nabarangpur, Rayagada, Kandhamal, Sundargarh, Keonjhar, Mayurbhanj) with hostel facilities, multilingual instruction, and dedicated district education coordinators.</w:t>
      </w:r>
    </w:p>
    <w:p>
      <w:pPr>
        <w:pStyle w:val="ListParagraph"/>
        <w:numPr>
          <w:ilvl w:val="0"/>
          <w:numId w:val="3"/>
        </w:numPr>
        <w:spacing w:after="60" w:before="60"/>
      </w:pPr>
      <w:r>
        <w:rPr>
          <w:rFonts w:ascii="Arial" w:cs="Arial" w:eastAsia="Arial" w:hAnsi="Arial"/>
          <w:color w:val="1A1A1A"/>
          <w:sz w:val="22"/>
          <w:szCs w:val="22"/>
        </w:rPr>
        <w:t xml:space="preserve">Implement NEP 2020 in Mission Mode — restructuring the 5+3+3+4 curriculum, integrating vocational education from Class 6, and establishing 30 PM SHRI exemplar schools as state-level demonstration models.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 — CURRENT STATUS ANALYSIS</w:t>
      </w:r>
    </w:p>
    <w:p>
      <w:pPr>
        <w:spacing w:after="80" w:before="80"/>
      </w:pPr>
      <w:r>
        <w:t xml:space="preserve"/>
      </w:r>
    </w:p>
    <w:p>
      <w:pPr>
        <w:spacing w:after="80" w:before="200"/>
      </w:pPr>
      <w:r>
        <w:rPr>
          <w:rFonts w:ascii="Arial" w:cs="Arial" w:eastAsia="Arial" w:hAnsi="Arial"/>
          <w:b/>
          <w:bCs/>
          <w:color w:val="C9A84C"/>
          <w:sz w:val="26"/>
          <w:szCs w:val="26"/>
        </w:rPr>
        <w:t xml:space="preserve">1.1 Odisha's School Education Landscape</w:t>
      </w:r>
    </w:p>
    <w:p>
      <w:pPr>
        <w:spacing w:after="80" w:before="80"/>
        <w:jc w:val="both"/>
      </w:pPr>
      <w:r>
        <w:rPr>
          <w:rFonts w:ascii="Arial" w:cs="Arial" w:eastAsia="Arial" w:hAnsi="Arial"/>
          <w:b w:val="false"/>
          <w:bCs w:val="false"/>
          <w:color w:val="1A1A1A"/>
          <w:sz w:val="22"/>
          <w:szCs w:val="22"/>
        </w:rPr>
        <w:t xml:space="preserve">According to UDISE+ 2024-25 data, Odisha has approximately 61,565 government and aided schools, serving a pupil population estimated at 50-52 lakh. The state's school education budget for 2024-25 allocated Rs. 475 crore to Samagra Shiksha state support, Rs. 714 crore to STARS (Strengthening Teaching-Learning and Results for States), and Rs. 25 crore to PM SHRI. The total central and state spend on school education in Odisha is estimated at Rs. 8,000-10,000 crore annually when all programmes, scholarships, and infrastructure are included. The School &amp; Mass Education Department of Odisha administers the overall system, while the Odisha Adarsha Vidyalaya Sangathan (OAVS) manages the 314 Adarsha Vidyalayas — residential schools for rural students.</w:t>
      </w:r>
    </w:p>
    <w:p>
      <w:pPr>
        <w:spacing w:after="80" w:before="80"/>
      </w:pPr>
      <w:r>
        <w:t xml:space="preserve"/>
      </w:r>
    </w:p>
    <w:p>
      <w:pPr>
        <w:spacing w:after="80" w:before="200"/>
      </w:pPr>
      <w:r>
        <w:rPr>
          <w:rFonts w:ascii="Arial" w:cs="Arial" w:eastAsia="Arial" w:hAnsi="Arial"/>
          <w:b/>
          <w:bCs/>
          <w:color w:val="C9A84C"/>
          <w:sz w:val="26"/>
          <w:szCs w:val="26"/>
        </w:rPr>
        <w:t xml:space="preserve">1.2 Enrolment and Demographic Trends</w:t>
      </w:r>
    </w:p>
    <w:p>
      <w:pPr>
        <w:spacing w:after="80" w:before="80"/>
        <w:jc w:val="both"/>
      </w:pPr>
      <w:r>
        <w:rPr>
          <w:rFonts w:ascii="Arial" w:cs="Arial" w:eastAsia="Arial" w:hAnsi="Arial"/>
          <w:b w:val="false"/>
          <w:bCs w:val="false"/>
          <w:color w:val="1A1A1A"/>
          <w:sz w:val="22"/>
          <w:szCs w:val="22"/>
        </w:rPr>
        <w:t xml:space="preserve">India's total school enrolment fell from 25.18 crore in 2022-23 to 24.80 crore in 2023-24 (UDISE+), a decline of 37 lakh nationally. Odisha's enrolment fell by 1.13 lakh in 2024-25 alongside a reduction to 61,565 schools. Multiple factors drive this: demographic compression (falling birth rates), post-COVID shift to private schools, quality perception gaps in government schools, and increasing out-migration of families. Despite this, Odisha's pre-primary enrollment stands out positively — more than 75% of 3-4 year olds are enrolled in Anganwadis, with Odisha cited alongside Gujarat, Maharashtra, and Telangana as near-universal pre-primary enrollment achievers per ASER 2024.</w:t>
      </w:r>
    </w:p>
    <w:p>
      <w:pPr>
        <w:spacing w:after="80" w:before="80"/>
      </w:pPr>
      <w:r>
        <w:t xml:space="preserve"/>
      </w:r>
    </w:p>
    <w:p>
      <w:pPr>
        <w:spacing w:after="80" w:before="200"/>
      </w:pPr>
      <w:r>
        <w:rPr>
          <w:rFonts w:ascii="Arial" w:cs="Arial" w:eastAsia="Arial" w:hAnsi="Arial"/>
          <w:b/>
          <w:bCs/>
          <w:color w:val="C9A84C"/>
          <w:sz w:val="26"/>
          <w:szCs w:val="26"/>
        </w:rPr>
        <w:t xml:space="preserve">1.3 Learning Outcomes</w:t>
      </w:r>
    </w:p>
    <w:p>
      <w:pPr>
        <w:spacing w:after="80" w:before="80"/>
        <w:jc w:val="both"/>
      </w:pPr>
      <w:r>
        <w:rPr>
          <w:rFonts w:ascii="Arial" w:cs="Arial" w:eastAsia="Arial" w:hAnsi="Arial"/>
          <w:b w:val="false"/>
          <w:bCs w:val="false"/>
          <w:color w:val="1A1A1A"/>
          <w:sz w:val="22"/>
          <w:szCs w:val="22"/>
        </w:rPr>
        <w:t xml:space="preserve">ASER 2024, conducted by Pratham Foundation across 17,997 villages and 649,491 children in 26 states, provides the most rigorous independent assessment of rural learning outcomes. Key findings for Odisha:</w:t>
      </w:r>
    </w:p>
    <w:p>
      <w:pPr>
        <w:pStyle w:val="ListParagraph"/>
        <w:numPr>
          <w:ilvl w:val="0"/>
          <w:numId w:val="2"/>
        </w:numPr>
        <w:spacing w:after="60" w:before="60"/>
      </w:pPr>
      <w:r>
        <w:rPr>
          <w:rFonts w:ascii="Arial" w:cs="Arial" w:eastAsia="Arial" w:hAnsi="Arial"/>
          <w:color w:val="1A1A1A"/>
          <w:sz w:val="22"/>
          <w:szCs w:val="22"/>
        </w:rPr>
        <w:t xml:space="preserve">Odisha falls in the 'moderate improvement' bracket nationally, with a 6-9.9% improvement in Class 3 students' ability to read a Class 2-level text — behind top-performers Gujarat, UP, Uttarakhand, Tamil Nadu, Sikkim, and Mizoram which achieved 10%+ gains.</w:t>
      </w:r>
    </w:p>
    <w:p>
      <w:pPr>
        <w:pStyle w:val="ListParagraph"/>
        <w:numPr>
          <w:ilvl w:val="0"/>
          <w:numId w:val="2"/>
        </w:numPr>
        <w:spacing w:after="60" w:before="60"/>
      </w:pPr>
      <w:r>
        <w:rPr>
          <w:rFonts w:ascii="Arial" w:cs="Arial" w:eastAsia="Arial" w:hAnsi="Arial"/>
          <w:color w:val="1A1A1A"/>
          <w:sz w:val="22"/>
          <w:szCs w:val="22"/>
        </w:rPr>
        <w:t xml:space="preserve">Nationally, 76.6% of Class 3 students cannot read a Class 2 text, with Odisha above average but not at the top tier.</w:t>
      </w:r>
    </w:p>
    <w:p>
      <w:pPr>
        <w:pStyle w:val="ListParagraph"/>
        <w:numPr>
          <w:ilvl w:val="0"/>
          <w:numId w:val="2"/>
        </w:numPr>
        <w:spacing w:after="60" w:before="60"/>
      </w:pPr>
      <w:r>
        <w:rPr>
          <w:rFonts w:ascii="Arial" w:cs="Arial" w:eastAsia="Arial" w:hAnsi="Arial"/>
          <w:color w:val="1A1A1A"/>
          <w:sz w:val="22"/>
          <w:szCs w:val="22"/>
        </w:rPr>
        <w:t xml:space="preserve">Student attendance in government primary schools improved nationally from 72.4% (2018) to 75.9% (2024); teacher attendance from 85.1% to 87.5% — Odisha broadly follows this trend.</w:t>
      </w:r>
    </w:p>
    <w:p>
      <w:pPr>
        <w:pStyle w:val="ListParagraph"/>
        <w:numPr>
          <w:ilvl w:val="0"/>
          <w:numId w:val="2"/>
        </w:numPr>
        <w:spacing w:after="60" w:before="60"/>
      </w:pPr>
      <w:r>
        <w:rPr>
          <w:rFonts w:ascii="Arial" w:cs="Arial" w:eastAsia="Arial" w:hAnsi="Arial"/>
          <w:color w:val="1A1A1A"/>
          <w:sz w:val="22"/>
          <w:szCs w:val="22"/>
        </w:rPr>
        <w:t xml:space="preserve">Over 80% of schools nationally implemented Foundational Literacy and Numeracy (FLN) activities; 75% had at least one FLN-trained teacher — Odisha has made progress under NIPUN Bharat.</w:t>
      </w:r>
    </w:p>
    <w:p>
      <w:pPr>
        <w:spacing w:after="80" w:before="80"/>
      </w:pPr>
      <w:r>
        <w:t xml:space="preserve"/>
      </w:r>
    </w:p>
    <w:p>
      <w:pPr>
        <w:spacing w:after="80" w:before="200"/>
      </w:pPr>
      <w:r>
        <w:rPr>
          <w:rFonts w:ascii="Arial" w:cs="Arial" w:eastAsia="Arial" w:hAnsi="Arial"/>
          <w:b/>
          <w:bCs/>
          <w:color w:val="C9A84C"/>
          <w:sz w:val="26"/>
          <w:szCs w:val="26"/>
        </w:rPr>
        <w:t xml:space="preserve">1.4 Dropout — The Structural Crisis</w:t>
      </w:r>
    </w:p>
    <w:p>
      <w:pPr>
        <w:spacing w:after="80" w:before="80"/>
        <w:jc w:val="both"/>
      </w:pPr>
      <w:r>
        <w:rPr>
          <w:rFonts w:ascii="Arial" w:cs="Arial" w:eastAsia="Arial" w:hAnsi="Arial"/>
          <w:b w:val="false"/>
          <w:bCs w:val="false"/>
          <w:color w:val="1A1A1A"/>
          <w:sz w:val="22"/>
          <w:szCs w:val="22"/>
        </w:rPr>
        <w:t xml:space="preserve">The dropout rate at the secondary level is Odisha's most pressing structural challenge. UDISE+ 2021-22 records a secondary dropout rate of 27.3% for Odisha — more than double the national average of 12.6%. Girls' secondary dropout stood at 25%, versus a national average of 12.3%. The Odisha government has contested these figures, with the School Education Programme Authority Director stating the 2022-23 overall dropout rate is 17% (PTI, December 2023) — attributing the higher central figure to exclusion of students who transitioned to ITIs, polytechnics, and open schools. Even at 17%, Odisha's secondary retention record requires emergency-mode intervention. Nationally, UDISE+ 2024-25 shows improvement in elementary-level dropout (from 54.36 lakh to 25.42 lakh, a 53% reduction), driven by mid-day meals and scholarships — but secondary retention remains challenging across India.</w:t>
      </w:r>
    </w:p>
    <w:p>
      <w:pPr>
        <w:spacing w:after="80" w:before="80"/>
      </w:pPr>
      <w:r>
        <w:t xml:space="preserve"/>
      </w:r>
    </w:p>
    <w:p>
      <w:pPr>
        <w:spacing w:after="80" w:before="200"/>
      </w:pPr>
      <w:r>
        <w:rPr>
          <w:rFonts w:ascii="Arial" w:cs="Arial" w:eastAsia="Arial" w:hAnsi="Arial"/>
          <w:b/>
          <w:bCs/>
          <w:color w:val="C9A84C"/>
          <w:sz w:val="26"/>
          <w:szCs w:val="26"/>
        </w:rPr>
        <w:t xml:space="preserve">1.5 Infrastructure and Digital Status</w:t>
      </w:r>
    </w:p>
    <w:p>
      <w:pPr>
        <w:spacing w:after="80" w:before="80"/>
        <w:jc w:val="both"/>
      </w:pPr>
      <w:r>
        <w:rPr>
          <w:rFonts w:ascii="Arial" w:cs="Arial" w:eastAsia="Arial" w:hAnsi="Arial"/>
          <w:b w:val="false"/>
          <w:bCs w:val="false"/>
          <w:color w:val="1A1A1A"/>
          <w:sz w:val="22"/>
          <w:szCs w:val="22"/>
        </w:rPr>
        <w:t xml:space="preserve">Odisha's 5T High School Transformation Programme — the most significant school infrastructure initiative in the state's history — has transformed 327 government high schools in Phase 1 across 6 districts. Research published in JETIR (June 2024) found that every transformed school now has at least two smart classrooms, computers, projectors, screens, TVs, and audio systems; 96% have internet connectivity; all teachers have received smart board training. The second phase targets higher secondary schools, while Phase 3 will cover 30,000 primary schools. Basic amenities nationally have improved (90%+ schools have electricity and toilets) but rural connectivity and uninterrupted power remain challenges specific to tribal and remote Odisha.</w:t>
      </w:r>
    </w:p>
    <w:p>
      <w:pPr>
        <w:spacing w:after="80" w:before="80"/>
      </w:pPr>
      <w:r>
        <w:t xml:space="preserve"/>
      </w:r>
    </w:p>
    <w:p>
      <w:pPr>
        <w:spacing w:after="80" w:before="200"/>
      </w:pPr>
      <w:r>
        <w:rPr>
          <w:rFonts w:ascii="Arial" w:cs="Arial" w:eastAsia="Arial" w:hAnsi="Arial"/>
          <w:b/>
          <w:bCs/>
          <w:color w:val="C9A84C"/>
          <w:sz w:val="26"/>
          <w:szCs w:val="26"/>
        </w:rPr>
        <w:t xml:space="preserve">1.6 Pupil-Teacher Ratio</w:t>
      </w:r>
    </w:p>
    <w:p>
      <w:pPr>
        <w:spacing w:after="80" w:before="80"/>
        <w:jc w:val="both"/>
      </w:pPr>
      <w:r>
        <w:rPr>
          <w:rFonts w:ascii="Arial" w:cs="Arial" w:eastAsia="Arial" w:hAnsi="Arial"/>
          <w:b w:val="false"/>
          <w:bCs w:val="false"/>
          <w:color w:val="1A1A1A"/>
          <w:sz w:val="22"/>
          <w:szCs w:val="22"/>
        </w:rPr>
        <w:t xml:space="preserve">Odisha's PTR profile as per UDISE+ 2023-24 data: primary 16:1, upper primary 15:1, secondary 16:1, higher secondary 37:1. While primary and secondary PTRs are comfortable, the higher secondary PTR of 37:1 exceeds RTE norms and indicates critical subject-teacher shortages at the +2 stage. Geographic maldistribution further compounds this — urban schools may be over-staffed while tribal block schools face severe teacher shortages. OSSSC issued recruitment notifications for 2,629 teacher vacancies in 2025, and SSB Odisha notified 2,064 teacher posts for non-government aided high schools in 2024.</w:t>
      </w:r>
    </w:p>
    <w:p>
      <w:pPr>
        <w:spacing w:after="80" w:before="80"/>
      </w:pPr>
      <w:r>
        <w:t xml:space="preserve"/>
      </w:r>
    </w:p>
    <w:p>
      <w:pPr>
        <w:spacing w:after="80" w:before="200"/>
      </w:pPr>
      <w:r>
        <w:rPr>
          <w:rFonts w:ascii="Arial" w:cs="Arial" w:eastAsia="Arial" w:hAnsi="Arial"/>
          <w:b/>
          <w:bCs/>
          <w:color w:val="C9A84C"/>
          <w:sz w:val="26"/>
          <w:szCs w:val="26"/>
        </w:rPr>
        <w:t xml:space="preserve">1.7 District-Level Disparities</w:t>
      </w:r>
    </w:p>
    <w:p>
      <w:pPr>
        <w:spacing w:after="80" w:before="80"/>
        <w:jc w:val="both"/>
      </w:pPr>
      <w:r>
        <w:rPr>
          <w:rFonts w:ascii="Arial" w:cs="Arial" w:eastAsia="Arial" w:hAnsi="Arial"/>
          <w:b w:val="false"/>
          <w:bCs w:val="false"/>
          <w:color w:val="1A1A1A"/>
          <w:sz w:val="22"/>
          <w:szCs w:val="22"/>
        </w:rPr>
        <w:t xml:space="preserve">Top-performing districts (Khordha/Bhubaneswar, Cuttack, Puri) benefit from urban concentration, higher private investment in education, better teacher retention, and digital infrastructure. Bottom-performing districts — Malkangiri, Nabarangpur, Rayagada, and Kandhamal — are Schedule V tribal areas with the highest dropout rates, lowest FLN scores, highest proportion of single-teacher schools, and greatest infrastructure deficits. The gap between top and bottom districts on learning outcomes is estimated at 25-35 percentage points on ASER-type assessments.</w:t>
      </w:r>
    </w:p>
    <w:p>
      <w:pPr>
        <w:spacing w:after="80" w:before="80"/>
      </w:pPr>
      <w:r>
        <w:t xml:space="preserve"/>
      </w:r>
    </w:p>
    <w:p>
      <w:pPr>
        <w:spacing w:after="80" w:before="200"/>
      </w:pPr>
      <w:r>
        <w:rPr>
          <w:rFonts w:ascii="Arial" w:cs="Arial" w:eastAsia="Arial" w:hAnsi="Arial"/>
          <w:b/>
          <w:bCs/>
          <w:color w:val="C9A84C"/>
          <w:sz w:val="26"/>
          <w:szCs w:val="26"/>
        </w:rPr>
        <w:t xml:space="preserve">1.8 Key Schemes Currently Operational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Scheme</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Coverage / Allocation (2024-25)</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 in Odisha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Samagra Shiksha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475 crore (state budget) | Rs. 37,500 crore nationally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3rd instalment pending release as of 2024</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STARS (World Bank)</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714 crore (Odisha 2024-25)</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learning outcome assessment focus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 SHRI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6,050 crore nationally (2024-25)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MoU signed March 2024; 30 pilot schools being identified</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PM Poshan (Mid-Day Meal)</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10,000–12,500 crore nationally</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Operational across all government schools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5T School Transformation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327 schools Phase 1; state-funded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targeting higher secondary schools</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NIPUN Bharat Mission</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National FLN programme (Grade 1-3)</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FLN training in 75%+ schools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Odia Adarsha Vidyalaya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314 residential schools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Operational; focus on rural/tribal children</w:t>
            </w:r>
          </w:p>
        </w:tc>
      </w:tr>
      <w:tr>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SC/ST Pre-Matric Scholarship</w:t>
            </w:r>
          </w:p>
        </w:tc>
        <w:tc>
          <w:tcPr>
            <w:tcW w:type="dxa" w:w="3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1,170 crore (Odisha 2024-25)</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through DBT mechanism</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2 — KEY CHALLENGES AND BOTTLENECKS</w:t>
      </w:r>
    </w:p>
    <w:p>
      <w:pPr>
        <w:spacing w:after="80" w:before="80"/>
      </w:pPr>
      <w:r>
        <w:t xml:space="preserve"/>
      </w:r>
    </w:p>
    <w:p>
      <w:pPr>
        <w:spacing w:after="80" w:before="200"/>
      </w:pPr>
      <w:r>
        <w:rPr>
          <w:rFonts w:ascii="Arial" w:cs="Arial" w:eastAsia="Arial" w:hAnsi="Arial"/>
          <w:b/>
          <w:bCs/>
          <w:color w:val="C9A84C"/>
          <w:sz w:val="26"/>
          <w:szCs w:val="26"/>
        </w:rPr>
        <w:t xml:space="preserve">2.1 Secondary Dropout — The Most Urgent Challenge</w:t>
      </w:r>
    </w:p>
    <w:p>
      <w:pPr>
        <w:spacing w:after="80" w:before="80"/>
        <w:jc w:val="both"/>
      </w:pPr>
      <w:r>
        <w:rPr>
          <w:rFonts w:ascii="Arial" w:cs="Arial" w:eastAsia="Arial" w:hAnsi="Arial"/>
          <w:b w:val="false"/>
          <w:bCs w:val="false"/>
          <w:color w:val="1A1A1A"/>
          <w:sz w:val="22"/>
          <w:szCs w:val="22"/>
        </w:rPr>
        <w:t xml:space="preserve">Odisha's secondary dropout rate (27.3% per UDISE+ 2021-22; 17% per state's own estimate for 2022-23) is the state's most urgent school education challenge. The data dispute itself reveals an institutional accountability gap — the state and central government track different numerators and denominators, leading to policy confusion. Regardless of the precise figure, the absolute number of students dropping out between Class 9 and Class 12 represents tens of thousands of young Odias losing their futures every year. Root causes include: economic pressure on families (children being pulled into labour), long commuting distances to secondary schools, inadequate hostel facilities for girls in tribal areas, and weak student mentorship systems.</w:t>
      </w:r>
    </w:p>
    <w:p>
      <w:pPr>
        <w:spacing w:after="80" w:before="80"/>
      </w:pPr>
      <w:r>
        <w:t xml:space="preserve"/>
      </w:r>
    </w:p>
    <w:p>
      <w:pPr>
        <w:spacing w:after="80" w:before="200"/>
      </w:pPr>
      <w:r>
        <w:rPr>
          <w:rFonts w:ascii="Arial" w:cs="Arial" w:eastAsia="Arial" w:hAnsi="Arial"/>
          <w:b/>
          <w:bCs/>
          <w:color w:val="C9A84C"/>
          <w:sz w:val="26"/>
          <w:szCs w:val="26"/>
        </w:rPr>
        <w:t xml:space="preserve">2.2 Learning Poverty at the Foundational Stage</w:t>
      </w:r>
    </w:p>
    <w:p>
      <w:pPr>
        <w:spacing w:after="80" w:before="80"/>
        <w:jc w:val="both"/>
      </w:pPr>
      <w:r>
        <w:rPr>
          <w:rFonts w:ascii="Arial" w:cs="Arial" w:eastAsia="Arial" w:hAnsi="Arial"/>
          <w:b w:val="false"/>
          <w:bCs w:val="false"/>
          <w:color w:val="1A1A1A"/>
          <w:sz w:val="22"/>
          <w:szCs w:val="22"/>
        </w:rPr>
        <w:t xml:space="preserve">76.6% of Class 3 students nationally cannot read a Class 2 text (ASER 2024). While Odisha has shown 6-9.9% improvement, this positions it in the 'moderate' category — below the top tier of Indian states. The root causes are complex: multi-grade teaching in rural schools, teacher absenteeism, lack of structured pedagogy at Class 1-3 level, mother-tongue instruction gaps in tribal areas (where Odia may not be children's first language), and delayed transition from Anganwadi to Class 1 due to age-entry regulation changes under NEP 2020.</w:t>
      </w:r>
    </w:p>
    <w:p>
      <w:pPr>
        <w:spacing w:after="80" w:before="80"/>
      </w:pPr>
      <w:r>
        <w:t xml:space="preserve"/>
      </w:r>
    </w:p>
    <w:p>
      <w:pPr>
        <w:spacing w:after="80" w:before="200"/>
      </w:pPr>
      <w:r>
        <w:rPr>
          <w:rFonts w:ascii="Arial" w:cs="Arial" w:eastAsia="Arial" w:hAnsi="Arial"/>
          <w:b/>
          <w:bCs/>
          <w:color w:val="C9A84C"/>
          <w:sz w:val="26"/>
          <w:szCs w:val="26"/>
        </w:rPr>
        <w:t xml:space="preserve">2.3 Teacher Shortage and Geographic Maldistribution</w:t>
      </w:r>
    </w:p>
    <w:p>
      <w:pPr>
        <w:spacing w:after="80" w:before="80"/>
        <w:jc w:val="both"/>
      </w:pPr>
      <w:r>
        <w:rPr>
          <w:rFonts w:ascii="Arial" w:cs="Arial" w:eastAsia="Arial" w:hAnsi="Arial"/>
          <w:b w:val="false"/>
          <w:bCs w:val="false"/>
          <w:color w:val="1A1A1A"/>
          <w:sz w:val="22"/>
          <w:szCs w:val="22"/>
        </w:rPr>
        <w:t xml:space="preserve">Odisha's OSSSC notified 2,629 teacher vacancies in 2025; SSB Odisha notified 2,064 posts for aided high schools in 2024. These figures represent only current-cycle vacancies. The deeper problem is geographic maldistribution — qualified teachers concentrate in urban and semi-urban areas while tribal block schools remain chronically understaffed. The higher secondary PTR of 37:1 in Odisha (UDISE+ 2023-24) compared to the 30:1 RTE norm signals systemic teacher shortfalls at the +2 stage, particularly in Science, Mathematics, and English.</w:t>
      </w:r>
    </w:p>
    <w:p>
      <w:pPr>
        <w:spacing w:after="80" w:before="80"/>
      </w:pPr>
      <w:r>
        <w:t xml:space="preserve"/>
      </w:r>
    </w:p>
    <w:p>
      <w:pPr>
        <w:spacing w:after="80" w:before="200"/>
      </w:pPr>
      <w:r>
        <w:rPr>
          <w:rFonts w:ascii="Arial" w:cs="Arial" w:eastAsia="Arial" w:hAnsi="Arial"/>
          <w:b/>
          <w:bCs/>
          <w:color w:val="C9A84C"/>
          <w:sz w:val="26"/>
          <w:szCs w:val="26"/>
        </w:rPr>
        <w:t xml:space="preserve">2.4 Digital Divide and Connectivity Infrastructure</w:t>
      </w:r>
    </w:p>
    <w:p>
      <w:pPr>
        <w:spacing w:after="80" w:before="80"/>
        <w:jc w:val="both"/>
      </w:pPr>
      <w:r>
        <w:rPr>
          <w:rFonts w:ascii="Arial" w:cs="Arial" w:eastAsia="Arial" w:hAnsi="Arial"/>
          <w:b w:val="false"/>
          <w:bCs w:val="false"/>
          <w:color w:val="1A1A1A"/>
          <w:sz w:val="22"/>
          <w:szCs w:val="22"/>
        </w:rPr>
        <w:t xml:space="preserve">The 5T programme has placed digital infrastructure in 327 high schools. However, JETIR research (June 2024) notes that while 96% of transformed schools have internet, network reliability in rural areas remains a critical challenge. Primary schools — which outnumber high schools by a factor of 10 — remain largely outside the digital transformation. Furthermore, teacher digital fluency for using smart boards pedagogically (not just technically) requires sustained professional development. In tribal districts, electricity supply inconsistencies compound digital access barriers.</w:t>
      </w:r>
    </w:p>
    <w:p>
      <w:pPr>
        <w:spacing w:after="80" w:before="80"/>
      </w:pPr>
      <w:r>
        <w:t xml:space="preserve"/>
      </w:r>
    </w:p>
    <w:p>
      <w:pPr>
        <w:spacing w:after="80" w:before="200"/>
      </w:pPr>
      <w:r>
        <w:rPr>
          <w:rFonts w:ascii="Arial" w:cs="Arial" w:eastAsia="Arial" w:hAnsi="Arial"/>
          <w:b/>
          <w:bCs/>
          <w:color w:val="C9A84C"/>
          <w:sz w:val="26"/>
          <w:szCs w:val="26"/>
        </w:rPr>
        <w:t xml:space="preserve">2.5 Tribal and Gender Education Gaps</w:t>
      </w:r>
    </w:p>
    <w:p>
      <w:pPr>
        <w:spacing w:after="80" w:before="80"/>
        <w:jc w:val="both"/>
      </w:pPr>
      <w:r>
        <w:rPr>
          <w:rFonts w:ascii="Arial" w:cs="Arial" w:eastAsia="Arial" w:hAnsi="Arial"/>
          <w:b w:val="false"/>
          <w:bCs w:val="false"/>
          <w:color w:val="1A1A1A"/>
          <w:sz w:val="22"/>
          <w:szCs w:val="22"/>
        </w:rPr>
        <w:t xml:space="preserve">Odisha's tribal population (Schedule Tribe) constitutes approximately 22.8% of the total population, with 8 Schedule V districts. Tribal children face multiple barriers: medium-of-instruction mismatch (mother tongue vs. Odia/English), lack of residential facilities compelling girls to drop out for safety and distance reasons, poverty-driven child labour, seasonal migration of families disrupting schooling, and cultural barriers in some communities to girls' education beyond primary level. Girls' secondary dropout at 25% nationally (Odisha-specific data in the same range) underscores the severity of the gender gap.</w:t>
      </w:r>
    </w:p>
    <w:p>
      <w:pPr>
        <w:spacing w:after="80" w:before="80"/>
      </w:pPr>
      <w:r>
        <w:t xml:space="preserve"/>
      </w:r>
    </w:p>
    <w:p>
      <w:pPr>
        <w:spacing w:after="80" w:before="200"/>
      </w:pPr>
      <w:r>
        <w:rPr>
          <w:rFonts w:ascii="Arial" w:cs="Arial" w:eastAsia="Arial" w:hAnsi="Arial"/>
          <w:b/>
          <w:bCs/>
          <w:color w:val="C9A84C"/>
          <w:sz w:val="26"/>
          <w:szCs w:val="26"/>
        </w:rPr>
        <w:t xml:space="preserve">2.6 Accountability and Data Quality Gaps</w:t>
      </w:r>
    </w:p>
    <w:p>
      <w:pPr>
        <w:spacing w:after="80" w:before="80"/>
        <w:jc w:val="both"/>
      </w:pPr>
      <w:r>
        <w:rPr>
          <w:rFonts w:ascii="Arial" w:cs="Arial" w:eastAsia="Arial" w:hAnsi="Arial"/>
          <w:b w:val="false"/>
          <w:bCs w:val="false"/>
          <w:color w:val="1A1A1A"/>
          <w:sz w:val="22"/>
          <w:szCs w:val="22"/>
        </w:rPr>
        <w:t xml:space="preserve">The public disagreement between the Odisha government and the Ministry of Education on dropout figures (UDISE+ 2021-22 vs. state's 2022-23 claim) points to an institutional data quality and utilization gap. The Ministry of Education's PIB clarification (March 2023) noted 'inadequate use of data in formulating district and state annual plans under Samagra Shiksha.' This is a governance challenge as much as a technical one — data should be the baseline for planning, not a contested political variable.</w:t>
      </w:r>
    </w:p>
    <w:p>
      <w:pPr>
        <w:spacing w:after="80" w:before="80"/>
      </w:pPr>
      <w:r>
        <w:t xml:space="preserve"/>
      </w:r>
    </w:p>
    <w:p>
      <w:pPr>
        <w:spacing w:after="80" w:before="200"/>
      </w:pPr>
      <w:r>
        <w:rPr>
          <w:rFonts w:ascii="Arial" w:cs="Arial" w:eastAsia="Arial" w:hAnsi="Arial"/>
          <w:b/>
          <w:bCs/>
          <w:color w:val="C9A84C"/>
          <w:sz w:val="26"/>
          <w:szCs w:val="26"/>
        </w:rPr>
        <w:t xml:space="preserve">2.7 Private School Migration Eroding Government School Ecosystem</w:t>
      </w:r>
    </w:p>
    <w:p>
      <w:pPr>
        <w:spacing w:after="80" w:before="80"/>
        <w:jc w:val="both"/>
      </w:pPr>
      <w:r>
        <w:rPr>
          <w:rFonts w:ascii="Arial" w:cs="Arial" w:eastAsia="Arial" w:hAnsi="Arial"/>
          <w:b w:val="false"/>
          <w:bCs w:val="false"/>
          <w:color w:val="1A1A1A"/>
          <w:sz w:val="22"/>
          <w:szCs w:val="22"/>
        </w:rPr>
        <w:t xml:space="preserve">Post-pandemic, there has been a sharp increase in private school enrollment nationally (UDISE+ 2023-24). In Odisha, this trend reflects quality perception gaps in government schools. As government school enrollment falls, the per-student cost rises and school viability comes under pressure. The UDISE+ 2024-25 analysis notes that 75,000 government schools nationally have fewer than 10 students — schools requiring merger or consolidation. Odisha has a similar challenge in remote areas.</w:t>
      </w:r>
    </w:p>
    <w:p>
      <w:pPr>
        <w:spacing w:after="80" w:before="80"/>
      </w:pPr>
      <w:r>
        <w:t xml:space="preserve"/>
      </w:r>
    </w:p>
    <w:p>
      <w:pPr>
        <w:spacing w:after="80" w:before="200"/>
      </w:pPr>
      <w:r>
        <w:rPr>
          <w:rFonts w:ascii="Arial" w:cs="Arial" w:eastAsia="Arial" w:hAnsi="Arial"/>
          <w:b/>
          <w:bCs/>
          <w:color w:val="C9A84C"/>
          <w:sz w:val="26"/>
          <w:szCs w:val="26"/>
        </w:rPr>
        <w:t xml:space="preserve">2.8 NEP 2020 Implementation Lag</w:t>
      </w:r>
    </w:p>
    <w:p>
      <w:pPr>
        <w:spacing w:after="80" w:before="80"/>
        <w:jc w:val="both"/>
      </w:pPr>
      <w:r>
        <w:rPr>
          <w:rFonts w:ascii="Arial" w:cs="Arial" w:eastAsia="Arial" w:hAnsi="Arial"/>
          <w:b w:val="false"/>
          <w:bCs w:val="false"/>
          <w:color w:val="1A1A1A"/>
          <w:sz w:val="22"/>
          <w:szCs w:val="22"/>
        </w:rPr>
        <w:t xml:space="preserve">While Odisha signed the PM SHRI MoU in 2024 (30 model schools under NEP 2020 principles), the broader NEP 2020 restructuring — the 5+3+3+4 curriculum architecture, foundational stage integration of Anganwadi with Class 1-2, vocational education from Class 6, multilingual instruction in mother tongue at primary level, and bagless days — has not been comprehensively mainstreamed across Odisha's 61,565 schools. The gap between PM SHRI exemplar schools and the average government school in Odisha remains enormous.</w:t>
      </w:r>
    </w:p>
    <w:p>
      <w:pPr>
        <w:spacing w:after="80" w:before="80"/>
      </w:pPr>
      <w:r>
        <w:t xml:space="preserve"/>
      </w:r>
    </w:p>
    <w:p>
      <w:pPr>
        <w:spacing w:after="80" w:before="200"/>
      </w:pPr>
      <w:r>
        <w:rPr>
          <w:rFonts w:ascii="Arial" w:cs="Arial" w:eastAsia="Arial" w:hAnsi="Arial"/>
          <w:b/>
          <w:bCs/>
          <w:color w:val="C9A84C"/>
          <w:sz w:val="26"/>
          <w:szCs w:val="26"/>
        </w:rPr>
        <w:t xml:space="preserve">2.9 Budget Utilization and Fund Flow</w:t>
      </w:r>
    </w:p>
    <w:p>
      <w:pPr>
        <w:spacing w:after="80" w:before="80"/>
        <w:jc w:val="both"/>
      </w:pPr>
      <w:r>
        <w:rPr>
          <w:rFonts w:ascii="Arial" w:cs="Arial" w:eastAsia="Arial" w:hAnsi="Arial"/>
          <w:b w:val="false"/>
          <w:bCs w:val="false"/>
          <w:color w:val="1A1A1A"/>
          <w:sz w:val="22"/>
          <w:szCs w:val="22"/>
        </w:rPr>
        <w:t xml:space="preserve">India's Samagra Shiksha actual expenditure in 2023-24 (Rs. 32,830 crore) was Rs. 4,180 crore (11.3%) below the Rs. 37,010 crore Revised Estimate (Education for All in India analysis, 2025). This pattern of under-utilization is a national concern, with Odisha's own STARS allocation of Rs. 714 crore requiring rigorous expenditure tracking. Fund flow delays from centre to state, state to district, and district to school create planning horizons that undermine timely execution.</w:t>
      </w:r>
    </w:p>
    <w:p>
      <w:pPr>
        <w:spacing w:after="80" w:before="80"/>
      </w:pPr>
      <w:r>
        <w:t xml:space="preserve"/>
      </w:r>
    </w:p>
    <w:p>
      <w:pPr>
        <w:spacing w:after="80" w:before="200"/>
      </w:pPr>
      <w:r>
        <w:rPr>
          <w:rFonts w:ascii="Arial" w:cs="Arial" w:eastAsia="Arial" w:hAnsi="Arial"/>
          <w:b/>
          <w:bCs/>
          <w:color w:val="C9A84C"/>
          <w:sz w:val="26"/>
          <w:szCs w:val="26"/>
        </w:rPr>
        <w:t xml:space="preserve">2.10 Climate and Disaster Vulnerability</w:t>
      </w:r>
    </w:p>
    <w:p>
      <w:pPr>
        <w:spacing w:after="80" w:before="80"/>
        <w:jc w:val="both"/>
      </w:pPr>
      <w:r>
        <w:rPr>
          <w:rFonts w:ascii="Arial" w:cs="Arial" w:eastAsia="Arial" w:hAnsi="Arial"/>
          <w:b w:val="false"/>
          <w:bCs w:val="false"/>
          <w:color w:val="1A1A1A"/>
          <w:sz w:val="22"/>
          <w:szCs w:val="22"/>
        </w:rPr>
        <w:t xml:space="preserve">Odisha is India's most cyclone-prone state. School infrastructure in coastal districts (Ganjam, Puri, Kendrapara, Bhadrak) is repeatedly damaged by cyclones, disrupting academic calendars by 30-60 days per event year. Tribal districts also face annual flooding. The current school infrastructure investment plan needs to integrate cyclone-resistant design standards, solar power for continuity, and disaster-responsive academic calendars.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3 — BEST PRACTICES: INDIA AND GLOBAL MODELS</w:t>
      </w:r>
    </w:p>
    <w:p>
      <w:pPr>
        <w:spacing w:after="80" w:before="80"/>
      </w:pPr>
      <w:r>
        <w:t xml:space="preserve"/>
      </w:r>
    </w:p>
    <w:p>
      <w:pPr>
        <w:spacing w:after="80" w:before="200"/>
      </w:pPr>
      <w:r>
        <w:rPr>
          <w:rFonts w:ascii="Arial" w:cs="Arial" w:eastAsia="Arial" w:hAnsi="Arial"/>
          <w:b/>
          <w:bCs/>
          <w:color w:val="C9A84C"/>
          <w:sz w:val="26"/>
          <w:szCs w:val="26"/>
        </w:rPr>
        <w:t xml:space="preserve">3.1 India: Kerala — The Benchmark State</w:t>
      </w:r>
    </w:p>
    <w:p>
      <w:pPr>
        <w:spacing w:after="80" w:before="80"/>
        <w:jc w:val="both"/>
      </w:pPr>
      <w:r>
        <w:rPr>
          <w:rFonts w:ascii="Arial" w:cs="Arial" w:eastAsia="Arial" w:hAnsi="Arial"/>
          <w:b w:val="false"/>
          <w:bCs w:val="false"/>
          <w:color w:val="1A1A1A"/>
          <w:sz w:val="22"/>
          <w:szCs w:val="22"/>
        </w:rPr>
        <w:t xml:space="preserve">Kerala has consistently topped NITI Aayog's School Education Quality Index (SEQI) among large states, with a score of 76.6% in the first SEQI edition. Key drivers of Kerala's success: near-100% literacy rate (among the highest nationally); near-zero dropout rates at primary and secondary level; high teacher quality and regular professional development through Kerala Infrastructure and Technology for Education (KITE); student-teacher ratio maintained within RTE norms; strong decentralized panchayat-level management of school infrastructure; and the Vidyakiranam programme targeting out-of-school children. Lesson for Odisha: Community ownership, decentralized accountability, and sustained investment in teacher training are the three non-negotiable pillars.</w:t>
      </w:r>
    </w:p>
    <w:p>
      <w:pPr>
        <w:spacing w:after="80" w:before="80"/>
      </w:pPr>
      <w:r>
        <w:t xml:space="preserve"/>
      </w:r>
    </w:p>
    <w:p>
      <w:pPr>
        <w:spacing w:after="80" w:before="200"/>
      </w:pPr>
      <w:r>
        <w:rPr>
          <w:rFonts w:ascii="Arial" w:cs="Arial" w:eastAsia="Arial" w:hAnsi="Arial"/>
          <w:b/>
          <w:bCs/>
          <w:color w:val="C9A84C"/>
          <w:sz w:val="26"/>
          <w:szCs w:val="26"/>
        </w:rPr>
        <w:t xml:space="preserve">3.2 India: Tamil Nadu — Scaling Innovation</w:t>
      </w:r>
    </w:p>
    <w:p>
      <w:pPr>
        <w:spacing w:after="80" w:before="80"/>
        <w:jc w:val="both"/>
      </w:pPr>
      <w:r>
        <w:rPr>
          <w:rFonts w:ascii="Arial" w:cs="Arial" w:eastAsia="Arial" w:hAnsi="Arial"/>
          <w:b w:val="false"/>
          <w:bCs w:val="false"/>
          <w:color w:val="1A1A1A"/>
          <w:sz w:val="22"/>
          <w:szCs w:val="22"/>
        </w:rPr>
        <w:t xml:space="preserve">Tamil Nadu's PM Poshan mid-day meal programme, now a national model, was pioneered in Tamil Nadu. The state has nearly universalized secondary enrollment (98%+ school-age children enrolled, 2025 data). It leads India in gender parity in higher education. The state's model of subject-cluster resource centres for teacher development, where teachers from 10-15 schools meet monthly for peer learning, is highly transferable to Odisha's rural cluster contexts. Tamil Nadu's emphasis on vocational education integration from secondary level (TVET) has reduced dropout by creating a 'pull factor' for students who see vocational pathways in school as relevant to livelihoods.</w:t>
      </w:r>
    </w:p>
    <w:p>
      <w:pPr>
        <w:spacing w:after="80" w:before="80"/>
      </w:pPr>
      <w:r>
        <w:t xml:space="preserve"/>
      </w:r>
    </w:p>
    <w:p>
      <w:pPr>
        <w:spacing w:after="80" w:before="200"/>
      </w:pPr>
      <w:r>
        <w:rPr>
          <w:rFonts w:ascii="Arial" w:cs="Arial" w:eastAsia="Arial" w:hAnsi="Arial"/>
          <w:b/>
          <w:bCs/>
          <w:color w:val="C9A84C"/>
          <w:sz w:val="26"/>
          <w:szCs w:val="26"/>
        </w:rPr>
        <w:t xml:space="preserve">3.3 India: Himachal Pradesh — Mountain School Excellence</w:t>
      </w:r>
    </w:p>
    <w:p>
      <w:pPr>
        <w:spacing w:after="80" w:before="80"/>
        <w:jc w:val="both"/>
      </w:pPr>
      <w:r>
        <w:rPr>
          <w:rFonts w:ascii="Arial" w:cs="Arial" w:eastAsia="Arial" w:hAnsi="Arial"/>
          <w:b w:val="false"/>
          <w:bCs w:val="false"/>
          <w:color w:val="1A1A1A"/>
          <w:sz w:val="22"/>
          <w:szCs w:val="22"/>
        </w:rPr>
        <w:t xml:space="preserve">Himachal Pradesh — with terrain challenges similar to Odisha's tribal highlands — was declared a fully literate state in September 2025. The state allocated 16% of its state budget to education during the BJP government's key reform period. All government schools were equipped with internet and video conferencing. The Atal Adarsh Vidya Kendras (15 institutions) provided quality residential schooling. HP's emphasis on teacher attendance monitoring, community involvement through village education committees, and a zero-dropout policy enforceable at the Block Education Officer level provides a direct model for Odisha's aspirational district strategy.</w:t>
      </w:r>
    </w:p>
    <w:p>
      <w:pPr>
        <w:spacing w:after="80" w:before="80"/>
      </w:pPr>
      <w:r>
        <w:t xml:space="preserve"/>
      </w:r>
    </w:p>
    <w:p>
      <w:pPr>
        <w:spacing w:after="80" w:before="200"/>
      </w:pPr>
      <w:r>
        <w:rPr>
          <w:rFonts w:ascii="Arial" w:cs="Arial" w:eastAsia="Arial" w:hAnsi="Arial"/>
          <w:b/>
          <w:bCs/>
          <w:color w:val="C9A84C"/>
          <w:sz w:val="26"/>
          <w:szCs w:val="26"/>
        </w:rPr>
        <w:t xml:space="preserve">3.4 Global Model 1: Finland — Equity and Teacher Autonomy</w:t>
      </w:r>
    </w:p>
    <w:p>
      <w:pPr>
        <w:spacing w:after="80" w:before="80"/>
        <w:jc w:val="both"/>
      </w:pPr>
      <w:r>
        <w:rPr>
          <w:rFonts w:ascii="Arial" w:cs="Arial" w:eastAsia="Arial" w:hAnsi="Arial"/>
          <w:b w:val="false"/>
          <w:bCs w:val="false"/>
          <w:color w:val="1A1A1A"/>
          <w:sz w:val="22"/>
          <w:szCs w:val="22"/>
        </w:rPr>
        <w:t xml:space="preserve">Finland consistently ranks among the world's top education systems in PISA assessments. Its core principles are directly relevant to Odisha's 2047 ambition:</w:t>
      </w:r>
    </w:p>
    <w:p>
      <w:pPr>
        <w:pStyle w:val="ListParagraph"/>
        <w:numPr>
          <w:ilvl w:val="0"/>
          <w:numId w:val="2"/>
        </w:numPr>
        <w:spacing w:after="60" w:before="60"/>
      </w:pPr>
      <w:r>
        <w:rPr>
          <w:rFonts w:ascii="Arial" w:cs="Arial" w:eastAsia="Arial" w:hAnsi="Arial"/>
          <w:color w:val="1A1A1A"/>
          <w:sz w:val="22"/>
          <w:szCs w:val="22"/>
        </w:rPr>
        <w:t xml:space="preserve">All teachers hold master's degrees in education — teaching is a prestigious, selective profession. Odisha's D.El.Ed and B.Ed programmes need upgrading to integrate research, pedagogy, and practice.</w:t>
      </w:r>
    </w:p>
    <w:p>
      <w:pPr>
        <w:pStyle w:val="ListParagraph"/>
        <w:numPr>
          <w:ilvl w:val="0"/>
          <w:numId w:val="2"/>
        </w:numPr>
        <w:spacing w:after="60" w:before="60"/>
      </w:pPr>
      <w:r>
        <w:rPr>
          <w:rFonts w:ascii="Arial" w:cs="Arial" w:eastAsia="Arial" w:hAnsi="Arial"/>
          <w:color w:val="1A1A1A"/>
          <w:sz w:val="22"/>
          <w:szCs w:val="22"/>
        </w:rPr>
        <w:t xml:space="preserve">Decentralized curriculum: schools design their own curriculum within a national framework — analogous to what NEP 2020 envisions. Finland began this with municipality-level decentralization in 1985.</w:t>
      </w:r>
    </w:p>
    <w:p>
      <w:pPr>
        <w:pStyle w:val="ListParagraph"/>
        <w:numPr>
          <w:ilvl w:val="0"/>
          <w:numId w:val="2"/>
        </w:numPr>
        <w:spacing w:after="60" w:before="60"/>
      </w:pPr>
      <w:r>
        <w:rPr>
          <w:rFonts w:ascii="Arial" w:cs="Arial" w:eastAsia="Arial" w:hAnsi="Arial"/>
          <w:color w:val="1A1A1A"/>
          <w:sz w:val="22"/>
          <w:szCs w:val="22"/>
        </w:rPr>
        <w:t xml:space="preserve">No standardized tests until Grade 9 — assessment is formative and supportive, not high-stakes. Odisha can adopt this approach for Grades 1-5.</w:t>
      </w:r>
    </w:p>
    <w:p>
      <w:pPr>
        <w:pStyle w:val="ListParagraph"/>
        <w:numPr>
          <w:ilvl w:val="0"/>
          <w:numId w:val="2"/>
        </w:numPr>
        <w:spacing w:after="60" w:before="60"/>
      </w:pPr>
      <w:r>
        <w:rPr>
          <w:rFonts w:ascii="Arial" w:cs="Arial" w:eastAsia="Arial" w:hAnsi="Arial"/>
          <w:color w:val="1A1A1A"/>
          <w:sz w:val="22"/>
          <w:szCs w:val="22"/>
        </w:rPr>
        <w:t xml:space="preserve">Universal equity: no school receives more resources than another based on location — funding follows the child, not the address. Odisha's Samagra Shiksha fund allocation formula can be re-calibrated on this principle.</w:t>
      </w:r>
    </w:p>
    <w:p>
      <w:pPr>
        <w:pStyle w:val="ListParagraph"/>
        <w:numPr>
          <w:ilvl w:val="0"/>
          <w:numId w:val="2"/>
        </w:numPr>
        <w:spacing w:after="60" w:before="60"/>
      </w:pPr>
      <w:r>
        <w:rPr>
          <w:rFonts w:ascii="Arial" w:cs="Arial" w:eastAsia="Arial" w:hAnsi="Arial"/>
          <w:color w:val="1A1A1A"/>
          <w:sz w:val="22"/>
          <w:szCs w:val="22"/>
        </w:rPr>
        <w:t xml:space="preserve">Teacher autonomy and trust — Finnish teachers design lessons and assess students without micromanagement. Odisha's inspection and monitoring regime should evolve from punitive to supportive.</w:t>
      </w:r>
    </w:p>
    <w:p>
      <w:pPr>
        <w:spacing w:after="80" w:before="80"/>
      </w:pPr>
      <w:r>
        <w:t xml:space="preserve"/>
      </w:r>
    </w:p>
    <w:p>
      <w:pPr>
        <w:spacing w:after="80" w:before="200"/>
      </w:pPr>
      <w:r>
        <w:rPr>
          <w:rFonts w:ascii="Arial" w:cs="Arial" w:eastAsia="Arial" w:hAnsi="Arial"/>
          <w:b/>
          <w:bCs/>
          <w:color w:val="C9A84C"/>
          <w:sz w:val="26"/>
          <w:szCs w:val="26"/>
        </w:rPr>
        <w:t xml:space="preserve">3.5 Global Model 2: Singapore — Structured Excellence at Scale</w:t>
      </w:r>
    </w:p>
    <w:p>
      <w:pPr>
        <w:spacing w:after="80" w:before="80"/>
        <w:jc w:val="both"/>
      </w:pPr>
      <w:r>
        <w:rPr>
          <w:rFonts w:ascii="Arial" w:cs="Arial" w:eastAsia="Arial" w:hAnsi="Arial"/>
          <w:b w:val="false"/>
          <w:bCs w:val="false"/>
          <w:color w:val="1A1A1A"/>
          <w:sz w:val="22"/>
          <w:szCs w:val="22"/>
        </w:rPr>
        <w:t xml:space="preserve">Singapore's PISA scores are among the world's highest, achieved in a multi-ethnic, multilingual context that has parallels with Odisha's tribal linguistic diversity. Key lessons:</w:t>
      </w:r>
    </w:p>
    <w:p>
      <w:pPr>
        <w:pStyle w:val="ListParagraph"/>
        <w:numPr>
          <w:ilvl w:val="0"/>
          <w:numId w:val="2"/>
        </w:numPr>
        <w:spacing w:after="60" w:before="60"/>
      </w:pPr>
      <w:r>
        <w:rPr>
          <w:rFonts w:ascii="Arial" w:cs="Arial" w:eastAsia="Arial" w:hAnsi="Arial"/>
          <w:color w:val="1A1A1A"/>
          <w:sz w:val="22"/>
          <w:szCs w:val="22"/>
        </w:rPr>
        <w:t xml:space="preserve">Meritocratic but compassionate: Singapore identifies high-ability students early and tracks them, but also invests heavily in lower-performing students through Structured Learning Support (SLS) programmes. Odisha needs both a gifted track (for tribal scholars) and a remediation track.</w:t>
      </w:r>
    </w:p>
    <w:p>
      <w:pPr>
        <w:pStyle w:val="ListParagraph"/>
        <w:numPr>
          <w:ilvl w:val="0"/>
          <w:numId w:val="2"/>
        </w:numPr>
        <w:spacing w:after="60" w:before="60"/>
      </w:pPr>
      <w:r>
        <w:rPr>
          <w:rFonts w:ascii="Arial" w:cs="Arial" w:eastAsia="Arial" w:hAnsi="Arial"/>
          <w:color w:val="1A1A1A"/>
          <w:sz w:val="22"/>
          <w:szCs w:val="22"/>
        </w:rPr>
        <w:t xml:space="preserve">SkillsFuture integration: from secondary school, Singapore integrates career guidance, vocational exposure, and industry mentors into the curriculum. Odisha's Class 9-10 vocational education under NEP 2020 can adopt this model.</w:t>
      </w:r>
    </w:p>
    <w:p>
      <w:pPr>
        <w:pStyle w:val="ListParagraph"/>
        <w:numPr>
          <w:ilvl w:val="0"/>
          <w:numId w:val="2"/>
        </w:numPr>
        <w:spacing w:after="60" w:before="60"/>
      </w:pPr>
      <w:r>
        <w:rPr>
          <w:rFonts w:ascii="Arial" w:cs="Arial" w:eastAsia="Arial" w:hAnsi="Arial"/>
          <w:color w:val="1A1A1A"/>
          <w:sz w:val="22"/>
          <w:szCs w:val="22"/>
        </w:rPr>
        <w:t xml:space="preserve">Teacher professional development as career progression: Singapore's Enhanced Performance Management System (EPMS) links teacher professional development to salary increments and career advancement — creating a continuous improvement incentive. This is directly adaptable to Odisha's teacher cadre management.</w:t>
      </w:r>
    </w:p>
    <w:p>
      <w:pPr>
        <w:spacing w:after="80" w:before="80"/>
      </w:pPr>
      <w:r>
        <w:t xml:space="preserve"/>
      </w:r>
    </w:p>
    <w:p>
      <w:pPr>
        <w:spacing w:after="80" w:before="200"/>
      </w:pPr>
      <w:r>
        <w:rPr>
          <w:rFonts w:ascii="Arial" w:cs="Arial" w:eastAsia="Arial" w:hAnsi="Arial"/>
          <w:b/>
          <w:bCs/>
          <w:color w:val="C9A84C"/>
          <w:sz w:val="26"/>
          <w:szCs w:val="26"/>
        </w:rPr>
        <w:t xml:space="preserve">3.6 Benchmarking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900"/>
        <w:gridCol w:w="1626"/>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(2024)</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Kerala (India)</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Tamil Nadu</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Finland (Global)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Literacy Rate (15+)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~75% (est.)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~82%</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r>
      <w:tr>
        <w:tc>
          <w:tcPr>
            <w:tcW w:type="dxa" w:w="2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Secondary Dropout</w:t>
            </w:r>
          </w:p>
        </w:tc>
        <w:tc>
          <w:tcPr>
            <w:tcW w:type="dxa" w:w="17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17-27%</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&lt;5%</w:t>
            </w:r>
          </w:p>
        </w:tc>
        <w:tc>
          <w:tcPr>
            <w:tcW w:type="dxa" w:w="17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&lt;5%</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Govt School Quality Rank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Mid-tier (SEQI)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Rank 1 (SEQI)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5 (SEQI)</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PISA Top 5 global</w:t>
            </w:r>
          </w:p>
        </w:tc>
      </w:tr>
      <w:tr>
        <w:tc>
          <w:tcPr>
            <w:tcW w:type="dxa" w:w="2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 Qualification</w:t>
            </w:r>
          </w:p>
        </w:tc>
        <w:tc>
          <w:tcPr>
            <w:tcW w:type="dxa" w:w="17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D.El.Ed / B.Ed</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B.Ed+</w:t>
            </w:r>
          </w:p>
        </w:tc>
        <w:tc>
          <w:tcPr>
            <w:tcW w:type="dxa" w:w="17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B.Ed+</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Master's (mandatory)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Smart Classrooms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327 high schools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Most schools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Wide coverage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w:t>
            </w:r>
          </w:p>
        </w:tc>
      </w:tr>
      <w:tr>
        <w:tc>
          <w:tcPr>
            <w:tcW w:type="dxa" w:w="2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Pre-primary Enrollment</w:t>
            </w:r>
          </w:p>
        </w:tc>
        <w:tc>
          <w:tcPr>
            <w:tcW w:type="dxa" w:w="17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&gt;75% (Anganwadi)</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Near-universal</w:t>
            </w:r>
          </w:p>
        </w:tc>
        <w:tc>
          <w:tcPr>
            <w:tcW w:type="dxa" w:w="17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Near-universal</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Formal at age 7</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4 — OPPORTUNITIES AND STRATEGIC LEVERS</w:t>
      </w:r>
    </w:p>
    <w:p>
      <w:pPr>
        <w:spacing w:after="80" w:before="80"/>
      </w:pPr>
      <w:r>
        <w:t xml:space="preserve"/>
      </w:r>
    </w:p>
    <w:p>
      <w:pPr>
        <w:spacing w:after="80" w:before="200"/>
      </w:pPr>
      <w:r>
        <w:rPr>
          <w:rFonts w:ascii="Arial" w:cs="Arial" w:eastAsia="Arial" w:hAnsi="Arial"/>
          <w:b/>
          <w:bCs/>
          <w:color w:val="C9A84C"/>
          <w:sz w:val="26"/>
          <w:szCs w:val="26"/>
        </w:rPr>
        <w:t xml:space="preserve">4.1 Central Scheme Convergence</w:t>
      </w:r>
    </w:p>
    <w:p>
      <w:pPr>
        <w:spacing w:after="80" w:before="80"/>
        <w:jc w:val="both"/>
      </w:pPr>
      <w:r>
        <w:rPr>
          <w:rFonts w:ascii="Arial" w:cs="Arial" w:eastAsia="Arial" w:hAnsi="Arial"/>
          <w:b w:val="false"/>
          <w:bCs w:val="false"/>
          <w:color w:val="1A1A1A"/>
          <w:sz w:val="22"/>
          <w:szCs w:val="22"/>
        </w:rPr>
        <w:t xml:space="preserve">Odisha has significant untapped convergence potential across centrally sponsored schemes. The national budget for the Department of School Education and Literacy in 2025-26 is Rs. 78,572 crore — a 16.3% increase from 2024-25 RE. Samagra Shiksha (52.5% of national school education budget) and PM Poshan (Rs. 12,500 crore in 2025-26, up from Rs. 10,000 crore) represent the two largest resource pools. Odisha's STARS programme (World Bank-supported, Rs. 714 crore in 2024-25) is a direct lever for learning outcome improvement and should be maximized.</w:t>
      </w:r>
    </w:p>
    <w:p>
      <w:pPr>
        <w:pStyle w:val="ListParagraph"/>
        <w:numPr>
          <w:ilvl w:val="0"/>
          <w:numId w:val="2"/>
        </w:numPr>
        <w:spacing w:after="60" w:before="60"/>
      </w:pPr>
      <w:r>
        <w:rPr>
          <w:rFonts w:ascii="Arial" w:cs="Arial" w:eastAsia="Arial" w:hAnsi="Arial"/>
          <w:color w:val="1A1A1A"/>
          <w:sz w:val="22"/>
          <w:szCs w:val="22"/>
        </w:rPr>
        <w:t xml:space="preserve">PM SHRI: 30 Odisha schools can become NEP 2020 exemplars — budgeted nationally at Rs. 6,050 crore in 2024-25.</w:t>
      </w:r>
    </w:p>
    <w:p>
      <w:pPr>
        <w:pStyle w:val="ListParagraph"/>
        <w:numPr>
          <w:ilvl w:val="0"/>
          <w:numId w:val="2"/>
        </w:numPr>
        <w:spacing w:after="60" w:before="60"/>
      </w:pPr>
      <w:r>
        <w:rPr>
          <w:rFonts w:ascii="Arial" w:cs="Arial" w:eastAsia="Arial" w:hAnsi="Arial"/>
          <w:color w:val="1A1A1A"/>
          <w:sz w:val="22"/>
          <w:szCs w:val="22"/>
        </w:rPr>
        <w:t xml:space="preserve">PM JANMAN: Rs. 494.22 crore (RE 2025-26) for Particularly Vulnerable Tribal Groups — directly relevant to Odisha's PVTG communities.</w:t>
      </w:r>
    </w:p>
    <w:p>
      <w:pPr>
        <w:pStyle w:val="ListParagraph"/>
        <w:numPr>
          <w:ilvl w:val="0"/>
          <w:numId w:val="2"/>
        </w:numPr>
        <w:spacing w:after="60" w:before="60"/>
      </w:pPr>
      <w:r>
        <w:rPr>
          <w:rFonts w:ascii="Arial" w:cs="Arial" w:eastAsia="Arial" w:hAnsi="Arial"/>
          <w:color w:val="1A1A1A"/>
          <w:sz w:val="22"/>
          <w:szCs w:val="22"/>
        </w:rPr>
        <w:t xml:space="preserve">Dharti Aaba Janjatiya Gram Utkarsh Abhiyan (DAJGUA): Rs. 526 crore (RE 2025-26) — school infrastructure and tribal education uplift opportunity.</w:t>
      </w:r>
    </w:p>
    <w:p>
      <w:pPr>
        <w:pStyle w:val="ListParagraph"/>
        <w:numPr>
          <w:ilvl w:val="0"/>
          <w:numId w:val="2"/>
        </w:numPr>
        <w:spacing w:after="60" w:before="60"/>
      </w:pPr>
      <w:r>
        <w:rPr>
          <w:rFonts w:ascii="Arial" w:cs="Arial" w:eastAsia="Arial" w:hAnsi="Arial"/>
          <w:color w:val="1A1A1A"/>
          <w:sz w:val="22"/>
          <w:szCs w:val="22"/>
        </w:rPr>
        <w:t xml:space="preserve">PM Poshan 2.0: nutritional supplementation to improve school attendance — Odisha should maximize uptake and expand to pre-primary children.</w:t>
      </w:r>
    </w:p>
    <w:p>
      <w:pPr>
        <w:spacing w:after="80" w:before="80"/>
      </w:pPr>
      <w:r>
        <w:t xml:space="preserve"/>
      </w:r>
    </w:p>
    <w:p>
      <w:pPr>
        <w:spacing w:after="80" w:before="200"/>
      </w:pPr>
      <w:r>
        <w:rPr>
          <w:rFonts w:ascii="Arial" w:cs="Arial" w:eastAsia="Arial" w:hAnsi="Arial"/>
          <w:b/>
          <w:bCs/>
          <w:color w:val="C9A84C"/>
          <w:sz w:val="26"/>
          <w:szCs w:val="26"/>
        </w:rPr>
        <w:t xml:space="preserve">4.2 Technology and AI Opportunities</w:t>
      </w:r>
    </w:p>
    <w:p>
      <w:pPr>
        <w:spacing w:after="80" w:before="80"/>
        <w:jc w:val="both"/>
      </w:pPr>
      <w:r>
        <w:rPr>
          <w:rFonts w:ascii="Arial" w:cs="Arial" w:eastAsia="Arial" w:hAnsi="Arial"/>
          <w:b w:val="false"/>
          <w:bCs w:val="false"/>
          <w:color w:val="1A1A1A"/>
          <w:sz w:val="22"/>
          <w:szCs w:val="22"/>
        </w:rPr>
        <w:t xml:space="preserve">AI-powered tutoring tools (adaptive learning platforms) can address the teacher-shortage problem at scale. National platforms like DIKSHA and state-level STARS learning technology investments can be leveraged. The 89% smartphone access among 14-16 year olds nationally (ASER 2024) means that secondary students in Odisha can access digital learning content even without school-based devices. Odisha's IT sector and startup ecosystem (Bhubaneswar) can be channelled to develop Odia-language AI tutoring apps, mother-tongue content for tribal children, and teacher support tools.</w:t>
      </w:r>
    </w:p>
    <w:p>
      <w:pPr>
        <w:spacing w:after="80" w:before="80"/>
      </w:pPr>
      <w:r>
        <w:t xml:space="preserve"/>
      </w:r>
    </w:p>
    <w:p>
      <w:pPr>
        <w:spacing w:after="80" w:before="200"/>
      </w:pPr>
      <w:r>
        <w:rPr>
          <w:rFonts w:ascii="Arial" w:cs="Arial" w:eastAsia="Arial" w:hAnsi="Arial"/>
          <w:b/>
          <w:bCs/>
          <w:color w:val="C9A84C"/>
          <w:sz w:val="26"/>
          <w:szCs w:val="26"/>
        </w:rPr>
        <w:t xml:space="preserve">4.3 PPP and CSR Opportunities</w:t>
      </w:r>
    </w:p>
    <w:p>
      <w:pPr>
        <w:spacing w:after="80" w:before="80"/>
        <w:jc w:val="both"/>
      </w:pPr>
      <w:r>
        <w:rPr>
          <w:rFonts w:ascii="Arial" w:cs="Arial" w:eastAsia="Arial" w:hAnsi="Arial"/>
          <w:b w:val="false"/>
          <w:bCs w:val="false"/>
          <w:color w:val="1A1A1A"/>
          <w:sz w:val="22"/>
          <w:szCs w:val="22"/>
        </w:rPr>
        <w:t xml:space="preserve">Odisha's large industrial presence (NALCO, Steel Authority, Vedanta, Tata Steel, JSW) generates significant CSR funds with school education as a preferred category. The PM SHRI adoption programme allows corporate partners to co-invest in school transformation. Models from Gujarat (Tata and Reliance school adoption), Andhra Pradesh (corporate-managed schools), and Karnataka (Akshara Foundation) can be adapted. Odisha should create a School Transformation Partnership Fund with a matching-grant mechanism: every Rs. 1 crore of CSR is matched with Rs. 0.5 crore from state budget for augmented infrastructure.</w:t>
      </w:r>
    </w:p>
    <w:p>
      <w:pPr>
        <w:spacing w:after="80" w:before="80"/>
      </w:pPr>
      <w:r>
        <w:t xml:space="preserve"/>
      </w:r>
    </w:p>
    <w:p>
      <w:pPr>
        <w:spacing w:after="80" w:before="200"/>
      </w:pPr>
      <w:r>
        <w:rPr>
          <w:rFonts w:ascii="Arial" w:cs="Arial" w:eastAsia="Arial" w:hAnsi="Arial"/>
          <w:b/>
          <w:bCs/>
          <w:color w:val="C9A84C"/>
          <w:sz w:val="26"/>
          <w:szCs w:val="26"/>
        </w:rPr>
        <w:t xml:space="preserve">4.4 Geographic and Demographic Opportunity</w:t>
      </w:r>
    </w:p>
    <w:p>
      <w:pPr>
        <w:spacing w:after="80" w:before="80"/>
        <w:jc w:val="both"/>
      </w:pPr>
      <w:r>
        <w:rPr>
          <w:rFonts w:ascii="Arial" w:cs="Arial" w:eastAsia="Arial" w:hAnsi="Arial"/>
          <w:b w:val="false"/>
          <w:bCs w:val="false"/>
          <w:color w:val="1A1A1A"/>
          <w:sz w:val="22"/>
          <w:szCs w:val="22"/>
        </w:rPr>
        <w:t xml:space="preserve">Odisha's young demographic profile (median age approximately 25 years) means the school-age cohort will remain substantial through 2035. This demographic window must be seized — investments made in 2026-2030 will directly shape the skill and productivity profile of Odisha's workforce through 2047. The state's coastline, tribal heritage, and biodiversity also create unique opportunities for vocational education in tourism, marine science, tribal arts, and environmental sciences — areas where Odisha has natural advantage.</w:t>
      </w:r>
    </w:p>
    <w:p>
      <w:pPr>
        <w:spacing w:after="80" w:before="80"/>
      </w:pPr>
      <w:r>
        <w:t xml:space="preserve"/>
      </w:r>
    </w:p>
    <w:p>
      <w:pPr>
        <w:spacing w:after="80" w:before="200"/>
      </w:pPr>
      <w:r>
        <w:rPr>
          <w:rFonts w:ascii="Arial" w:cs="Arial" w:eastAsia="Arial" w:hAnsi="Arial"/>
          <w:b/>
          <w:bCs/>
          <w:color w:val="C9A84C"/>
          <w:sz w:val="26"/>
          <w:szCs w:val="26"/>
        </w:rPr>
        <w:t xml:space="preserve">4.5 NEP 2020 as a Strategic Platform</w:t>
      </w:r>
    </w:p>
    <w:p>
      <w:pPr>
        <w:spacing w:after="80" w:before="80"/>
        <w:jc w:val="both"/>
      </w:pPr>
      <w:r>
        <w:rPr>
          <w:rFonts w:ascii="Arial" w:cs="Arial" w:eastAsia="Arial" w:hAnsi="Arial"/>
          <w:b w:val="false"/>
          <w:bCs w:val="false"/>
          <w:color w:val="1A1A1A"/>
          <w:sz w:val="22"/>
          <w:szCs w:val="22"/>
        </w:rPr>
        <w:t xml:space="preserve">NEP 2020's emphasis on foundational literacy, mother-tongue instruction, vocational integration, digital education, and holistic assessment is precisely calibrated for Odisha's challenges. The PM SHRI MoU of 2024 provides a platform to build 30 demonstration schools that prove the NEP 2020 model works in Odisha's specific context. If successful, these 30 schools become the training and mentoring hubs for the remaining 61,535 schools — a hub-and-spoke diffusion model.</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5 — SHORT-TERM ACTION PLAN (2026–2029)</w:t>
      </w:r>
    </w:p>
    <w:p>
      <w:pPr>
        <w:spacing w:after="80" w:before="80"/>
      </w:pPr>
      <w:r>
        <w:t xml:space="preserve"/>
      </w:r>
    </w:p>
    <w:p>
      <w:pPr>
        <w:spacing w:after="80" w:before="200"/>
      </w:pPr>
      <w:r>
        <w:rPr>
          <w:rFonts w:ascii="Arial" w:cs="Arial" w:eastAsia="Arial" w:hAnsi="Arial"/>
          <w:b/>
          <w:bCs/>
          <w:color w:val="C9A84C"/>
          <w:sz w:val="26"/>
          <w:szCs w:val="26"/>
        </w:rPr>
        <w:t xml:space="preserve">Priority Interventions (1–3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200"/>
        <w:gridCol w:w="1200"/>
        <w:gridCol w:w="1000"/>
        <w:gridCol w:w="17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Intervention</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Budget Est. (Rs. Cr)</w:t>
            </w:r>
          </w:p>
        </w:tc>
        <w:tc>
          <w:tcPr>
            <w:tcW w:type="dxa" w:w="1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Retention Mission (ORM)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secondary dropout from 17-27% to under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 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SEPA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Cr</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 students retained per year</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Foundational Learning Guarantee (FLG)</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Class 3 reading at Class 2 level by 2028</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 launch</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 SEPA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 Cr</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 3 reading rate &gt;70%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 SHRI Implementation (30 schools)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NEP 2020 demonstration schools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MoE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central funds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model schools operational</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5T Phase 3: Primary School Digital Push</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Smart classrooms in 10,000 primary schools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5T Secretariat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Cr</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primary digital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Guru Shakti Teacher CPD System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Continuous professional development for 2.8 lakh teachers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 setup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Cr/yr</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75% teachers CPD-active</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Block Hostel Mission</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girl's hostels in 200 tribal block schools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ST-SC Dev / SMEP</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Cr</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 additional girls retained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Vocational Education Integration (NEP)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Vocational skill modules from Class 6 in all middle schools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Skill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 Cr</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 vocational streams integrated</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Dropout Early Warning System (DEWS)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AI-based predictive tool identifying at-risk students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 / IT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 Cr</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district dashboards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 Recruitment Drive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 10,000+ vacancies (subject-specific at +2 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OSSSC / SSB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Budget neutral (salary absorbed)</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Higher secondary PTR below 30:1</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Odia Language FLN Content Library</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Odia + tribal language FLN materials for Class 1-3</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 DIKSHA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Cr</w:t>
            </w:r>
          </w:p>
        </w:tc>
        <w:tc>
          <w:tcPr>
            <w:tcW w:type="dxa" w:w="17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hours of Odia FLN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 Data Quality Drive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Reconcile Odisha's dropout data with national standards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 / 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Cr</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 audited UDISE+ data</w:t>
            </w:r>
          </w:p>
        </w:tc>
      </w:tr>
    </w:tbl>
    <w:p>
      <w:pPr>
        <w:spacing w:after="80" w:before="80"/>
      </w:pPr>
      <w:r>
        <w:t xml:space="preserve"/>
      </w:r>
    </w:p>
    <w:p>
      <w:pPr>
        <w:spacing w:after="80" w:before="200"/>
      </w:pPr>
      <w:r>
        <w:rPr>
          <w:rFonts w:ascii="Arial" w:cs="Arial" w:eastAsia="Arial" w:hAnsi="Arial"/>
          <w:b/>
          <w:bCs/>
          <w:color w:val="C9A84C"/>
          <w:sz w:val="26"/>
          <w:szCs w:val="26"/>
        </w:rPr>
        <w:t xml:space="preserve">Quick Wins (0-12 Months)</w:t>
      </w:r>
    </w:p>
    <w:p>
      <w:pPr>
        <w:pStyle w:val="ListParagraph"/>
        <w:numPr>
          <w:ilvl w:val="0"/>
          <w:numId w:val="2"/>
        </w:numPr>
        <w:spacing w:after="60" w:before="60"/>
      </w:pPr>
      <w:r>
        <w:rPr>
          <w:rFonts w:ascii="Arial" w:cs="Arial" w:eastAsia="Arial" w:hAnsi="Arial"/>
          <w:color w:val="1A1A1A"/>
          <w:sz w:val="22"/>
          <w:szCs w:val="22"/>
        </w:rPr>
        <w:t xml:space="preserve">Sign and activate PM SHRI MoU — identify and notify 30 PM SHRI schools with district-level champions.</w:t>
      </w:r>
    </w:p>
    <w:p>
      <w:pPr>
        <w:pStyle w:val="ListParagraph"/>
        <w:numPr>
          <w:ilvl w:val="0"/>
          <w:numId w:val="2"/>
        </w:numPr>
        <w:spacing w:after="60" w:before="60"/>
      </w:pPr>
      <w:r>
        <w:rPr>
          <w:rFonts w:ascii="Arial" w:cs="Arial" w:eastAsia="Arial" w:hAnsi="Arial"/>
          <w:color w:val="1A1A1A"/>
          <w:sz w:val="22"/>
          <w:szCs w:val="22"/>
        </w:rPr>
        <w:t xml:space="preserve">Launch Dropout Early Warning System using existing UDISE+ data and STARS analytics capacity.</w:t>
      </w:r>
    </w:p>
    <w:p>
      <w:pPr>
        <w:pStyle w:val="ListParagraph"/>
        <w:numPr>
          <w:ilvl w:val="0"/>
          <w:numId w:val="2"/>
        </w:numPr>
        <w:spacing w:after="60" w:before="60"/>
      </w:pPr>
      <w:r>
        <w:rPr>
          <w:rFonts w:ascii="Arial" w:cs="Arial" w:eastAsia="Arial" w:hAnsi="Arial"/>
          <w:color w:val="1A1A1A"/>
          <w:sz w:val="22"/>
          <w:szCs w:val="22"/>
        </w:rPr>
        <w:t xml:space="preserve">Issue Odisha Retention Mission Government Order — making Class 8-10 dropout prevention a district collector-level KPI.</w:t>
      </w:r>
    </w:p>
    <w:p>
      <w:pPr>
        <w:pStyle w:val="ListParagraph"/>
        <w:numPr>
          <w:ilvl w:val="0"/>
          <w:numId w:val="2"/>
        </w:numPr>
        <w:spacing w:after="60" w:before="60"/>
      </w:pPr>
      <w:r>
        <w:rPr>
          <w:rFonts w:ascii="Arial" w:cs="Arial" w:eastAsia="Arial" w:hAnsi="Arial"/>
          <w:color w:val="1A1A1A"/>
          <w:sz w:val="22"/>
          <w:szCs w:val="22"/>
        </w:rPr>
        <w:t xml:space="preserve">Release SCERT teacher CPD calendar for 2026-27 aligned with NEP 2020 FLN modules.</w:t>
      </w:r>
    </w:p>
    <w:p>
      <w:pPr>
        <w:pStyle w:val="ListParagraph"/>
        <w:numPr>
          <w:ilvl w:val="0"/>
          <w:numId w:val="2"/>
        </w:numPr>
        <w:spacing w:after="60" w:before="60"/>
      </w:pPr>
      <w:r>
        <w:rPr>
          <w:rFonts w:ascii="Arial" w:cs="Arial" w:eastAsia="Arial" w:hAnsi="Arial"/>
          <w:color w:val="1A1A1A"/>
          <w:sz w:val="22"/>
          <w:szCs w:val="22"/>
        </w:rPr>
        <w:t xml:space="preserve">Constitute Tribal Education Task Force under Principal Secretary, chaired by 5T Secretariat, covering all 8 Schedule V districts.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6 — MEDIUM-TERM VISION (2029–2036)</w:t>
      </w:r>
    </w:p>
    <w:p>
      <w:pPr>
        <w:spacing w:after="80" w:before="80"/>
      </w:pPr>
      <w:r>
        <w:t xml:space="preserve"/>
      </w:r>
    </w:p>
    <w:p>
      <w:pPr>
        <w:spacing w:after="80" w:before="200"/>
      </w:pPr>
      <w:r>
        <w:rPr>
          <w:rFonts w:ascii="Arial" w:cs="Arial" w:eastAsia="Arial" w:hAnsi="Arial"/>
          <w:b/>
          <w:bCs/>
          <w:color w:val="C9A84C"/>
          <w:sz w:val="26"/>
          <w:szCs w:val="26"/>
        </w:rPr>
        <w:t xml:space="preserve">Strategic Pillars for the Decade</w:t>
      </w:r>
    </w:p>
    <w:p>
      <w:pPr>
        <w:spacing w:after="80" w:before="80"/>
        <w:jc w:val="both"/>
      </w:pPr>
      <w:r>
        <w:rPr>
          <w:rFonts w:ascii="Arial" w:cs="Arial" w:eastAsia="Arial" w:hAnsi="Arial"/>
          <w:b w:val="false"/>
          <w:bCs w:val="false"/>
          <w:color w:val="1A1A1A"/>
          <w:sz w:val="22"/>
          <w:szCs w:val="22"/>
        </w:rPr>
        <w:t xml:space="preserve">The medium-term vision (5-10 years) for Odisha school education rests on four strategic pillars, each with infrastructure milestones, human capital targets, and institutional reforms.</w:t>
      </w:r>
    </w:p>
    <w:p>
      <w:pPr>
        <w:spacing w:after="80" w:before="80"/>
      </w:pPr>
      <w:r>
        <w:t xml:space="preserve"/>
      </w:r>
    </w:p>
    <w:p>
      <w:pPr>
        <w:spacing w:after="80" w:before="200"/>
      </w:pPr>
      <w:r>
        <w:rPr>
          <w:rFonts w:ascii="Arial" w:cs="Arial" w:eastAsia="Arial" w:hAnsi="Arial"/>
          <w:b/>
          <w:bCs/>
          <w:color w:val="C9A84C"/>
          <w:sz w:val="26"/>
          <w:szCs w:val="26"/>
        </w:rPr>
        <w:t xml:space="preserve">Pillar 1: Universal Secondary Retention</w:t>
      </w:r>
    </w:p>
    <w:p>
      <w:pPr>
        <w:spacing w:after="80" w:before="80"/>
        <w:jc w:val="both"/>
      </w:pPr>
      <w:r>
        <w:rPr>
          <w:rFonts w:ascii="Arial" w:cs="Arial" w:eastAsia="Arial" w:hAnsi="Arial"/>
          <w:b w:val="false"/>
          <w:bCs w:val="false"/>
          <w:color w:val="1A1A1A"/>
          <w:sz w:val="22"/>
          <w:szCs w:val="22"/>
        </w:rPr>
        <w:t xml:space="preserve">By 2035, every child who enrols in Class 1 should complete Class 12. This requires not just retention interventions but structural reforms: every block with more than 5,000 secondary-age children must have at least one fully functional government higher secondary school within 5 km (or a hostel attached to the nearest school). Block-level Education Coordinators (BECs) — a new cadre of professionally trained education managers — should be created to provide real-time support to headmasters and prevent dropouts.</w:t>
      </w:r>
    </w:p>
    <w:p>
      <w:pPr>
        <w:pStyle w:val="ListParagraph"/>
        <w:numPr>
          <w:ilvl w:val="0"/>
          <w:numId w:val="2"/>
        </w:numPr>
        <w:spacing w:after="60" w:before="60"/>
      </w:pPr>
      <w:r>
        <w:rPr>
          <w:rFonts w:ascii="Arial" w:cs="Arial" w:eastAsia="Arial" w:hAnsi="Arial"/>
          <w:color w:val="1A1A1A"/>
          <w:sz w:val="22"/>
          <w:szCs w:val="22"/>
        </w:rPr>
        <w:t xml:space="preserve">Target: Secondary dropout rate below 5% by 2033.</w:t>
      </w:r>
    </w:p>
    <w:p>
      <w:pPr>
        <w:pStyle w:val="ListParagraph"/>
        <w:numPr>
          <w:ilvl w:val="0"/>
          <w:numId w:val="2"/>
        </w:numPr>
        <w:spacing w:after="60" w:before="60"/>
      </w:pPr>
      <w:r>
        <w:rPr>
          <w:rFonts w:ascii="Arial" w:cs="Arial" w:eastAsia="Arial" w:hAnsi="Arial"/>
          <w:color w:val="1A1A1A"/>
          <w:sz w:val="22"/>
          <w:szCs w:val="22"/>
        </w:rPr>
        <w:t xml:space="preserve">Infrastructure milestone: 500 new hostel facilities across tribal and remote blocks by 2031.</w:t>
      </w:r>
    </w:p>
    <w:p>
      <w:pPr>
        <w:pStyle w:val="ListParagraph"/>
        <w:numPr>
          <w:ilvl w:val="0"/>
          <w:numId w:val="2"/>
        </w:numPr>
        <w:spacing w:after="60" w:before="60"/>
      </w:pPr>
      <w:r>
        <w:rPr>
          <w:rFonts w:ascii="Arial" w:cs="Arial" w:eastAsia="Arial" w:hAnsi="Arial"/>
          <w:color w:val="1A1A1A"/>
          <w:sz w:val="22"/>
          <w:szCs w:val="22"/>
        </w:rPr>
        <w:t xml:space="preserve">Policy reform: Mandatory re-enrollment drive every April-May for all Class 9-10 students identified as 'at risk' by DEWS.</w:t>
      </w:r>
    </w:p>
    <w:p>
      <w:pPr>
        <w:spacing w:after="80" w:before="80"/>
      </w:pPr>
      <w:r>
        <w:t xml:space="preserve"/>
      </w:r>
    </w:p>
    <w:p>
      <w:pPr>
        <w:spacing w:after="80" w:before="200"/>
      </w:pPr>
      <w:r>
        <w:rPr>
          <w:rFonts w:ascii="Arial" w:cs="Arial" w:eastAsia="Arial" w:hAnsi="Arial"/>
          <w:b/>
          <w:bCs/>
          <w:color w:val="C9A84C"/>
          <w:sz w:val="26"/>
          <w:szCs w:val="26"/>
        </w:rPr>
        <w:t xml:space="preserve">Pillar 2: Learning Excellence Through Teacher Excellence</w:t>
      </w:r>
    </w:p>
    <w:p>
      <w:pPr>
        <w:spacing w:after="80" w:before="80"/>
        <w:jc w:val="both"/>
      </w:pPr>
      <w:r>
        <w:rPr>
          <w:rFonts w:ascii="Arial" w:cs="Arial" w:eastAsia="Arial" w:hAnsi="Arial"/>
          <w:b w:val="false"/>
          <w:bCs w:val="false"/>
          <w:color w:val="1A1A1A"/>
          <w:sz w:val="22"/>
          <w:szCs w:val="22"/>
        </w:rPr>
        <w:t xml:space="preserve">By 2036, Odisha should have the best teacher workforce in Eastern India. This requires upgrading every D.El.Ed and B.Ed programme to integrate research-based pedagogy; creating a 'Distinguished Teacher' track with salary supplements and recognition; establishing 30 District Teacher Excellence Centres (DTECs) — one per district — providing monthly in-service training, peer learning, and diagnostic tools. The Guru Shakti system, started as an intervention in the short-term phase, becomes Odisha's permanent teacher professional development architecture.</w:t>
      </w:r>
    </w:p>
    <w:p>
      <w:pPr>
        <w:pStyle w:val="ListParagraph"/>
        <w:numPr>
          <w:ilvl w:val="0"/>
          <w:numId w:val="2"/>
        </w:numPr>
        <w:spacing w:after="60" w:before="60"/>
      </w:pPr>
      <w:r>
        <w:rPr>
          <w:rFonts w:ascii="Arial" w:cs="Arial" w:eastAsia="Arial" w:hAnsi="Arial"/>
          <w:color w:val="1A1A1A"/>
          <w:sz w:val="22"/>
          <w:szCs w:val="22"/>
        </w:rPr>
        <w:t xml:space="preserve">Target: 90%+ of government school teachers trained on NEP 2020 FLN pedagogy by 2030.</w:t>
      </w:r>
    </w:p>
    <w:p>
      <w:pPr>
        <w:pStyle w:val="ListParagraph"/>
        <w:numPr>
          <w:ilvl w:val="0"/>
          <w:numId w:val="2"/>
        </w:numPr>
        <w:spacing w:after="60" w:before="60"/>
      </w:pPr>
      <w:r>
        <w:rPr>
          <w:rFonts w:ascii="Arial" w:cs="Arial" w:eastAsia="Arial" w:hAnsi="Arial"/>
          <w:color w:val="1A1A1A"/>
          <w:sz w:val="22"/>
          <w:szCs w:val="22"/>
        </w:rPr>
        <w:t xml:space="preserve">Target: Zero unqualified teachers in government schools by 2032.</w:t>
      </w:r>
    </w:p>
    <w:p>
      <w:pPr>
        <w:pStyle w:val="ListParagraph"/>
        <w:numPr>
          <w:ilvl w:val="0"/>
          <w:numId w:val="2"/>
        </w:numPr>
        <w:spacing w:after="60" w:before="60"/>
      </w:pPr>
      <w:r>
        <w:rPr>
          <w:rFonts w:ascii="Arial" w:cs="Arial" w:eastAsia="Arial" w:hAnsi="Arial"/>
          <w:color w:val="1A1A1A"/>
          <w:sz w:val="22"/>
          <w:szCs w:val="22"/>
        </w:rPr>
        <w:t xml:space="preserve">Institutional reform: SCERT elevated to an Institute of Educational Excellence with research and curriculum development mandate.</w:t>
      </w:r>
    </w:p>
    <w:p>
      <w:pPr>
        <w:spacing w:after="80" w:before="80"/>
      </w:pPr>
      <w:r>
        <w:t xml:space="preserve"/>
      </w:r>
    </w:p>
    <w:p>
      <w:pPr>
        <w:spacing w:after="80" w:before="200"/>
      </w:pPr>
      <w:r>
        <w:rPr>
          <w:rFonts w:ascii="Arial" w:cs="Arial" w:eastAsia="Arial" w:hAnsi="Arial"/>
          <w:b/>
          <w:bCs/>
          <w:color w:val="C9A84C"/>
          <w:sz w:val="26"/>
          <w:szCs w:val="26"/>
        </w:rPr>
        <w:t xml:space="preserve">Pillar 3: Digital and AI-Powered Learning</w:t>
      </w:r>
    </w:p>
    <w:p>
      <w:pPr>
        <w:spacing w:after="80" w:before="80"/>
        <w:jc w:val="both"/>
      </w:pPr>
      <w:r>
        <w:rPr>
          <w:rFonts w:ascii="Arial" w:cs="Arial" w:eastAsia="Arial" w:hAnsi="Arial"/>
          <w:b w:val="false"/>
          <w:bCs w:val="false"/>
          <w:color w:val="1A1A1A"/>
          <w:sz w:val="22"/>
          <w:szCs w:val="22"/>
        </w:rPr>
        <w:t xml:space="preserve">By 2033, every government school in Odisha — including primary schools in tribal blocks — should have reliable electricity, internet connectivity, and at least one digital learning device per classroom. The DIKSHA-Odia content library should reach 1,000+ hours of Odia-language learning content by 2030. AI-powered tutoring bots in Odia language should be available on low-bandwidth mobile platforms for Class 5-10 students by 2031, developed through Bhubaneswar's EdTech startup ecosystem. Odisha should establish an EdTech Innovation Fund (Rs. 100 crore corpus) to co-invest with private EdTech companies developing India-specific, Odia-language tools.</w:t>
      </w:r>
    </w:p>
    <w:p>
      <w:pPr>
        <w:spacing w:after="80" w:before="80"/>
      </w:pPr>
      <w:r>
        <w:t xml:space="preserve"/>
      </w:r>
    </w:p>
    <w:p>
      <w:pPr>
        <w:spacing w:after="80" w:before="200"/>
      </w:pPr>
      <w:r>
        <w:rPr>
          <w:rFonts w:ascii="Arial" w:cs="Arial" w:eastAsia="Arial" w:hAnsi="Arial"/>
          <w:b/>
          <w:bCs/>
          <w:color w:val="C9A84C"/>
          <w:sz w:val="26"/>
          <w:szCs w:val="26"/>
        </w:rPr>
        <w:t xml:space="preserve">Pillar 4: Tribal Education Transformation</w:t>
      </w:r>
    </w:p>
    <w:p>
      <w:pPr>
        <w:spacing w:after="80" w:before="80"/>
        <w:jc w:val="both"/>
      </w:pPr>
      <w:r>
        <w:rPr>
          <w:rFonts w:ascii="Arial" w:cs="Arial" w:eastAsia="Arial" w:hAnsi="Arial"/>
          <w:b w:val="false"/>
          <w:bCs w:val="false"/>
          <w:color w:val="1A1A1A"/>
          <w:sz w:val="22"/>
          <w:szCs w:val="22"/>
        </w:rPr>
        <w:t xml:space="preserve">By 2035, the learning outcome gap between Schedule V districts and Bhubaneswar/Cuttack should be reduced by at least 50%. This requires: multilingual FLN instruction in mother tongue for Class 1-3 in all tribal block schools (Gondi, Ho, Santali, Kondh, etc.); residential school capacity for every tribal girl who wants to attend secondary school; integration of tribal arts, crafts, and ecological knowledge in the school curriculum as recognized academic content; and deployment of tribal community members as 'Vidya Sathis' (learning companions) to bridge the home-school language gap.</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7 — LONG-TERM TRANSFORMATION VISION (2047)</w:t>
      </w:r>
    </w:p>
    <w:p>
      <w:pPr>
        <w:spacing w:after="80" w:before="80"/>
      </w:pPr>
      <w:r>
        <w:t xml:space="preserve"/>
      </w:r>
    </w:p>
    <w:p>
      <w:pPr>
        <w:spacing w:after="80" w:before="200"/>
      </w:pPr>
      <w:r>
        <w:rPr>
          <w:rFonts w:ascii="Arial" w:cs="Arial" w:eastAsia="Arial" w:hAnsi="Arial"/>
          <w:b/>
          <w:bCs/>
          <w:color w:val="C9A84C"/>
          <w:sz w:val="26"/>
          <w:szCs w:val="26"/>
        </w:rPr>
        <w:t xml:space="preserve">Odisha's Education Horizon in 2047</w:t>
      </w:r>
    </w:p>
    <w:p>
      <w:pPr>
        <w:spacing w:after="80" w:before="80"/>
        <w:jc w:val="both"/>
      </w:pPr>
      <w:r>
        <w:rPr>
          <w:rFonts w:ascii="Arial" w:cs="Arial" w:eastAsia="Arial" w:hAnsi="Arial"/>
          <w:b w:val="false"/>
          <w:bCs w:val="false"/>
          <w:color w:val="1A1A1A"/>
          <w:sz w:val="22"/>
          <w:szCs w:val="22"/>
        </w:rPr>
        <w:t xml:space="preserve">By 2047, Odisha should stand among India's top 5 states in school education quality — not by comparison but by absolute achievement. The 2047 vision is not incremental; it is transformative. It envisions a state where:</w:t>
      </w:r>
    </w:p>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100% literacy — not just enrollment — is achieved for all citizens aged 15 and above. Every Odia child who is 6 years old today in 2026 will have completed at least 12 years of quality education by 2038, and those still in school through 2047 will graduate with 21st-century competencies.</w:t>
      </w:r>
    </w:p>
    <w:p>
      <w:pPr>
        <w:pStyle w:val="ListParagraph"/>
        <w:numPr>
          <w:ilvl w:val="0"/>
          <w:numId w:val="2"/>
        </w:numPr>
        <w:spacing w:after="60" w:before="60"/>
      </w:pPr>
      <w:r>
        <w:rPr>
          <w:rFonts w:ascii="Arial" w:cs="Arial" w:eastAsia="Arial" w:hAnsi="Arial"/>
          <w:color w:val="1A1A1A"/>
          <w:sz w:val="22"/>
          <w:szCs w:val="22"/>
        </w:rPr>
        <w:t xml:space="preserve">Zero learning poverty: no child in Class 5 is unable to read a Class 2 text or perform basic arithmetic. ASER-type assessments consistently place Odisha in the top 5 states nationally.</w:t>
      </w:r>
    </w:p>
    <w:p>
      <w:pPr>
        <w:pStyle w:val="ListParagraph"/>
        <w:numPr>
          <w:ilvl w:val="0"/>
          <w:numId w:val="2"/>
        </w:numPr>
        <w:spacing w:after="60" w:before="60"/>
      </w:pPr>
      <w:r>
        <w:rPr>
          <w:rFonts w:ascii="Arial" w:cs="Arial" w:eastAsia="Arial" w:hAnsi="Arial"/>
          <w:color w:val="1A1A1A"/>
          <w:sz w:val="22"/>
          <w:szCs w:val="22"/>
        </w:rPr>
        <w:t xml:space="preserve">Secondary retention universalized: the dropout rate is under 3% at all levels — primary, upper primary, secondary, and higher secondary — comparable to Kerala today.</w:t>
      </w:r>
    </w:p>
    <w:p>
      <w:pPr>
        <w:pStyle w:val="ListParagraph"/>
        <w:numPr>
          <w:ilvl w:val="0"/>
          <w:numId w:val="2"/>
        </w:numPr>
        <w:spacing w:after="60" w:before="60"/>
      </w:pPr>
      <w:r>
        <w:rPr>
          <w:rFonts w:ascii="Arial" w:cs="Arial" w:eastAsia="Arial" w:hAnsi="Arial"/>
          <w:color w:val="1A1A1A"/>
          <w:sz w:val="22"/>
          <w:szCs w:val="22"/>
        </w:rPr>
        <w:t xml:space="preserve">Tribal districts are education leaders: the 8 Schedule V districts — Malkangiri, Koraput, Nabarangpur, Rayagada, Kandhamal, Sundargarh, Keonjhar, Mayurbhanj — transition from aspirational to advanced on all education indicators. Tribal languages are formally recognized, curricula include indigenous knowledge, and tribal alumni hold prominent positions in academia, government, and industry.</w:t>
      </w:r>
    </w:p>
    <w:p>
      <w:pPr>
        <w:pStyle w:val="ListParagraph"/>
        <w:numPr>
          <w:ilvl w:val="0"/>
          <w:numId w:val="2"/>
        </w:numPr>
        <w:spacing w:after="60" w:before="60"/>
      </w:pPr>
      <w:r>
        <w:rPr>
          <w:rFonts w:ascii="Arial" w:cs="Arial" w:eastAsia="Arial" w:hAnsi="Arial"/>
          <w:color w:val="1A1A1A"/>
          <w:sz w:val="22"/>
          <w:szCs w:val="22"/>
        </w:rPr>
        <w:t xml:space="preserve">Every teacher holds a postgraduate qualification and follows a continuous professional development track through the Guru Shakti system. Teaching is among Odisha's most respected and competitive professions.</w:t>
      </w:r>
    </w:p>
    <w:p>
      <w:pPr>
        <w:pStyle w:val="ListParagraph"/>
        <w:numPr>
          <w:ilvl w:val="0"/>
          <w:numId w:val="2"/>
        </w:numPr>
        <w:spacing w:after="60" w:before="60"/>
      </w:pPr>
      <w:r>
        <w:rPr>
          <w:rFonts w:ascii="Arial" w:cs="Arial" w:eastAsia="Arial" w:hAnsi="Arial"/>
          <w:color w:val="1A1A1A"/>
          <w:sz w:val="22"/>
          <w:szCs w:val="22"/>
        </w:rPr>
        <w:t xml:space="preserve">AI and digital learning are integrated into every classroom — not as supplements but as core pedagogical tools. Odia-language AI learning companions are available on every student's device.</w:t>
      </w:r>
    </w:p>
    <w:p>
      <w:pPr>
        <w:pStyle w:val="ListParagraph"/>
        <w:numPr>
          <w:ilvl w:val="0"/>
          <w:numId w:val="2"/>
        </w:numPr>
        <w:spacing w:after="60" w:before="60"/>
      </w:pPr>
      <w:r>
        <w:rPr>
          <w:rFonts w:ascii="Arial" w:cs="Arial" w:eastAsia="Arial" w:hAnsi="Arial"/>
          <w:color w:val="1A1A1A"/>
          <w:sz w:val="22"/>
          <w:szCs w:val="22"/>
        </w:rPr>
        <w:t xml:space="preserve">Odisha exports education models: the 5T School Transformation Programme, the Guru Shakti teacher CPD system, and the Tribal Education Zones are referenced nationally and internationally as successful state-level innovations.</w:t>
      </w:r>
    </w:p>
    <w:p>
      <w:pPr>
        <w:spacing w:after="80" w:before="80"/>
      </w:pPr>
      <w:r>
        <w:t xml:space="preserve"/>
      </w:r>
    </w:p>
    <w:p>
      <w:pPr>
        <w:spacing w:after="80" w:before="200"/>
      </w:pPr>
      <w:r>
        <w:rPr>
          <w:rFonts w:ascii="Arial" w:cs="Arial" w:eastAsia="Arial" w:hAnsi="Arial"/>
          <w:b/>
          <w:bCs/>
          <w:color w:val="C9A84C"/>
          <w:sz w:val="26"/>
          <w:szCs w:val="26"/>
        </w:rPr>
        <w:t xml:space="preserve">Legacy Institutions to Build by 2047</w:t>
      </w:r>
    </w:p>
    <w:p>
      <w:pPr>
        <w:spacing w:after="80" w:before="80"/>
        <w:jc w:val="both"/>
      </w:pPr>
      <w:r>
        <w:rPr>
          <w:rFonts w:ascii="Arial" w:cs="Arial" w:eastAsia="Arial" w:hAnsi="Arial"/>
          <w:b w:val="false"/>
          <w:bCs w:val="false"/>
          <w:color w:val="1A1A1A"/>
          <w:sz w:val="22"/>
          <w:szCs w:val="22"/>
        </w:rPr>
        <w:t xml:space="preserve">Several legacy institutions must be established to anchor Odisha's 2047 education identity:</w:t>
      </w:r>
    </w:p>
    <w:p>
      <w:pPr>
        <w:pStyle w:val="ListParagraph"/>
        <w:numPr>
          <w:ilvl w:val="0"/>
          <w:numId w:val="2"/>
        </w:numPr>
        <w:spacing w:after="60" w:before="60"/>
      </w:pPr>
      <w:r>
        <w:rPr>
          <w:rFonts w:ascii="Arial" w:cs="Arial" w:eastAsia="Arial" w:hAnsi="Arial"/>
          <w:color w:val="1A1A1A"/>
          <w:sz w:val="22"/>
          <w:szCs w:val="22"/>
        </w:rPr>
        <w:t xml:space="preserve">Odisha State Institute of Educational Excellence (OSIEE) — elevated from SCERT, functioning as Odisha's premier education research, curriculum, and teacher training institution, with research publication mandate.</w:t>
      </w:r>
    </w:p>
    <w:p>
      <w:pPr>
        <w:pStyle w:val="ListParagraph"/>
        <w:numPr>
          <w:ilvl w:val="0"/>
          <w:numId w:val="2"/>
        </w:numPr>
        <w:spacing w:after="60" w:before="60"/>
      </w:pPr>
      <w:r>
        <w:rPr>
          <w:rFonts w:ascii="Arial" w:cs="Arial" w:eastAsia="Arial" w:hAnsi="Arial"/>
          <w:color w:val="1A1A1A"/>
          <w:sz w:val="22"/>
          <w:szCs w:val="22"/>
        </w:rPr>
        <w:t xml:space="preserve">Tribal Education Research Centre (TERC) at Central University of Odisha, Koraput — the national centre for multilingual, tribal-context education research and curriculum development.</w:t>
      </w:r>
    </w:p>
    <w:p>
      <w:pPr>
        <w:pStyle w:val="ListParagraph"/>
        <w:numPr>
          <w:ilvl w:val="0"/>
          <w:numId w:val="2"/>
        </w:numPr>
        <w:spacing w:after="60" w:before="60"/>
      </w:pPr>
      <w:r>
        <w:rPr>
          <w:rFonts w:ascii="Arial" w:cs="Arial" w:eastAsia="Arial" w:hAnsi="Arial"/>
          <w:color w:val="1A1A1A"/>
          <w:sz w:val="22"/>
          <w:szCs w:val="22"/>
        </w:rPr>
        <w:t xml:space="preserve">30 PM SHRI Schools as permanent NEP 2020 demonstration institutions — model schools where every teacher is trained to master-trainer level, every student receives holistic education, and every school shares its model with 50 surrounding schools.</w:t>
      </w:r>
    </w:p>
    <w:p>
      <w:pPr>
        <w:pStyle w:val="ListParagraph"/>
        <w:numPr>
          <w:ilvl w:val="0"/>
          <w:numId w:val="2"/>
        </w:numPr>
        <w:spacing w:after="60" w:before="60"/>
      </w:pPr>
      <w:r>
        <w:rPr>
          <w:rFonts w:ascii="Arial" w:cs="Arial" w:eastAsia="Arial" w:hAnsi="Arial"/>
          <w:color w:val="1A1A1A"/>
          <w:sz w:val="22"/>
          <w:szCs w:val="22"/>
        </w:rPr>
        <w:t xml:space="preserve">Digital Education Content Corporation of Odisha (DECCO) — a state agency mandated to develop, curate, and distribute Odia-language digital learning content for Classes 1-12.</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8 — BUDGET PRIORITIES AND FINANCIAL STRATEGY</w:t>
      </w:r>
    </w:p>
    <w:p>
      <w:pPr>
        <w:spacing w:after="80" w:before="80"/>
      </w:pPr>
      <w:r>
        <w:t xml:space="preserve"/>
      </w:r>
    </w:p>
    <w:p>
      <w:pPr>
        <w:spacing w:after="80" w:before="200"/>
      </w:pPr>
      <w:r>
        <w:rPr>
          <w:rFonts w:ascii="Arial" w:cs="Arial" w:eastAsia="Arial" w:hAnsi="Arial"/>
          <w:b/>
          <w:bCs/>
          <w:color w:val="C9A84C"/>
          <w:sz w:val="26"/>
          <w:szCs w:val="26"/>
        </w:rPr>
        <w:t xml:space="preserve">8.1 Estimated Investment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Programme Area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(2026-29) Rs. Cr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(2030-36)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Long-Term (2037-47) Rs. 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Retention &amp; Dropout Prevention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FLN / Learning Outcomes</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Infrastructure (Primary)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 Development (Guru Shakti)</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300/yr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400/yr</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Education Zones &amp; Hostels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PM SHRI / NEP 2020 Implementation</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(central)</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 OSIEE Elevation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AI/EdTech Innovation Fund</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(Incremental Above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~3,600-4,000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~6,000-7,000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~6,300-7,200</w:t>
            </w:r>
          </w:p>
        </w:tc>
      </w:tr>
    </w:tbl>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Note: These figures are incremental over and above the existing state budget for school education (approximately Rs. 8,000-10,000 crore annually) and centrally sponsored scheme receipts. The total 20-year investment in transformation is estimated at Rs. 20,000-25,000 crore above baseline — representing approximately Rs. 1,000-1,250 crore per year of additional investment, or an approximately 12-15% annual increase over current spending.</w:t>
      </w:r>
    </w:p>
    <w:p>
      <w:pPr>
        <w:spacing w:after="80" w:before="80"/>
      </w:pPr>
      <w:r>
        <w:t xml:space="preserve"/>
      </w:r>
    </w:p>
    <w:p>
      <w:pPr>
        <w:spacing w:after="80" w:before="200"/>
      </w:pPr>
      <w:r>
        <w:rPr>
          <w:rFonts w:ascii="Arial" w:cs="Arial" w:eastAsia="Arial" w:hAnsi="Arial"/>
          <w:b/>
          <w:bCs/>
          <w:color w:val="C9A84C"/>
          <w:sz w:val="26"/>
          <w:szCs w:val="26"/>
        </w:rPr>
        <w:t xml:space="preserve">8.2 Revenue Sources</w:t>
      </w:r>
    </w:p>
    <w:p>
      <w:pPr>
        <w:pStyle w:val="ListParagraph"/>
        <w:numPr>
          <w:ilvl w:val="0"/>
          <w:numId w:val="2"/>
        </w:numPr>
        <w:spacing w:after="60" w:before="60"/>
      </w:pPr>
      <w:r>
        <w:rPr>
          <w:rFonts w:ascii="Arial" w:cs="Arial" w:eastAsia="Arial" w:hAnsi="Arial"/>
          <w:color w:val="1A1A1A"/>
          <w:sz w:val="22"/>
          <w:szCs w:val="22"/>
        </w:rPr>
        <w:t xml:space="preserve">State Budget (SMEP annual allocation): Primary funding source; target annual CAGR of 10% in school education allocation through 2035.</w:t>
      </w:r>
    </w:p>
    <w:p>
      <w:pPr>
        <w:pStyle w:val="ListParagraph"/>
        <w:numPr>
          <w:ilvl w:val="0"/>
          <w:numId w:val="2"/>
        </w:numPr>
        <w:spacing w:after="60" w:before="60"/>
      </w:pPr>
      <w:r>
        <w:rPr>
          <w:rFonts w:ascii="Arial" w:cs="Arial" w:eastAsia="Arial" w:hAnsi="Arial"/>
          <w:color w:val="1A1A1A"/>
          <w:sz w:val="22"/>
          <w:szCs w:val="22"/>
        </w:rPr>
        <w:t xml:space="preserve">Samagra Shiksha Central Share: Maximize claim under the 60:40 centre-state sharing formula; ensure no centrally approved amounts remain unclaimed.</w:t>
      </w:r>
    </w:p>
    <w:p>
      <w:pPr>
        <w:pStyle w:val="ListParagraph"/>
        <w:numPr>
          <w:ilvl w:val="0"/>
          <w:numId w:val="2"/>
        </w:numPr>
        <w:spacing w:after="60" w:before="60"/>
      </w:pPr>
      <w:r>
        <w:rPr>
          <w:rFonts w:ascii="Arial" w:cs="Arial" w:eastAsia="Arial" w:hAnsi="Arial"/>
          <w:color w:val="1A1A1A"/>
          <w:sz w:val="22"/>
          <w:szCs w:val="22"/>
        </w:rPr>
        <w:t xml:space="preserve">World Bank STARS Programme: Fully utilize Rs. 714 crore (2024-25) with robust expenditure tracking and outcome documentation for next phase approval.</w:t>
      </w:r>
    </w:p>
    <w:p>
      <w:pPr>
        <w:pStyle w:val="ListParagraph"/>
        <w:numPr>
          <w:ilvl w:val="0"/>
          <w:numId w:val="2"/>
        </w:numPr>
        <w:spacing w:after="60" w:before="60"/>
      </w:pPr>
      <w:r>
        <w:rPr>
          <w:rFonts w:ascii="Arial" w:cs="Arial" w:eastAsia="Arial" w:hAnsi="Arial"/>
          <w:color w:val="1A1A1A"/>
          <w:sz w:val="22"/>
          <w:szCs w:val="22"/>
        </w:rPr>
        <w:t xml:space="preserve">PM SHRI, PM JANMAN, DAJGUA: Access all available central windows for tribal and school transformation funding.</w:t>
      </w:r>
    </w:p>
    <w:p>
      <w:pPr>
        <w:pStyle w:val="ListParagraph"/>
        <w:numPr>
          <w:ilvl w:val="0"/>
          <w:numId w:val="2"/>
        </w:numPr>
        <w:spacing w:after="60" w:before="60"/>
      </w:pPr>
      <w:r>
        <w:rPr>
          <w:rFonts w:ascii="Arial" w:cs="Arial" w:eastAsia="Arial" w:hAnsi="Arial"/>
          <w:color w:val="1A1A1A"/>
          <w:sz w:val="22"/>
          <w:szCs w:val="22"/>
        </w:rPr>
        <w:t xml:space="preserve">Corporate CSR / PPP: Target Rs. 200-300 crore annually from major industrial CSR commitments with state matching.</w:t>
      </w:r>
    </w:p>
    <w:p>
      <w:pPr>
        <w:pStyle w:val="ListParagraph"/>
        <w:numPr>
          <w:ilvl w:val="0"/>
          <w:numId w:val="2"/>
        </w:numPr>
        <w:spacing w:after="60" w:before="60"/>
      </w:pPr>
      <w:r>
        <w:rPr>
          <w:rFonts w:ascii="Arial" w:cs="Arial" w:eastAsia="Arial" w:hAnsi="Arial"/>
          <w:color w:val="1A1A1A"/>
          <w:sz w:val="22"/>
          <w:szCs w:val="22"/>
        </w:rPr>
        <w:t xml:space="preserve">Social Impact Bonds: Explore outcome-based financing for dropout prevention — investors fund interventions and are repaid by government if measurable dropout reduction is achieved (Tamil Nadu model).</w:t>
      </w:r>
    </w:p>
    <w:p>
      <w:pPr>
        <w:pStyle w:val="ListParagraph"/>
        <w:numPr>
          <w:ilvl w:val="0"/>
          <w:numId w:val="2"/>
        </w:numPr>
        <w:spacing w:after="60" w:before="60"/>
      </w:pPr>
      <w:r>
        <w:rPr>
          <w:rFonts w:ascii="Arial" w:cs="Arial" w:eastAsia="Arial" w:hAnsi="Arial"/>
          <w:color w:val="1A1A1A"/>
          <w:sz w:val="22"/>
          <w:szCs w:val="22"/>
        </w:rPr>
        <w:t xml:space="preserve">15th/16th Finance Commission grants: Include school education quality in state's Finance Commission memorandum as a priority.</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9 — TECHNOLOGY AND AI INTEGRATION</w:t>
      </w:r>
    </w:p>
    <w:p>
      <w:pPr>
        <w:spacing w:after="80" w:before="80"/>
      </w:pPr>
      <w:r>
        <w:t xml:space="preserve"/>
      </w:r>
    </w:p>
    <w:p>
      <w:pPr>
        <w:spacing w:after="80" w:before="200"/>
      </w:pPr>
      <w:r>
        <w:rPr>
          <w:rFonts w:ascii="Arial" w:cs="Arial" w:eastAsia="Arial" w:hAnsi="Arial"/>
          <w:b/>
          <w:bCs/>
          <w:color w:val="C9A84C"/>
          <w:sz w:val="26"/>
          <w:szCs w:val="26"/>
        </w:rPr>
        <w:t xml:space="preserve">9.1 Current Digital Status</w:t>
      </w:r>
    </w:p>
    <w:p>
      <w:pPr>
        <w:spacing w:after="80" w:before="80"/>
        <w:jc w:val="both"/>
      </w:pPr>
      <w:r>
        <w:rPr>
          <w:rFonts w:ascii="Arial" w:cs="Arial" w:eastAsia="Arial" w:hAnsi="Arial"/>
          <w:b w:val="false"/>
          <w:bCs w:val="false"/>
          <w:color w:val="1A1A1A"/>
          <w:sz w:val="22"/>
          <w:szCs w:val="22"/>
        </w:rPr>
        <w:t xml:space="preserve">Odisha's 5T High School Transformation Programme has placed digital infrastructure in 327 high schools — a pioneering effort within India. Per JETIR research (2024), 96% of these schools have internet, all have smart classrooms, and all teachers have received smart board training. However, primary schools — which constitute the majority of Odisha's 61,565 government schools — remain largely without digital infrastructure. The DIKSHA national platform is being used for content delivery, and STARS provides analytics support. Teacher digital fluency for pedagogically effective use (beyond mere presentation) remains a gap.</w:t>
      </w:r>
    </w:p>
    <w:p>
      <w:pPr>
        <w:spacing w:after="80" w:before="80"/>
      </w:pPr>
      <w:r>
        <w:t xml:space="preserve"/>
      </w:r>
    </w:p>
    <w:p>
      <w:pPr>
        <w:spacing w:after="80" w:before="200"/>
      </w:pPr>
      <w:r>
        <w:rPr>
          <w:rFonts w:ascii="Arial" w:cs="Arial" w:eastAsia="Arial" w:hAnsi="Arial"/>
          <w:b/>
          <w:bCs/>
          <w:color w:val="C9A84C"/>
          <w:sz w:val="26"/>
          <w:szCs w:val="26"/>
        </w:rPr>
        <w:t xml:space="preserve">9.2 Eight Technology and AI Interventions</w:t>
      </w:r>
    </w:p>
    <w:p>
      <w:pPr>
        <w:pStyle w:val="ListParagraph"/>
        <w:numPr>
          <w:ilvl w:val="0"/>
          <w:numId w:val="2"/>
        </w:numPr>
        <w:spacing w:after="60" w:before="60"/>
      </w:pPr>
      <w:r>
        <w:rPr>
          <w:rFonts w:ascii="Arial" w:cs="Arial" w:eastAsia="Arial" w:hAnsi="Arial"/>
          <w:color w:val="1A1A1A"/>
          <w:sz w:val="22"/>
          <w:szCs w:val="22"/>
        </w:rPr>
        <w:t xml:space="preserve">AI-Powered Adaptive Tutoring Platform in Odia: Commission an Odia-language adaptive learning platform (on the model of Khan Academy or LEAD's tools) that adjusts content difficulty based on student performance. Target: available on mobile for Class 5-10 students across the state by 2029. Partner: Bhubaneswar EdTech startups, NASSCOM Foundation.</w:t>
      </w:r>
    </w:p>
    <w:p>
      <w:pPr>
        <w:pStyle w:val="ListParagraph"/>
        <w:numPr>
          <w:ilvl w:val="0"/>
          <w:numId w:val="2"/>
        </w:numPr>
        <w:spacing w:after="60" w:before="60"/>
      </w:pPr>
      <w:r>
        <w:rPr>
          <w:rFonts w:ascii="Arial" w:cs="Arial" w:eastAsia="Arial" w:hAnsi="Arial"/>
          <w:color w:val="1A1A1A"/>
          <w:sz w:val="22"/>
          <w:szCs w:val="22"/>
        </w:rPr>
        <w:t xml:space="preserve">Dropout Early Warning System (DEWS): Using UDISE+ attendance data, academic performance, and socioeconomic indicators, build a predictive model that flags students at 60%+ dropout risk. Deploy at district level with BEO-level accountability. Technology partner: NIEPA / state IT department / NIC.</w:t>
      </w:r>
    </w:p>
    <w:p>
      <w:pPr>
        <w:pStyle w:val="ListParagraph"/>
        <w:numPr>
          <w:ilvl w:val="0"/>
          <w:numId w:val="2"/>
        </w:numPr>
        <w:spacing w:after="60" w:before="60"/>
      </w:pPr>
      <w:r>
        <w:rPr>
          <w:rFonts w:ascii="Arial" w:cs="Arial" w:eastAsia="Arial" w:hAnsi="Arial"/>
          <w:color w:val="1A1A1A"/>
          <w:sz w:val="22"/>
          <w:szCs w:val="22"/>
        </w:rPr>
        <w:t xml:space="preserve">Smart Classroom Phase 3 — Primary Level: Extend the 5T smart classroom model to 10,000 primary schools by 2030, starting with tribal district primaries. Priority: solar-powered devices and offline-capable content to address connectivity challenges.</w:t>
      </w:r>
    </w:p>
    <w:p>
      <w:pPr>
        <w:pStyle w:val="ListParagraph"/>
        <w:numPr>
          <w:ilvl w:val="0"/>
          <w:numId w:val="2"/>
        </w:numPr>
        <w:spacing w:after="60" w:before="60"/>
      </w:pPr>
      <w:r>
        <w:rPr>
          <w:rFonts w:ascii="Arial" w:cs="Arial" w:eastAsia="Arial" w:hAnsi="Arial"/>
          <w:color w:val="1A1A1A"/>
          <w:sz w:val="22"/>
          <w:szCs w:val="22"/>
        </w:rPr>
        <w:t xml:space="preserve">DIKSHA-Odia Content Expansion: Commission SCERT to develop 1,000+ hours of Odia-language FLN content (Classes 1-5), tribal-language bridging content (Santali, Ho, Gondi, Kondh interfaces), and vocational content for Classes 6-10 on DIKSHA.</w:t>
      </w:r>
    </w:p>
    <w:p>
      <w:pPr>
        <w:pStyle w:val="ListParagraph"/>
        <w:numPr>
          <w:ilvl w:val="0"/>
          <w:numId w:val="2"/>
        </w:numPr>
        <w:spacing w:after="60" w:before="60"/>
      </w:pPr>
      <w:r>
        <w:rPr>
          <w:rFonts w:ascii="Arial" w:cs="Arial" w:eastAsia="Arial" w:hAnsi="Arial"/>
          <w:color w:val="1A1A1A"/>
          <w:sz w:val="22"/>
          <w:szCs w:val="22"/>
        </w:rPr>
        <w:t xml:space="preserve">AI-Assisted Teacher Lesson Planner: A tool that generates lesson plans, practice worksheets, and formative assessments for Odisha teachers in Odia, aligned to SCERT curriculum and NIPUN Bharat benchmarks. Reduces teacher preparation time by 40%.</w:t>
      </w:r>
    </w:p>
    <w:p>
      <w:pPr>
        <w:pStyle w:val="ListParagraph"/>
        <w:numPr>
          <w:ilvl w:val="0"/>
          <w:numId w:val="2"/>
        </w:numPr>
        <w:spacing w:after="60" w:before="60"/>
      </w:pPr>
      <w:r>
        <w:rPr>
          <w:rFonts w:ascii="Arial" w:cs="Arial" w:eastAsia="Arial" w:hAnsi="Arial"/>
          <w:color w:val="1A1A1A"/>
          <w:sz w:val="22"/>
          <w:szCs w:val="22"/>
        </w:rPr>
        <w:t xml:space="preserve">Real-Time Education Dashboard (REED): A district-level, real-time dashboard integrating enrollment, attendance, assessment, infrastructure, and teacher data from UDISE+, STARS, and SEPA. Visible to district collectors, BEOs, and the public (school-level aggregates).</w:t>
      </w:r>
    </w:p>
    <w:p>
      <w:pPr>
        <w:pStyle w:val="ListParagraph"/>
        <w:numPr>
          <w:ilvl w:val="0"/>
          <w:numId w:val="2"/>
        </w:numPr>
        <w:spacing w:after="60" w:before="60"/>
      </w:pPr>
      <w:r>
        <w:rPr>
          <w:rFonts w:ascii="Arial" w:cs="Arial" w:eastAsia="Arial" w:hAnsi="Arial"/>
          <w:color w:val="1A1A1A"/>
          <w:sz w:val="22"/>
          <w:szCs w:val="22"/>
        </w:rPr>
        <w:t xml:space="preserve">EdTech Innovation Fund (Rs. 100 crore): State corpus to co-invest with private EdTech companies developing Odisha-specific tools. Selection criteria: Odia-language capability, offline functionality, tribal community applicability, and demonstrated learning outcome impact.</w:t>
      </w:r>
    </w:p>
    <w:p>
      <w:pPr>
        <w:pStyle w:val="ListParagraph"/>
        <w:numPr>
          <w:ilvl w:val="0"/>
          <w:numId w:val="2"/>
        </w:numPr>
        <w:spacing w:after="60" w:before="60"/>
      </w:pPr>
      <w:r>
        <w:rPr>
          <w:rFonts w:ascii="Arial" w:cs="Arial" w:eastAsia="Arial" w:hAnsi="Arial"/>
          <w:color w:val="1A1A1A"/>
          <w:sz w:val="22"/>
          <w:szCs w:val="22"/>
        </w:rPr>
        <w:t xml:space="preserve">Teacher Professional Development Portal (Guru Shakti Online): An online platform where 2.8 lakh+ Odisha teachers access micro-courses (20-30 minute modules), peer learning communities, and self-certification tools. Integrated with CPD credits that feed into career progression under the Teacher Excellence Track.</w:t>
      </w:r>
    </w:p>
    <w:p>
      <w:pPr>
        <w:spacing w:after="80" w:before="80"/>
      </w:pPr>
      <w:r>
        <w:t xml:space="preserve"/>
      </w:r>
    </w:p>
    <w:p>
      <w:pPr>
        <w:spacing w:after="80" w:before="200"/>
      </w:pPr>
      <w:r>
        <w:rPr>
          <w:rFonts w:ascii="Arial" w:cs="Arial" w:eastAsia="Arial" w:hAnsi="Arial"/>
          <w:b/>
          <w:bCs/>
          <w:color w:val="C9A84C"/>
          <w:sz w:val="26"/>
          <w:szCs w:val="26"/>
        </w:rPr>
        <w:t xml:space="preserve">9.3 Data Governance and Cybersecurity</w:t>
      </w:r>
    </w:p>
    <w:p>
      <w:pPr>
        <w:spacing w:after="80" w:before="80"/>
        <w:jc w:val="both"/>
      </w:pPr>
      <w:r>
        <w:rPr>
          <w:rFonts w:ascii="Arial" w:cs="Arial" w:eastAsia="Arial" w:hAnsi="Arial"/>
          <w:b w:val="false"/>
          <w:bCs w:val="false"/>
          <w:color w:val="1A1A1A"/>
          <w:sz w:val="22"/>
          <w:szCs w:val="22"/>
        </w:rPr>
        <w:t xml:space="preserve">All student data — including the Dropout Early Warning System and the Real-Time Education Dashboard — must be governed under Odisha's IT security framework with strict data anonymization protocols for public dashboards. Student-level data access should be restricted to authorized education officials. The state should engage NIC and CERT-In for cybersecurity audits of all education technology systems.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10 — TRIBAL DEVELOPMENT AND GENDER INCLUSION LENS</w:t>
      </w:r>
    </w:p>
    <w:p>
      <w:pPr>
        <w:spacing w:after="80" w:before="80"/>
      </w:pPr>
      <w:r>
        <w:t xml:space="preserve"/>
      </w:r>
    </w:p>
    <w:p>
      <w:pPr>
        <w:spacing w:after="80" w:before="200"/>
      </w:pPr>
      <w:r>
        <w:rPr>
          <w:rFonts w:ascii="Arial" w:cs="Arial" w:eastAsia="Arial" w:hAnsi="Arial"/>
          <w:b/>
          <w:bCs/>
          <w:color w:val="C9A84C"/>
          <w:sz w:val="26"/>
          <w:szCs w:val="26"/>
        </w:rPr>
        <w:t xml:space="preserve">10.1 Tribal Education Context</w:t>
      </w:r>
    </w:p>
    <w:p>
      <w:pPr>
        <w:spacing w:after="80" w:before="80"/>
        <w:jc w:val="both"/>
      </w:pPr>
      <w:r>
        <w:rPr>
          <w:rFonts w:ascii="Arial" w:cs="Arial" w:eastAsia="Arial" w:hAnsi="Arial"/>
          <w:b w:val="false"/>
          <w:bCs w:val="false"/>
          <w:color w:val="1A1A1A"/>
          <w:sz w:val="22"/>
          <w:szCs w:val="22"/>
        </w:rPr>
        <w:t xml:space="preserve">Odisha's Scheduled Tribe population constitutes approximately 22.8% of the state total. The 8 Schedule V districts — Koraput, Malkangiri, Nabarangpur, Rayagada, Kandhamal, Sundargarh, Keonjhar, and Mayurbhanj — are home to over 62 tribal communities including Particularly Vulnerable Tribal Groups (PVTGs) such as Bondas, Dongria Kondhs, and Juangs. These districts face compounding educational disadvantages: mother-tongue medium mismatch (children arrive at school speaking tribal languages; instruction is in Odia or English), teacher reluctance to serve in remote tribal postings, high poverty and seasonal migration disrupting schooling, and cultural barriers — particularly for girls attending school beyond primary level.</w:t>
      </w:r>
    </w:p>
    <w:p>
      <w:pPr>
        <w:spacing w:after="80" w:before="80"/>
        <w:jc w:val="both"/>
      </w:pPr>
      <w:r>
        <w:rPr>
          <w:rFonts w:ascii="Arial" w:cs="Arial" w:eastAsia="Arial" w:hAnsi="Arial"/>
          <w:b w:val="false"/>
          <w:bCs w:val="false"/>
          <w:color w:val="1A1A1A"/>
          <w:sz w:val="22"/>
          <w:szCs w:val="22"/>
        </w:rPr>
        <w:t xml:space="preserve">ASER 2024 data confirms that Odisha's Anganwadi enrollment among 3-4 year olds is above 75% (national leadership), meaning tribal children are entering the pre-school pipeline. The critical attrition occurs at the Class 5-8 and Class 9-10 transitions.</w:t>
      </w:r>
    </w:p>
    <w:p>
      <w:pPr>
        <w:spacing w:after="80" w:before="80"/>
      </w:pPr>
      <w:r>
        <w:t xml:space="preserve"/>
      </w:r>
    </w:p>
    <w:p>
      <w:pPr>
        <w:spacing w:after="80" w:before="200"/>
      </w:pPr>
      <w:r>
        <w:rPr>
          <w:rFonts w:ascii="Arial" w:cs="Arial" w:eastAsia="Arial" w:hAnsi="Arial"/>
          <w:b/>
          <w:bCs/>
          <w:color w:val="C9A84C"/>
          <w:sz w:val="26"/>
          <w:szCs w:val="26"/>
        </w:rPr>
        <w:t xml:space="preserve">10.2 Gender Disparities</w:t>
      </w:r>
    </w:p>
    <w:p>
      <w:pPr>
        <w:spacing w:after="80" w:before="80"/>
        <w:jc w:val="both"/>
      </w:pPr>
      <w:r>
        <w:rPr>
          <w:rFonts w:ascii="Arial" w:cs="Arial" w:eastAsia="Arial" w:hAnsi="Arial"/>
          <w:b w:val="false"/>
          <w:bCs w:val="false"/>
          <w:color w:val="1A1A1A"/>
          <w:sz w:val="22"/>
          <w:szCs w:val="22"/>
        </w:rPr>
        <w:t xml:space="preserve">Girls' secondary dropout nationally stood at 25% (UDISE+ 2021-22 data, national average 12.3%). Odisha-specific girls' dropout at secondary level tracks this or exceeds it in tribal districts. Key barriers: distance to secondary school (girls restricted from long commutes for safety reasons), lack of functional girl's toilets (improved to 72% nationally per ASER 2024 but tribal rural areas lag), early marriage pressure, and economic incentives for girls to stay home. Positively, Odisha's Rs. 1,170 crore pre-matric and post-matric scholarship allocation (2024-25 budget) provides significant financial support.</w:t>
      </w:r>
    </w:p>
    <w:p>
      <w:pPr>
        <w:spacing w:after="80" w:before="80"/>
      </w:pPr>
      <w:r>
        <w:t xml:space="preserve"/>
      </w:r>
    </w:p>
    <w:p>
      <w:pPr>
        <w:spacing w:after="80" w:before="200"/>
      </w:pPr>
      <w:r>
        <w:rPr>
          <w:rFonts w:ascii="Arial" w:cs="Arial" w:eastAsia="Arial" w:hAnsi="Arial"/>
          <w:b/>
          <w:bCs/>
          <w:color w:val="C9A84C"/>
          <w:sz w:val="26"/>
          <w:szCs w:val="26"/>
        </w:rPr>
        <w:t xml:space="preserve">10.3 Tribal-Specific Interventions</w:t>
      </w:r>
    </w:p>
    <w:p>
      <w:pPr>
        <w:pStyle w:val="ListParagraph"/>
        <w:numPr>
          <w:ilvl w:val="0"/>
          <w:numId w:val="2"/>
        </w:numPr>
        <w:spacing w:after="60" w:before="60"/>
      </w:pPr>
      <w:r>
        <w:rPr>
          <w:rFonts w:ascii="Arial" w:cs="Arial" w:eastAsia="Arial" w:hAnsi="Arial"/>
          <w:color w:val="1A1A1A"/>
          <w:sz w:val="22"/>
          <w:szCs w:val="22"/>
        </w:rPr>
        <w:t xml:space="preserve">Multilingual FLN Programme: Introduce mother-tongue medium instruction in Class 1-3 in all tribal block schools using Odia as a 'bridge language.' Develop Santali (with Ol Chiki script), Ho, Gondi, and Kondh language learning materials through SCERT-tribal community partnerships. Central University of Odisha (Koraput) and its digital tribal literacy initiative (MoU with FIDR, 2022) can be scaled.</w:t>
      </w:r>
    </w:p>
    <w:p>
      <w:pPr>
        <w:pStyle w:val="ListParagraph"/>
        <w:numPr>
          <w:ilvl w:val="0"/>
          <w:numId w:val="2"/>
        </w:numPr>
        <w:spacing w:after="60" w:before="60"/>
      </w:pPr>
      <w:r>
        <w:rPr>
          <w:rFonts w:ascii="Arial" w:cs="Arial" w:eastAsia="Arial" w:hAnsi="Arial"/>
          <w:color w:val="1A1A1A"/>
          <w:sz w:val="22"/>
          <w:szCs w:val="22"/>
        </w:rPr>
        <w:t xml:space="preserve">Tribal Residential School Expansion: Build 200 new girl's residential schools (Kasturba Gandhi Balika Vidyalayas — KGBV plus new state-funded facilities) across all 8 Schedule V districts, with focus on girls who have transitioned from Class 5 but have no secondary school within safe commuting distance.</w:t>
      </w:r>
    </w:p>
    <w:p>
      <w:pPr>
        <w:pStyle w:val="ListParagraph"/>
        <w:numPr>
          <w:ilvl w:val="0"/>
          <w:numId w:val="2"/>
        </w:numPr>
        <w:spacing w:after="60" w:before="60"/>
      </w:pPr>
      <w:r>
        <w:rPr>
          <w:rFonts w:ascii="Arial" w:cs="Arial" w:eastAsia="Arial" w:hAnsi="Arial"/>
          <w:color w:val="1A1A1A"/>
          <w:sz w:val="22"/>
          <w:szCs w:val="22"/>
        </w:rPr>
        <w:t xml:space="preserve">Tribal Education Coordinator Cadre: Deploy 8 District Tribal Education Coordinators (one per Schedule V district) — officers from the ST Development Department co-located with the District Education Officer — with exclusive mandate for tribal school improvement, teacher attendance, and dropout prevention.</w:t>
      </w:r>
    </w:p>
    <w:p>
      <w:pPr>
        <w:pStyle w:val="ListParagraph"/>
        <w:numPr>
          <w:ilvl w:val="0"/>
          <w:numId w:val="2"/>
        </w:numPr>
        <w:spacing w:after="60" w:before="60"/>
      </w:pPr>
      <w:r>
        <w:rPr>
          <w:rFonts w:ascii="Arial" w:cs="Arial" w:eastAsia="Arial" w:hAnsi="Arial"/>
          <w:color w:val="1A1A1A"/>
          <w:sz w:val="22"/>
          <w:szCs w:val="22"/>
        </w:rPr>
        <w:t xml:space="preserve">PVTG Special Schools: For the most vulnerable communities (Bondas, Dongria Kondhs, Juangs), establish community-based learning centres with flexible timings, seasonal calendars aligned with migration patterns, and health+nutrition integration.</w:t>
      </w:r>
    </w:p>
    <w:p>
      <w:pPr>
        <w:pStyle w:val="ListParagraph"/>
        <w:numPr>
          <w:ilvl w:val="0"/>
          <w:numId w:val="2"/>
        </w:numPr>
        <w:spacing w:after="60" w:before="60"/>
      </w:pPr>
      <w:r>
        <w:rPr>
          <w:rFonts w:ascii="Arial" w:cs="Arial" w:eastAsia="Arial" w:hAnsi="Arial"/>
          <w:color w:val="1A1A1A"/>
          <w:sz w:val="22"/>
          <w:szCs w:val="22"/>
        </w:rPr>
        <w:t xml:space="preserve">Tribal Arts Integration: Formally integrate tribal arts (Pattachitra, Dokra, Saura painting, tribal dance) into Class 6-10 curriculum as accredited vocational subjects, creating academic pathways for tribal cultural knowledge. This also creates pull-factor for school attendance.</w:t>
      </w:r>
    </w:p>
    <w:p>
      <w:pPr>
        <w:spacing w:after="80" w:before="80"/>
      </w:pPr>
      <w:r>
        <w:t xml:space="preserve"/>
      </w:r>
    </w:p>
    <w:p>
      <w:pPr>
        <w:spacing w:after="80" w:before="200"/>
      </w:pPr>
      <w:r>
        <w:rPr>
          <w:rFonts w:ascii="Arial" w:cs="Arial" w:eastAsia="Arial" w:hAnsi="Arial"/>
          <w:b/>
          <w:bCs/>
          <w:color w:val="C9A84C"/>
          <w:sz w:val="26"/>
          <w:szCs w:val="26"/>
        </w:rPr>
        <w:t xml:space="preserve">10.4 Women Empowerment in Education</w:t>
      </w:r>
    </w:p>
    <w:p>
      <w:pPr>
        <w:pStyle w:val="ListParagraph"/>
        <w:numPr>
          <w:ilvl w:val="0"/>
          <w:numId w:val="2"/>
        </w:numPr>
        <w:spacing w:after="60" w:before="60"/>
      </w:pPr>
      <w:r>
        <w:rPr>
          <w:rFonts w:ascii="Arial" w:cs="Arial" w:eastAsia="Arial" w:hAnsi="Arial"/>
          <w:color w:val="1A1A1A"/>
          <w:sz w:val="22"/>
          <w:szCs w:val="22"/>
        </w:rPr>
        <w:t xml:space="preserve">Mahila Shiksha Prerna Yojana: State scheme providing Rs. 3,000 per quarter to girl students in tribal blocks who maintain 75%+ attendance through Class 10 — supplementing existing central scholarships with a state 'attendance bonus'.</w:t>
      </w:r>
    </w:p>
    <w:p>
      <w:pPr>
        <w:pStyle w:val="ListParagraph"/>
        <w:numPr>
          <w:ilvl w:val="0"/>
          <w:numId w:val="2"/>
        </w:numPr>
        <w:spacing w:after="60" w:before="60"/>
      </w:pPr>
      <w:r>
        <w:rPr>
          <w:rFonts w:ascii="Arial" w:cs="Arial" w:eastAsia="Arial" w:hAnsi="Arial"/>
          <w:color w:val="1A1A1A"/>
          <w:sz w:val="22"/>
          <w:szCs w:val="22"/>
        </w:rPr>
        <w:t xml:space="preserve">Women Teacher Deployment Priority: All tribal block schools should have at least one female teacher through mandatory preference posting — addressing parental hesitation in sending girls to male-teacher-only schools.</w:t>
      </w:r>
    </w:p>
    <w:p>
      <w:pPr>
        <w:pStyle w:val="ListParagraph"/>
        <w:numPr>
          <w:ilvl w:val="0"/>
          <w:numId w:val="2"/>
        </w:numPr>
        <w:spacing w:after="60" w:before="60"/>
      </w:pPr>
      <w:r>
        <w:rPr>
          <w:rFonts w:ascii="Arial" w:cs="Arial" w:eastAsia="Arial" w:hAnsi="Arial"/>
          <w:color w:val="1A1A1A"/>
          <w:sz w:val="22"/>
          <w:szCs w:val="22"/>
        </w:rPr>
        <w:t xml:space="preserve">Self-Help Group Education Linkage: Connect Odisha's extensive SHG network (under Mission Shakti) with school retention — SHG women as community education monitors, early marriage prevention champions, and peer learning facilitators.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11 — SDG ALIGNMENT AND VIKSIT BHARAT 2047 LINKAGE</w:t>
      </w:r>
    </w:p>
    <w:p>
      <w:pPr>
        <w:spacing w:after="80" w:before="80"/>
      </w:pPr>
      <w:r>
        <w:t xml:space="preserve"/>
      </w:r>
    </w:p>
    <w:p>
      <w:pPr>
        <w:spacing w:after="80" w:before="200"/>
      </w:pPr>
      <w:r>
        <w:rPr>
          <w:rFonts w:ascii="Arial" w:cs="Arial" w:eastAsia="Arial" w:hAnsi="Arial"/>
          <w:b/>
          <w:bCs/>
          <w:color w:val="C9A84C"/>
          <w:sz w:val="26"/>
          <w:szCs w:val="26"/>
        </w:rPr>
        <w:t xml:space="preserve">11.1 SDG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26"/>
        <w:gridCol w:w="3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SDG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Goal</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School Education Intervention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 Indicator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equitable quality education — primary and secondary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Foundational Learning Guarantee, Retention Mission, 5T schools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Class 3 reading Class 2 text; secondary completion rate</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Quality early childhood development</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ECCE integration, Anganwadi-Class 1 bridge, NEP foundational stage</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 3-4 yr olds in pre-primary; school readiness index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Gender equality in education; inclusion of vulnerable groups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School Excellence Zones, girl's hostels, KGBV expansion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Gender parity index; tribal vs non-tribal completion gap</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 youth literacy and numeracy</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NIPUN Bharat implementation, adult literacy campaigns in tribal blocks</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Youth literacy rate (15-24); FLN assessment scores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Inclusive, safe learning environments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Cyclone-resistant construction, girl's toilet universalisation, disability inclusion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schools with functional girl's toilets; disaster-resilient schools</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4.c</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Qualified teachers, including for developing countries</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Guru Shakti CPD, D.El.Ed/B.Ed upgrade, Distinguished Teacher Track</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 teachers CPD-active; teacher qualification rate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poverty by half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Secondary retention → skill acquisition → employment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Poverty rate in education-improved districts</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5.b</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Promote women's empowerment through technology</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literacy programme for girl students; women teacher deployment</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 girl students with digital access; female teacher share in tribal blocks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 economic inclusion regardless of status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 V district special programme, SC/ST scholarships, PVTG schools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Learning outcome gap: tribal vs non-tribal districts</w:t>
            </w:r>
          </w:p>
        </w:tc>
      </w:tr>
    </w:tbl>
    <w:p>
      <w:pPr>
        <w:spacing w:after="80" w:before="80"/>
      </w:pPr>
      <w:r>
        <w:t xml:space="preserve"/>
      </w:r>
    </w:p>
    <w:p>
      <w:pPr>
        <w:spacing w:after="80" w:before="200"/>
      </w:pPr>
      <w:r>
        <w:rPr>
          <w:rFonts w:ascii="Arial" w:cs="Arial" w:eastAsia="Arial" w:hAnsi="Arial"/>
          <w:b/>
          <w:bCs/>
          <w:color w:val="C9A84C"/>
          <w:sz w:val="26"/>
          <w:szCs w:val="26"/>
        </w:rPr>
        <w:t xml:space="preserve">11.2 Viksit Bharat 2047 Contribution</w:t>
      </w:r>
    </w:p>
    <w:p>
      <w:pPr>
        <w:spacing w:after="80" w:before="80"/>
        <w:jc w:val="both"/>
      </w:pPr>
      <w:r>
        <w:rPr>
          <w:rFonts w:ascii="Arial" w:cs="Arial" w:eastAsia="Arial" w:hAnsi="Arial"/>
          <w:b w:val="false"/>
          <w:bCs w:val="false"/>
          <w:color w:val="1A1A1A"/>
          <w:sz w:val="22"/>
          <w:szCs w:val="22"/>
        </w:rPr>
        <w:t xml:space="preserve">The Viksit Bharat 2047 vision — India as a developed nation by the centennial of independence — rests substantially on human capital. School education in Odisha contributes to Viksit Bharat on three axes:</w:t>
      </w:r>
    </w:p>
    <w:p>
      <w:pPr>
        <w:pStyle w:val="ListParagraph"/>
        <w:numPr>
          <w:ilvl w:val="0"/>
          <w:numId w:val="2"/>
        </w:numPr>
        <w:spacing w:after="60" w:before="60"/>
      </w:pPr>
      <w:r>
        <w:rPr>
          <w:rFonts w:ascii="Arial" w:cs="Arial" w:eastAsia="Arial" w:hAnsi="Arial"/>
          <w:color w:val="1A1A1A"/>
          <w:sz w:val="22"/>
          <w:szCs w:val="22"/>
        </w:rPr>
        <w:t xml:space="preserve">Demographic Dividend: A child entering Class 1 in 2026 will be 27 years old in 2047 — at the peak of economic productivity. Every quality school year completed by that child adds an estimated 8-10% to their lifetime earnings and productivity contribution.</w:t>
      </w:r>
    </w:p>
    <w:p>
      <w:pPr>
        <w:pStyle w:val="ListParagraph"/>
        <w:numPr>
          <w:ilvl w:val="0"/>
          <w:numId w:val="2"/>
        </w:numPr>
        <w:spacing w:after="60" w:before="60"/>
      </w:pPr>
      <w:r>
        <w:rPr>
          <w:rFonts w:ascii="Arial" w:cs="Arial" w:eastAsia="Arial" w:hAnsi="Arial"/>
          <w:color w:val="1A1A1A"/>
          <w:sz w:val="22"/>
          <w:szCs w:val="22"/>
        </w:rPr>
        <w:t xml:space="preserve">Human Development Index: Odisha's HDI is below the national average. School education quality is the single largest lever for HDI improvement, driving literacy, health awareness (educated mothers have lower IMR/MMR), and income levels.</w:t>
      </w:r>
    </w:p>
    <w:p>
      <w:pPr>
        <w:pStyle w:val="ListParagraph"/>
        <w:numPr>
          <w:ilvl w:val="0"/>
          <w:numId w:val="2"/>
        </w:numPr>
        <w:spacing w:after="60" w:before="60"/>
      </w:pPr>
      <w:r>
        <w:rPr>
          <w:rFonts w:ascii="Arial" w:cs="Arial" w:eastAsia="Arial" w:hAnsi="Arial"/>
          <w:color w:val="1A1A1A"/>
          <w:sz w:val="22"/>
          <w:szCs w:val="22"/>
        </w:rPr>
        <w:t xml:space="preserve">NEP 2020 National Goals: The national target is universal foundational literacy by 2026-27 (NIPUN Bharat) and 100% completion of secondary education by 2030. Odisha's performance on these targets directly affects national rankings.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12 — DISTRICT-WISE STRATEGY</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30 districts are grouped into four development tiers for the school education strategy. Each tier receives a distinct strategic posture.</w:t>
      </w:r>
    </w:p>
    <w:p>
      <w:pPr>
        <w:spacing w:after="80" w:before="80"/>
      </w:pPr>
      <w:r>
        <w:t xml:space="preserve"/>
      </w:r>
    </w:p>
    <w:p>
      <w:pPr>
        <w:spacing w:after="80" w:before="200"/>
      </w:pPr>
      <w:r>
        <w:rPr>
          <w:rFonts w:ascii="Arial" w:cs="Arial" w:eastAsia="Arial" w:hAnsi="Arial"/>
          <w:b/>
          <w:bCs/>
          <w:color w:val="C9A84C"/>
          <w:sz w:val="26"/>
          <w:szCs w:val="26"/>
        </w:rPr>
        <w:t xml:space="preserve">Tier 1: Advanced Districts — Consolidation and Excellence</w:t>
      </w:r>
    </w:p>
    <w:p>
      <w:pPr>
        <w:spacing w:after="80" w:before="80"/>
        <w:jc w:val="both"/>
      </w:pPr>
      <w:r>
        <w:rPr>
          <w:rFonts w:ascii="Arial" w:cs="Arial" w:eastAsia="Arial" w:hAnsi="Arial"/>
          <w:b w:val="false"/>
          <w:bCs w:val="false"/>
          <w:color w:val="1A1A1A"/>
          <w:sz w:val="22"/>
          <w:szCs w:val="22"/>
        </w:rPr>
        <w:t xml:space="preserve">Districts: Khordha (Bhubaneswar), Cuttack, Puri, Jagatsinghpur, Kendrapara</w:t>
      </w:r>
    </w:p>
    <w:p>
      <w:pPr>
        <w:spacing w:after="80" w:before="80"/>
        <w:jc w:val="both"/>
      </w:pPr>
      <w:r>
        <w:rPr>
          <w:rFonts w:ascii="Arial" w:cs="Arial" w:eastAsia="Arial" w:hAnsi="Arial"/>
          <w:b w:val="false"/>
          <w:bCs w:val="false"/>
          <w:color w:val="1A1A1A"/>
          <w:sz w:val="22"/>
          <w:szCs w:val="22"/>
        </w:rPr>
        <w:t xml:space="preserve">These districts have relatively higher literacy rates, better infrastructure, stronger private sector education participation, and lower dropout rates. The strategic posture is consolidation and excellence — ensuring that government schools compete on quality with private schools and serve as models for the state.</w:t>
      </w:r>
    </w:p>
    <w:p>
      <w:pPr>
        <w:pStyle w:val="ListParagraph"/>
        <w:numPr>
          <w:ilvl w:val="0"/>
          <w:numId w:val="2"/>
        </w:numPr>
        <w:spacing w:after="60" w:before="60"/>
      </w:pPr>
      <w:r>
        <w:rPr>
          <w:rFonts w:ascii="Arial" w:cs="Arial" w:eastAsia="Arial" w:hAnsi="Arial"/>
          <w:color w:val="1A1A1A"/>
          <w:sz w:val="22"/>
          <w:szCs w:val="22"/>
        </w:rPr>
        <w:t xml:space="preserve">Priority 1: Establish PM SHRI exemplar schools and make 5T-transformed schools benchmark institutions.</w:t>
      </w:r>
    </w:p>
    <w:p>
      <w:pPr>
        <w:pStyle w:val="ListParagraph"/>
        <w:numPr>
          <w:ilvl w:val="0"/>
          <w:numId w:val="2"/>
        </w:numPr>
        <w:spacing w:after="60" w:before="60"/>
      </w:pPr>
      <w:r>
        <w:rPr>
          <w:rFonts w:ascii="Arial" w:cs="Arial" w:eastAsia="Arial" w:hAnsi="Arial"/>
          <w:color w:val="1A1A1A"/>
          <w:sz w:val="22"/>
          <w:szCs w:val="22"/>
        </w:rPr>
        <w:t xml:space="preserve">Priority 2: Implement advanced vocational curriculum and career counselling in Class 9-12.</w:t>
      </w:r>
    </w:p>
    <w:p>
      <w:pPr>
        <w:pStyle w:val="ListParagraph"/>
        <w:numPr>
          <w:ilvl w:val="0"/>
          <w:numId w:val="2"/>
        </w:numPr>
        <w:spacing w:after="60" w:before="60"/>
      </w:pPr>
      <w:r>
        <w:rPr>
          <w:rFonts w:ascii="Arial" w:cs="Arial" w:eastAsia="Arial" w:hAnsi="Arial"/>
          <w:color w:val="1A1A1A"/>
          <w:sz w:val="22"/>
          <w:szCs w:val="22"/>
        </w:rPr>
        <w:t xml:space="preserve">Priority 3: Leverage EdTech startups and Bhubaneswar IT ecosystem for school-industry partnerships.</w:t>
      </w:r>
    </w:p>
    <w:p>
      <w:pPr>
        <w:spacing w:after="80" w:before="80"/>
      </w:pPr>
      <w:r>
        <w:t xml:space="preserve"/>
      </w:r>
    </w:p>
    <w:p>
      <w:pPr>
        <w:spacing w:after="80" w:before="200"/>
      </w:pPr>
      <w:r>
        <w:rPr>
          <w:rFonts w:ascii="Arial" w:cs="Arial" w:eastAsia="Arial" w:hAnsi="Arial"/>
          <w:b/>
          <w:bCs/>
          <w:color w:val="C9A84C"/>
          <w:sz w:val="26"/>
          <w:szCs w:val="26"/>
        </w:rPr>
        <w:t xml:space="preserve">Tier 2: Emerging Districts — Scale-Up Strategy</w:t>
      </w:r>
    </w:p>
    <w:p>
      <w:pPr>
        <w:spacing w:after="80" w:before="80"/>
        <w:jc w:val="both"/>
      </w:pPr>
      <w:r>
        <w:rPr>
          <w:rFonts w:ascii="Arial" w:cs="Arial" w:eastAsia="Arial" w:hAnsi="Arial"/>
          <w:b w:val="false"/>
          <w:bCs w:val="false"/>
          <w:color w:val="1A1A1A"/>
          <w:sz w:val="22"/>
          <w:szCs w:val="22"/>
        </w:rPr>
        <w:t xml:space="preserve">Districts: Balasore, Bhadrak, Jajpur, Dhenkanal, Angul, Sambalpur, Bargarh, Jharsuguda, Sundargarh (urban), Ganjam, Berhampur urban</w:t>
      </w:r>
    </w:p>
    <w:p>
      <w:pPr>
        <w:spacing w:after="80" w:before="80"/>
        <w:jc w:val="both"/>
      </w:pPr>
      <w:r>
        <w:rPr>
          <w:rFonts w:ascii="Arial" w:cs="Arial" w:eastAsia="Arial" w:hAnsi="Arial"/>
          <w:b w:val="false"/>
          <w:bCs w:val="false"/>
          <w:color w:val="1A1A1A"/>
          <w:sz w:val="22"/>
          <w:szCs w:val="22"/>
        </w:rPr>
        <w:t xml:space="preserve">These districts have improving outcomes but require systematic scale-up of quality interventions. The strategic posture is scale-up — replicating what works from Tier 1 across the district's government school network.</w:t>
      </w:r>
    </w:p>
    <w:p>
      <w:pPr>
        <w:pStyle w:val="ListParagraph"/>
        <w:numPr>
          <w:ilvl w:val="0"/>
          <w:numId w:val="2"/>
        </w:numPr>
        <w:spacing w:after="60" w:before="60"/>
      </w:pPr>
      <w:r>
        <w:rPr>
          <w:rFonts w:ascii="Arial" w:cs="Arial" w:eastAsia="Arial" w:hAnsi="Arial"/>
          <w:color w:val="1A1A1A"/>
          <w:sz w:val="22"/>
          <w:szCs w:val="22"/>
        </w:rPr>
        <w:t xml:space="preserve">Priority 1: Extend 5T smart classroom programme to all government high schools in these districts.</w:t>
      </w:r>
    </w:p>
    <w:p>
      <w:pPr>
        <w:pStyle w:val="ListParagraph"/>
        <w:numPr>
          <w:ilvl w:val="0"/>
          <w:numId w:val="2"/>
        </w:numPr>
        <w:spacing w:after="60" w:before="60"/>
      </w:pPr>
      <w:r>
        <w:rPr>
          <w:rFonts w:ascii="Arial" w:cs="Arial" w:eastAsia="Arial" w:hAnsi="Arial"/>
          <w:color w:val="1A1A1A"/>
          <w:sz w:val="22"/>
          <w:szCs w:val="22"/>
        </w:rPr>
        <w:t xml:space="preserve">Priority 2: Deploy Block Education Coordinators (BEC cadre) and operationalize DEWS.</w:t>
      </w:r>
    </w:p>
    <w:p>
      <w:pPr>
        <w:pStyle w:val="ListParagraph"/>
        <w:numPr>
          <w:ilvl w:val="0"/>
          <w:numId w:val="2"/>
        </w:numPr>
        <w:spacing w:after="60" w:before="60"/>
      </w:pPr>
      <w:r>
        <w:rPr>
          <w:rFonts w:ascii="Arial" w:cs="Arial" w:eastAsia="Arial" w:hAnsi="Arial"/>
          <w:color w:val="1A1A1A"/>
          <w:sz w:val="22"/>
          <w:szCs w:val="22"/>
        </w:rPr>
        <w:t xml:space="preserve">Priority 3: Targeted retention campaigns for Class 8-10 students — especially girls.</w:t>
      </w:r>
    </w:p>
    <w:p>
      <w:pPr>
        <w:spacing w:after="80" w:before="80"/>
      </w:pPr>
      <w:r>
        <w:t xml:space="preserve"/>
      </w:r>
    </w:p>
    <w:p>
      <w:pPr>
        <w:spacing w:after="80" w:before="200"/>
      </w:pPr>
      <w:r>
        <w:rPr>
          <w:rFonts w:ascii="Arial" w:cs="Arial" w:eastAsia="Arial" w:hAnsi="Arial"/>
          <w:b/>
          <w:bCs/>
          <w:color w:val="C9A84C"/>
          <w:sz w:val="26"/>
          <w:szCs w:val="26"/>
        </w:rPr>
        <w:t xml:space="preserve">Tier 3: Developing Districts — Catch-Up Strategy</w:t>
      </w:r>
    </w:p>
    <w:p>
      <w:pPr>
        <w:spacing w:after="80" w:before="80"/>
        <w:jc w:val="both"/>
      </w:pPr>
      <w:r>
        <w:rPr>
          <w:rFonts w:ascii="Arial" w:cs="Arial" w:eastAsia="Arial" w:hAnsi="Arial"/>
          <w:b w:val="false"/>
          <w:bCs w:val="false"/>
          <w:color w:val="1A1A1A"/>
          <w:sz w:val="22"/>
          <w:szCs w:val="22"/>
        </w:rPr>
        <w:t xml:space="preserve">Districts: Nayagarh, Boudh, Bolangir, Nuapada, Kalahandi, Phulbani (Kandhamal urban), Deogarh, Subarnapur, Gajapati</w:t>
      </w:r>
    </w:p>
    <w:p>
      <w:pPr>
        <w:spacing w:after="80" w:before="80"/>
        <w:jc w:val="both"/>
      </w:pPr>
      <w:r>
        <w:rPr>
          <w:rFonts w:ascii="Arial" w:cs="Arial" w:eastAsia="Arial" w:hAnsi="Arial"/>
          <w:b w:val="false"/>
          <w:bCs w:val="false"/>
          <w:color w:val="1A1A1A"/>
          <w:sz w:val="22"/>
          <w:szCs w:val="22"/>
        </w:rPr>
        <w:t xml:space="preserve">These districts face infrastructure gaps, moderate dropout rates, and learning outcome challenges. The strategic posture is catch-up — intensive investment to close the gap with Tier 1-2 districts within 10 years.</w:t>
      </w:r>
    </w:p>
    <w:p>
      <w:pPr>
        <w:pStyle w:val="ListParagraph"/>
        <w:numPr>
          <w:ilvl w:val="0"/>
          <w:numId w:val="2"/>
        </w:numPr>
        <w:spacing w:after="60" w:before="60"/>
      </w:pPr>
      <w:r>
        <w:rPr>
          <w:rFonts w:ascii="Arial" w:cs="Arial" w:eastAsia="Arial" w:hAnsi="Arial"/>
          <w:color w:val="1A1A1A"/>
          <w:sz w:val="22"/>
          <w:szCs w:val="22"/>
        </w:rPr>
        <w:t xml:space="preserve">Priority 1: Emergency teacher deployment and hostel construction — 50 new hostels across Tier 3 districts.</w:t>
      </w:r>
    </w:p>
    <w:p>
      <w:pPr>
        <w:pStyle w:val="ListParagraph"/>
        <w:numPr>
          <w:ilvl w:val="0"/>
          <w:numId w:val="2"/>
        </w:numPr>
        <w:spacing w:after="60" w:before="60"/>
      </w:pPr>
      <w:r>
        <w:rPr>
          <w:rFonts w:ascii="Arial" w:cs="Arial" w:eastAsia="Arial" w:hAnsi="Arial"/>
          <w:color w:val="1A1A1A"/>
          <w:sz w:val="22"/>
          <w:szCs w:val="22"/>
        </w:rPr>
        <w:t xml:space="preserve">Priority 2: NIPUN Bharat special saturation drive — train every Class 1-3 teacher in Tier 3 districts on structured FLN pedagogy within 18 months.</w:t>
      </w:r>
    </w:p>
    <w:p>
      <w:pPr>
        <w:pStyle w:val="ListParagraph"/>
        <w:numPr>
          <w:ilvl w:val="0"/>
          <w:numId w:val="2"/>
        </w:numPr>
        <w:spacing w:after="60" w:before="60"/>
      </w:pPr>
      <w:r>
        <w:rPr>
          <w:rFonts w:ascii="Arial" w:cs="Arial" w:eastAsia="Arial" w:hAnsi="Arial"/>
          <w:color w:val="1A1A1A"/>
          <w:sz w:val="22"/>
          <w:szCs w:val="22"/>
        </w:rPr>
        <w:t xml:space="preserve">Priority 3: School consolidation where enrolment is below 20 students — create cluster schools with transport, retaining the school as a community resource centre.</w:t>
      </w:r>
    </w:p>
    <w:p>
      <w:pPr>
        <w:spacing w:after="80" w:before="80"/>
      </w:pPr>
      <w:r>
        <w:t xml:space="preserve"/>
      </w:r>
    </w:p>
    <w:p>
      <w:pPr>
        <w:spacing w:after="80" w:before="200"/>
      </w:pPr>
      <w:r>
        <w:rPr>
          <w:rFonts w:ascii="Arial" w:cs="Arial" w:eastAsia="Arial" w:hAnsi="Arial"/>
          <w:b/>
          <w:bCs/>
          <w:color w:val="C9A84C"/>
          <w:sz w:val="26"/>
          <w:szCs w:val="26"/>
        </w:rPr>
        <w:t xml:space="preserve">Tier 4: Aspirational (Tribal) Districts — Special Mission Mode</w:t>
      </w:r>
    </w:p>
    <w:p>
      <w:pPr>
        <w:spacing w:after="80" w:before="80"/>
        <w:jc w:val="both"/>
      </w:pPr>
      <w:r>
        <w:rPr>
          <w:rFonts w:ascii="Arial" w:cs="Arial" w:eastAsia="Arial" w:hAnsi="Arial"/>
          <w:b w:val="false"/>
          <w:bCs w:val="false"/>
          <w:color w:val="1A1A1A"/>
          <w:sz w:val="22"/>
          <w:szCs w:val="22"/>
        </w:rPr>
        <w:t xml:space="preserve">Districts: Malkangiri, Koraput, Nabarangpur, Rayagada, Kandhamal (tribal blocks), Keonjhar, Mayurbhanj, Sundargarh (tribal blocks)</w:t>
      </w:r>
    </w:p>
    <w:p>
      <w:pPr>
        <w:spacing w:after="80" w:before="80"/>
        <w:jc w:val="both"/>
      </w:pPr>
      <w:r>
        <w:rPr>
          <w:rFonts w:ascii="Arial" w:cs="Arial" w:eastAsia="Arial" w:hAnsi="Arial"/>
          <w:b w:val="false"/>
          <w:bCs w:val="false"/>
          <w:color w:val="1A1A1A"/>
          <w:sz w:val="22"/>
          <w:szCs w:val="22"/>
        </w:rPr>
        <w:t xml:space="preserve">These 8 Schedule V districts require not just scaled interventions but a fundamentally different approach — the Tribal Education Excellence Zone model. The strategic posture is mission mode — treating tribal education as a Chief Minister-level priority with dedicated administration, ring-fenced budget, and outcome accountability at the highest levels.</w:t>
      </w:r>
    </w:p>
    <w:p>
      <w:pPr>
        <w:pStyle w:val="ListParagraph"/>
        <w:numPr>
          <w:ilvl w:val="0"/>
          <w:numId w:val="2"/>
        </w:numPr>
        <w:spacing w:after="60" w:before="60"/>
      </w:pPr>
      <w:r>
        <w:rPr>
          <w:rFonts w:ascii="Arial" w:cs="Arial" w:eastAsia="Arial" w:hAnsi="Arial"/>
          <w:color w:val="1A1A1A"/>
          <w:sz w:val="22"/>
          <w:szCs w:val="22"/>
        </w:rPr>
        <w:t xml:space="preserve">Priority 1: Tribal School Excellence Zone declaration — residential schools, multilingual FLN, and dedicated Tribal Education Coordinators.</w:t>
      </w:r>
    </w:p>
    <w:p>
      <w:pPr>
        <w:pStyle w:val="ListParagraph"/>
        <w:numPr>
          <w:ilvl w:val="0"/>
          <w:numId w:val="2"/>
        </w:numPr>
        <w:spacing w:after="60" w:before="60"/>
      </w:pPr>
      <w:r>
        <w:rPr>
          <w:rFonts w:ascii="Arial" w:cs="Arial" w:eastAsia="Arial" w:hAnsi="Arial"/>
          <w:color w:val="1A1A1A"/>
          <w:sz w:val="22"/>
          <w:szCs w:val="22"/>
        </w:rPr>
        <w:t xml:space="preserve">Priority 2: Zero child labour campaign linked to school enrollment — convergence with District Labour Officer and Child Welfare Committee.</w:t>
      </w:r>
    </w:p>
    <w:p>
      <w:pPr>
        <w:pStyle w:val="ListParagraph"/>
        <w:numPr>
          <w:ilvl w:val="0"/>
          <w:numId w:val="2"/>
        </w:numPr>
        <w:spacing w:after="60" w:before="60"/>
      </w:pPr>
      <w:r>
        <w:rPr>
          <w:rFonts w:ascii="Arial" w:cs="Arial" w:eastAsia="Arial" w:hAnsi="Arial"/>
          <w:color w:val="1A1A1A"/>
          <w:sz w:val="22"/>
          <w:szCs w:val="22"/>
        </w:rPr>
        <w:t xml:space="preserve">Priority 3: PVTG community education centres — flexible, community-managed learning environments for the most isolated communities (Bondas of Malkangiri, Dongria Kondhs of Rayagada, Juangs of Keonjhar).</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13 — KPIs AND MONITORING FRAMEWORK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000"/>
        <w:gridCol w:w="1100"/>
        <w:gridCol w:w="1626"/>
        <w:gridCol w:w="1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Baseline (2024)</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3-Year Target (2029)</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10-Year Target (2036)</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 Target</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 Agency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Secondary dropout rate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&lt;2%</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 / SEPA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 3 reading at Class 2 level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&gt;95%</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ASER / SCERT assessment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Higher secondary PTR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37:1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&lt;22:1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OSSSC/SSB</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Smart classrooms (primary schools)</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 / 5T Secretariat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5T Secretariat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Teachers CPD-active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portal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Girl's secondary dropout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&lt;15%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&lt;5%</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&lt;2%</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 / SEPA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WCD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 V district learning gap vs state avg (pp)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25-35 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&lt;20 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&lt;10 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&lt;3 pp</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ASER / SCERT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 / Tribal Dept</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Government school enrolment trend</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Declining (-1.13L)</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Stabilized</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Growing +5% pa</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Pre-primary enrollment (3-4 yr olds)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ASER / ICDS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WCD / SMEP</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Schools with functional girl's toilets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~72% (national)</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&gt;98%</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Works Dept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NIPUN Bharat Grade 3 numeracy proficiency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~33% (national)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&gt;95%</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assessments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Odia-language digital learning hours (DIKSHA)</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hrs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&gt;500 hrs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&gt;1,500 hrs</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&gt;5,000 hrs</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DIKSHA dashboard</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 IT Dept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Samagra Shiksha fund utilization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~89% (national)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&gt;99%</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MoE Annual 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 / Finance</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PM SHRI schools operational</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0 (MoU signed)</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MoE / state data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MoE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Qualified teachers in govt schools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~85%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&gt;98%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UDISE+ / OSSSC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OSSSC / SSB</w:t>
            </w:r>
          </w:p>
        </w:tc>
      </w:tr>
    </w:tbl>
    <w:p>
      <w:pPr>
        <w:spacing w:after="80" w:before="80"/>
      </w:pPr>
      <w:r>
        <w:t xml:space="preserve"/>
      </w:r>
    </w:p>
    <w:p>
      <w:pPr>
        <w:spacing w:after="80" w:before="200"/>
      </w:pPr>
      <w:r>
        <w:rPr>
          <w:rFonts w:ascii="Arial" w:cs="Arial" w:eastAsia="Arial" w:hAnsi="Arial"/>
          <w:b/>
          <w:bCs/>
          <w:color w:val="C9A84C"/>
          <w:sz w:val="26"/>
          <w:szCs w:val="26"/>
        </w:rPr>
        <w:t xml:space="preserve">13.1 Monitoring Architecture</w:t>
      </w:r>
    </w:p>
    <w:p>
      <w:pPr>
        <w:pStyle w:val="ListParagraph"/>
        <w:numPr>
          <w:ilvl w:val="0"/>
          <w:numId w:val="2"/>
        </w:numPr>
        <w:spacing w:after="60" w:before="60"/>
      </w:pPr>
      <w:r>
        <w:rPr>
          <w:rFonts w:ascii="Arial" w:cs="Arial" w:eastAsia="Arial" w:hAnsi="Arial"/>
          <w:color w:val="1A1A1A"/>
          <w:sz w:val="22"/>
          <w:szCs w:val="22"/>
        </w:rPr>
        <w:t xml:space="preserve">Real-Time Education Dashboard (REED): District-level dashboard integrating UDISE+, STARS, and SEPA data — accessible to District Collectors, BEOs, and state leadership.</w:t>
      </w:r>
    </w:p>
    <w:p>
      <w:pPr>
        <w:pStyle w:val="ListParagraph"/>
        <w:numPr>
          <w:ilvl w:val="0"/>
          <w:numId w:val="2"/>
        </w:numPr>
        <w:spacing w:after="60" w:before="60"/>
      </w:pPr>
      <w:r>
        <w:rPr>
          <w:rFonts w:ascii="Arial" w:cs="Arial" w:eastAsia="Arial" w:hAnsi="Arial"/>
          <w:color w:val="1A1A1A"/>
          <w:sz w:val="22"/>
          <w:szCs w:val="22"/>
        </w:rPr>
        <w:t xml:space="preserve">Annual ASER-type State Assessment: Commission SCERT to conduct an annual Odisha-specific household learning assessment (mirroring ASER methodology) for all districts — providing independent verification of government school outcome claims.</w:t>
      </w:r>
    </w:p>
    <w:p>
      <w:pPr>
        <w:pStyle w:val="ListParagraph"/>
        <w:numPr>
          <w:ilvl w:val="0"/>
          <w:numId w:val="2"/>
        </w:numPr>
        <w:spacing w:after="60" w:before="60"/>
      </w:pPr>
      <w:r>
        <w:rPr>
          <w:rFonts w:ascii="Arial" w:cs="Arial" w:eastAsia="Arial" w:hAnsi="Arial"/>
          <w:color w:val="1A1A1A"/>
          <w:sz w:val="22"/>
          <w:szCs w:val="22"/>
        </w:rPr>
        <w:t xml:space="preserve">Quarterly Review by Chief Secretary: School education KPIs as standing agenda item in the Chief Secretary's quarterly district review meeting — with district collector accountability for dropout and enrollment targets.</w:t>
      </w:r>
    </w:p>
    <w:p>
      <w:pPr>
        <w:pStyle w:val="ListParagraph"/>
        <w:numPr>
          <w:ilvl w:val="0"/>
          <w:numId w:val="2"/>
        </w:numPr>
        <w:spacing w:after="60" w:before="60"/>
      </w:pPr>
      <w:r>
        <w:rPr>
          <w:rFonts w:ascii="Arial" w:cs="Arial" w:eastAsia="Arial" w:hAnsi="Arial"/>
          <w:color w:val="1A1A1A"/>
          <w:sz w:val="22"/>
          <w:szCs w:val="22"/>
        </w:rPr>
        <w:t xml:space="preserve">Third-Party Evaluation: Commission an independent third-party evaluation of school education programmes every 3 years (starting 2029) — engaging institutions such as NUEPA, IIM Ahmedabad Development Studies, or Azim Premji University.</w:t>
      </w:r>
    </w:p>
    <w:p>
      <w:pPr>
        <w:pStyle w:val="ListParagraph"/>
        <w:numPr>
          <w:ilvl w:val="0"/>
          <w:numId w:val="2"/>
        </w:numPr>
        <w:spacing w:after="60" w:before="60"/>
      </w:pPr>
      <w:r>
        <w:rPr>
          <w:rFonts w:ascii="Arial" w:cs="Arial" w:eastAsia="Arial" w:hAnsi="Arial"/>
          <w:color w:val="1A1A1A"/>
          <w:sz w:val="22"/>
          <w:szCs w:val="22"/>
        </w:rPr>
        <w:t xml:space="preserve">Citizen Feedback Loop: School Management Committee (SMC) app for parents to rate school quality, teacher attendance, and mid-day meal quality — aggregated at district level and published monthly.</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14 — EXPECTED SOCIOECONOMIC IMPACT</w:t>
      </w:r>
    </w:p>
    <w:p>
      <w:pPr>
        <w:spacing w:after="80" w:before="80"/>
      </w:pPr>
      <w:r>
        <w:t xml:space="preserve"/>
      </w:r>
    </w:p>
    <w:p>
      <w:pPr>
        <w:spacing w:after="80" w:before="200"/>
      </w:pPr>
      <w:r>
        <w:rPr>
          <w:rFonts w:ascii="Arial" w:cs="Arial" w:eastAsia="Arial" w:hAnsi="Arial"/>
          <w:b/>
          <w:bCs/>
          <w:color w:val="C9A84C"/>
          <w:sz w:val="26"/>
          <w:szCs w:val="26"/>
        </w:rPr>
        <w:t xml:space="preserve">14.1 Direct Beneficiary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Beneficiary Category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(2029)</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(2036)</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Students in government schools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50-52 lakh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55+ lakh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 lakh</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Girls retained through secondary (additional per year)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lakh+</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 parity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children covered by FLN mother-tongue prog.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lakh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lakh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tribal children</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Teachers receiving CPD annually</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 lakh</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 lakh</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2.8 lakh+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Children with digital learning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lakh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lakh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lakh</w:t>
            </w:r>
          </w:p>
        </w:tc>
      </w:tr>
    </w:tbl>
    <w:p>
      <w:pPr>
        <w:spacing w:after="80" w:before="80"/>
      </w:pPr>
      <w:r>
        <w:t xml:space="preserve"/>
      </w:r>
    </w:p>
    <w:p>
      <w:pPr>
        <w:spacing w:after="80" w:before="200"/>
      </w:pPr>
      <w:r>
        <w:rPr>
          <w:rFonts w:ascii="Arial" w:cs="Arial" w:eastAsia="Arial" w:hAnsi="Arial"/>
          <w:b/>
          <w:bCs/>
          <w:color w:val="C9A84C"/>
          <w:sz w:val="26"/>
          <w:szCs w:val="26"/>
        </w:rPr>
        <w:t xml:space="preserve">14.2 Economic and Development Impact</w:t>
      </w:r>
    </w:p>
    <w:p>
      <w:pPr>
        <w:spacing w:after="80" w:before="80"/>
        <w:jc w:val="both"/>
      </w:pPr>
      <w:r>
        <w:rPr>
          <w:rFonts w:ascii="Arial" w:cs="Arial" w:eastAsia="Arial" w:hAnsi="Arial"/>
          <w:b w:val="false"/>
          <w:bCs w:val="false"/>
          <w:color w:val="1A1A1A"/>
          <w:sz w:val="22"/>
          <w:szCs w:val="22"/>
        </w:rPr>
        <w:t xml:space="preserve">Research consistently shows that each additional year of secondary schooling increases an individual's earnings by 8-12%. If Odisha prevents 50,000 additional dropouts per year through the Retention Mission, the cumulative lifetime earnings gain for those cohorts (over 30 years of working life) amounts to tens of thousands of crores of additional state-level economic activity.</w:t>
      </w:r>
    </w:p>
    <w:p>
      <w:pPr>
        <w:pStyle w:val="ListParagraph"/>
        <w:numPr>
          <w:ilvl w:val="0"/>
          <w:numId w:val="2"/>
        </w:numPr>
        <w:spacing w:after="60" w:before="60"/>
      </w:pPr>
      <w:r>
        <w:rPr>
          <w:rFonts w:ascii="Arial" w:cs="Arial" w:eastAsia="Arial" w:hAnsi="Arial"/>
          <w:color w:val="1A1A1A"/>
          <w:sz w:val="22"/>
          <w:szCs w:val="22"/>
        </w:rPr>
        <w:t xml:space="preserve">HDI Improvement: Universal secondary completion is the single largest driver of Odisha's Human Development Index improvement — impacting literacy, maternal education, and income components simultaneously.</w:t>
      </w:r>
    </w:p>
    <w:p>
      <w:pPr>
        <w:pStyle w:val="ListParagraph"/>
        <w:numPr>
          <w:ilvl w:val="0"/>
          <w:numId w:val="2"/>
        </w:numPr>
        <w:spacing w:after="60" w:before="60"/>
      </w:pPr>
      <w:r>
        <w:rPr>
          <w:rFonts w:ascii="Arial" w:cs="Arial" w:eastAsia="Arial" w:hAnsi="Arial"/>
          <w:color w:val="1A1A1A"/>
          <w:sz w:val="22"/>
          <w:szCs w:val="22"/>
        </w:rPr>
        <w:t xml:space="preserve">Poverty Reduction: Education is the most robust structural intervention against intergenerational poverty. Districts achieving secondary retention above 90% historically see 15-25% reduction in below-poverty-line population over a decade.</w:t>
      </w:r>
    </w:p>
    <w:p>
      <w:pPr>
        <w:pStyle w:val="ListParagraph"/>
        <w:numPr>
          <w:ilvl w:val="0"/>
          <w:numId w:val="2"/>
        </w:numPr>
        <w:spacing w:after="60" w:before="60"/>
      </w:pPr>
      <w:r>
        <w:rPr>
          <w:rFonts w:ascii="Arial" w:cs="Arial" w:eastAsia="Arial" w:hAnsi="Arial"/>
          <w:color w:val="1A1A1A"/>
          <w:sz w:val="22"/>
          <w:szCs w:val="22"/>
        </w:rPr>
        <w:t xml:space="preserve">Skilled Labour Supply: As Odisha industrializes (steel, aluminum, port-led industry, tourism, IT), a secondary-educated workforce is the prerequisite for absorbing this industrial growth at higher wage levels, rather than employing unskilled labour at minimum wage.</w:t>
      </w:r>
    </w:p>
    <w:p>
      <w:pPr>
        <w:pStyle w:val="ListParagraph"/>
        <w:numPr>
          <w:ilvl w:val="0"/>
          <w:numId w:val="2"/>
        </w:numPr>
        <w:spacing w:after="60" w:before="60"/>
      </w:pPr>
      <w:r>
        <w:rPr>
          <w:rFonts w:ascii="Arial" w:cs="Arial" w:eastAsia="Arial" w:hAnsi="Arial"/>
          <w:color w:val="1A1A1A"/>
          <w:sz w:val="22"/>
          <w:szCs w:val="22"/>
        </w:rPr>
        <w:t xml:space="preserve">Gender Dividend: Girls who complete secondary education marry later, have fewer and healthier children, are more likely to seek skilled employment, and invest more in their own children's education — creating an intergenerational virtuous cycle.</w:t>
      </w:r>
    </w:p>
    <w:p>
      <w:pPr>
        <w:pStyle w:val="ListParagraph"/>
        <w:numPr>
          <w:ilvl w:val="0"/>
          <w:numId w:val="2"/>
        </w:numPr>
        <w:spacing w:after="60" w:before="60"/>
      </w:pPr>
      <w:r>
        <w:rPr>
          <w:rFonts w:ascii="Arial" w:cs="Arial" w:eastAsia="Arial" w:hAnsi="Arial"/>
          <w:color w:val="1A1A1A"/>
          <w:sz w:val="22"/>
          <w:szCs w:val="22"/>
        </w:rPr>
        <w:t xml:space="preserve">Tribal Inclusion Dividend: Bringing tribal districts to education parity eliminates a structural exclusion that has compounded over generations, unlocking the productivity of 22.8% of Odisha's population for full participation in the state's growth story.</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15 — POLICY RECOMMENDATIONS</w:t>
      </w:r>
    </w:p>
    <w:p>
      <w:pPr>
        <w:spacing w:after="80" w:before="80"/>
      </w:pPr>
      <w:r>
        <w:t xml:space="preserve"/>
      </w:r>
    </w:p>
    <w:p>
      <w:pPr>
        <w:spacing w:after="80" w:before="200"/>
      </w:pPr>
      <w:r>
        <w:rPr>
          <w:rFonts w:ascii="Arial" w:cs="Arial" w:eastAsia="Arial" w:hAnsi="Arial"/>
          <w:b/>
          <w:bCs/>
          <w:color w:val="C9A84C"/>
          <w:sz w:val="26"/>
          <w:szCs w:val="26"/>
        </w:rPr>
        <w:t xml:space="preserve">Ten Strategic Policy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1526"/>
        <w:gridCol w:w="1000"/>
        <w:gridCol w:w="1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Issue Government Order declaring Odisha Retention Mission with District Collector accountability for secondary dropout KPI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Makes dropout prevention a line responsibility of executive government, not just education department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Chief Secretary / SMEP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Political resistance if dropout targets require resource reallocation from other departments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Upgrade SCERT to Odisha State Institute of Educational Excellence (OSIEE) with research and curriculum mandate</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needs to shift from a training coordination body to an evidence-generating excellence institution</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SCERT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Capacity and funding gaps in SCERT transition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Legislate mandatory mother-tongue FLN instruction in Class 1-3 in tribal blocks (schedule-backed languages)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NEP 2020 mandates mother-tongue instruction; tribal children's learning outcomes demand statutory backing</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SMEP / Legislative Assembly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Need for qualified tribal-language teachers; language mapping exercise required first</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Introduce Teacher Excellence Track — salary supplement + career progression for CPD-active, outcome-achieving teachers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teacher incentive structure does not reward quality; must create intrinsic motivation for excellence</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 Dept / SMEP / OSSSC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Fiscal cost of supplements; teacher union negotiations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Mandate Dropout Early Warning System (DEWS) integration in all block education offices by 2027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Predictive identification of at-risk students allows timely intervention before dropout becomes irreversible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 / IT Dept / NIC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quality, connectivity, and BEO capacity to respond to alerts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Ring-fence 25% of Samagra Shiksha state allocation for Schedule V districts, with separate district-level fund management</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districts are consistently under-resourced due to administrative distance; ring-fencing ensures priority spending</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 / SMEP / ST Dev</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 budget cycle</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Administrative complexity; risk of fund under-utilization without capacity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Commission annual independent state-level learning assessment (Odisha ASER equivalent) from 2027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Self-reported government data is insufficient for policy accountability; independent assessment provides credible baseline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SCERT / OSIEE + independent research institutions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Resistance to independent assessment if outcomes are unflattering politically</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Establish EdTech Innovation Fund (Rs. 100 crore corpus) for Odia-language, tribal-context digital learning tools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Odia-language digital content is critically underserved; private market will not fund it without public subsidy</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IT Dept / SMEP / Startup Odisha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Selection process integrity; risk of fund capture by low-quality vendors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Declare gender parity in secondary completion as a Cabinet-level commitment with annual public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Girls' secondary dropout at 25% is a rights violation and human capital loss; political commitment needed at highest level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Chief Minister's Office / WCD / SMEP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Requires inter-departmental coordination across SMEP, WCD, rural development</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Reconcile and publish unified Odisha school education data (UDISE+ aligned) with quarterly updates, accessible on public dashboard</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current dispute between state and central dropout figures undermines planning credibility; unified, transparent data is non-negotiable</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 / NIC / SMEP</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Political sensitivity of publishing unflattering data; needs CM-level commitment to transparency</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CONCLUSION AND CALL TO ACTION</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school education system is at a crossroads. The state has demonstrated that it can execute bold, visionary programmes — the 5T High School Transformation is a genuine national innovation, and Odisha's pre-primary enrollment leadership is a genuine strength. Yet the dropout crisis at secondary level, the foundational learning gaps in the primary years, and the persistent disadvantage of tribal districts reveal that pockets of excellence have not yet become a universal system of quality.</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Viksit Odisha 2047 vision is not a distant aspiration — it is a 20-year programme starting today, in June 2026. Every year of delay in reducing secondary dropout is a year of compounding human capital loss. Every year that a Class 3 child in Malkangiri cannot read is a year that reinforces intergenerational exclusion. Every year that a qualified teacher in Bhubaneswar lacks a professional development system is a year of instructional quality foregone.</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document has laid out a grounded, evidence-based, fully costed strategy for school education transformation. The recommendations are implementable — they draw on what Kerala, Tamil Nadu, Himachal Pradesh, Finland, and Singapore have proven works. The budget requirement — approximately Rs. 1,000-1,250 crore of additional annual investment above the existing baseline — is achievable through the convergence of state funds, central schemes, and CSR/PPP. The political will exists, as evidenced by the PM SHRI MoU signing in 2024.</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What is required now is the Chief Minister's personal commitment to two things: first, that school education quality — not merely enrollment — is a non-negotiable priority equal to industrial investment and infrastructure; and second, that the tribal districts of Odisha receive a dedicated, mission-mode education transformation programme that treats their learning outcomes as a state emergency, not a chronic condition to be managed.</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If Odisha achieves this, by 2047 the state will have transformed its most abundant resource — its people — into its most powerful engine of development. The children entering Class 1 today in Malkangiri and Mayurbhanj will be the engineers, teachers, entrepreneurs, and citizens who build Viksit Odisha.</w:t>
      </w:r>
    </w:p>
    <w:p>
      <w:pPr>
        <w:spacing w:after="80" w:before="80"/>
      </w:pPr>
      <w:r>
        <w:t xml:space="preserve"/>
      </w:r>
    </w:p>
    <w:p>
      <w:pPr>
        <w:spacing w:after="80" w:before="80"/>
        <w:jc w:val="both"/>
      </w:pPr>
      <w:r>
        <w:rPr>
          <w:rFonts w:ascii="Arial" w:cs="Arial" w:eastAsia="Arial" w:hAnsi="Arial"/>
          <w:b/>
          <w:bCs/>
          <w:color w:val="1A1A1A"/>
          <w:sz w:val="22"/>
          <w:szCs w:val="22"/>
        </w:rPr>
        <w:t xml:space="preserve">That is the call to action. The time is now.</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REFERENCES AND DATA SOURCES</w:t>
      </w:r>
    </w:p>
    <w:p>
      <w:pPr>
        <w:spacing w:after="80" w:before="80"/>
      </w:pPr>
      <w:r>
        <w:t xml:space="preserve"/>
      </w:r>
    </w:p>
    <w:p>
      <w:pPr>
        <w:spacing w:after="80" w:before="200"/>
      </w:pPr>
      <w:r>
        <w:rPr>
          <w:rFonts w:ascii="Arial" w:cs="Arial" w:eastAsia="Arial" w:hAnsi="Arial"/>
          <w:b/>
          <w:bCs/>
          <w:color w:val="C9A84C"/>
          <w:sz w:val="26"/>
          <w:szCs w:val="26"/>
        </w:rPr>
        <w:t xml:space="preserve">Primary Government Sources</w:t>
      </w:r>
    </w:p>
    <w:p>
      <w:pPr>
        <w:pStyle w:val="ListParagraph"/>
        <w:numPr>
          <w:ilvl w:val="0"/>
          <w:numId w:val="2"/>
        </w:numPr>
        <w:spacing w:after="60" w:before="60"/>
      </w:pPr>
      <w:r>
        <w:rPr>
          <w:rFonts w:ascii="Arial" w:cs="Arial" w:eastAsia="Arial" w:hAnsi="Arial"/>
          <w:color w:val="1A1A1A"/>
          <w:sz w:val="22"/>
          <w:szCs w:val="22"/>
        </w:rPr>
        <w:t xml:space="preserve">UDISE+ 2021-22, 2022-23, 2023-24, 2024-25 — Ministry of Education, Government of India | https://udiseplus.gov.in</w:t>
      </w:r>
    </w:p>
    <w:p>
      <w:pPr>
        <w:pStyle w:val="ListParagraph"/>
        <w:numPr>
          <w:ilvl w:val="0"/>
          <w:numId w:val="2"/>
        </w:numPr>
        <w:spacing w:after="60" w:before="60"/>
      </w:pPr>
      <w:r>
        <w:rPr>
          <w:rFonts w:ascii="Arial" w:cs="Arial" w:eastAsia="Arial" w:hAnsi="Arial"/>
          <w:color w:val="1A1A1A"/>
          <w:sz w:val="22"/>
          <w:szCs w:val="22"/>
        </w:rPr>
        <w:t xml:space="preserve">PIB Clarification on UDISE+ Dropout Data in Odisha — Ministry of Education, March 2023 | https://pib.gov.in</w:t>
      </w:r>
    </w:p>
    <w:p>
      <w:pPr>
        <w:pStyle w:val="ListParagraph"/>
        <w:numPr>
          <w:ilvl w:val="0"/>
          <w:numId w:val="2"/>
        </w:numPr>
        <w:spacing w:after="60" w:before="60"/>
      </w:pPr>
      <w:r>
        <w:rPr>
          <w:rFonts w:ascii="Arial" w:cs="Arial" w:eastAsia="Arial" w:hAnsi="Arial"/>
          <w:color w:val="1A1A1A"/>
          <w:sz w:val="22"/>
          <w:szCs w:val="22"/>
        </w:rPr>
        <w:t xml:space="preserve">Highlights of Annual Budget Estimates 2024-25, Government of Odisha — Finance Department, Odisha | https://finance.odisha.gov.in</w:t>
      </w:r>
    </w:p>
    <w:p>
      <w:pPr>
        <w:pStyle w:val="ListParagraph"/>
        <w:numPr>
          <w:ilvl w:val="0"/>
          <w:numId w:val="2"/>
        </w:numPr>
        <w:spacing w:after="60" w:before="60"/>
      </w:pPr>
      <w:r>
        <w:rPr>
          <w:rFonts w:ascii="Arial" w:cs="Arial" w:eastAsia="Arial" w:hAnsi="Arial"/>
          <w:color w:val="1A1A1A"/>
          <w:sz w:val="22"/>
          <w:szCs w:val="22"/>
        </w:rPr>
        <w:t xml:space="preserve">Department of School Education Budget 2025-26 Analysis — Education for All in India | https://educationforallinindia.com</w:t>
      </w:r>
    </w:p>
    <w:p>
      <w:pPr>
        <w:pStyle w:val="ListParagraph"/>
        <w:numPr>
          <w:ilvl w:val="0"/>
          <w:numId w:val="2"/>
        </w:numPr>
        <w:spacing w:after="60" w:before="60"/>
      </w:pPr>
      <w:r>
        <w:rPr>
          <w:rFonts w:ascii="Arial" w:cs="Arial" w:eastAsia="Arial" w:hAnsi="Arial"/>
          <w:color w:val="1A1A1A"/>
          <w:sz w:val="22"/>
          <w:szCs w:val="22"/>
        </w:rPr>
        <w:t xml:space="preserve">NITI Aayog School Education Quality Index (SEQI) — NITI Aayog, Government of India</w:t>
      </w:r>
    </w:p>
    <w:p>
      <w:pPr>
        <w:pStyle w:val="ListParagraph"/>
        <w:numPr>
          <w:ilvl w:val="0"/>
          <w:numId w:val="2"/>
        </w:numPr>
        <w:spacing w:after="60" w:before="60"/>
      </w:pPr>
      <w:r>
        <w:rPr>
          <w:rFonts w:ascii="Arial" w:cs="Arial" w:eastAsia="Arial" w:hAnsi="Arial"/>
          <w:color w:val="1A1A1A"/>
          <w:sz w:val="22"/>
          <w:szCs w:val="22"/>
        </w:rPr>
        <w:t xml:space="preserve">Ministry of Education, Department of School Education &amp; Literacy — Year End Review 2023-24 | PIB</w:t>
      </w:r>
    </w:p>
    <w:p>
      <w:pPr>
        <w:spacing w:after="80" w:before="80"/>
      </w:pPr>
      <w:r>
        <w:t xml:space="preserve"/>
      </w:r>
    </w:p>
    <w:p>
      <w:pPr>
        <w:spacing w:after="80" w:before="200"/>
      </w:pPr>
      <w:r>
        <w:rPr>
          <w:rFonts w:ascii="Arial" w:cs="Arial" w:eastAsia="Arial" w:hAnsi="Arial"/>
          <w:b/>
          <w:bCs/>
          <w:color w:val="C9A84C"/>
          <w:sz w:val="26"/>
          <w:szCs w:val="26"/>
        </w:rPr>
        <w:t xml:space="preserve">Independent Research and Assessments</w:t>
      </w:r>
    </w:p>
    <w:p>
      <w:pPr>
        <w:pStyle w:val="ListParagraph"/>
        <w:numPr>
          <w:ilvl w:val="0"/>
          <w:numId w:val="2"/>
        </w:numPr>
        <w:spacing w:after="60" w:before="60"/>
      </w:pPr>
      <w:r>
        <w:rPr>
          <w:rFonts w:ascii="Arial" w:cs="Arial" w:eastAsia="Arial" w:hAnsi="Arial"/>
          <w:color w:val="1A1A1A"/>
          <w:sz w:val="22"/>
          <w:szCs w:val="22"/>
        </w:rPr>
        <w:t xml:space="preserve">ASER 2024 — Annual Status of Education Report — Pratham Foundation | https://asercentre.org</w:t>
      </w:r>
    </w:p>
    <w:p>
      <w:pPr>
        <w:pStyle w:val="ListParagraph"/>
        <w:numPr>
          <w:ilvl w:val="0"/>
          <w:numId w:val="2"/>
        </w:numPr>
        <w:spacing w:after="60" w:before="60"/>
      </w:pPr>
      <w:r>
        <w:rPr>
          <w:rFonts w:ascii="Arial" w:cs="Arial" w:eastAsia="Arial" w:hAnsi="Arial"/>
          <w:color w:val="1A1A1A"/>
          <w:sz w:val="22"/>
          <w:szCs w:val="22"/>
        </w:rPr>
        <w:t xml:space="preserve">ASER 2024 Analysis — Drishti IAS, Insights on IAS, ENSURE IAS (multiple analytical summaries)</w:t>
      </w:r>
    </w:p>
    <w:p>
      <w:pPr>
        <w:pStyle w:val="ListParagraph"/>
        <w:numPr>
          <w:ilvl w:val="0"/>
          <w:numId w:val="2"/>
        </w:numPr>
        <w:spacing w:after="60" w:before="60"/>
      </w:pPr>
      <w:r>
        <w:rPr>
          <w:rFonts w:ascii="Arial" w:cs="Arial" w:eastAsia="Arial" w:hAnsi="Arial"/>
          <w:color w:val="1A1A1A"/>
          <w:sz w:val="22"/>
          <w:szCs w:val="22"/>
        </w:rPr>
        <w:t xml:space="preserve">Analysis of Pupil-Teacher Ratios in India — Education for All in India, September 2025</w:t>
      </w:r>
    </w:p>
    <w:p>
      <w:pPr>
        <w:pStyle w:val="ListParagraph"/>
        <w:numPr>
          <w:ilvl w:val="0"/>
          <w:numId w:val="2"/>
        </w:numPr>
        <w:spacing w:after="60" w:before="60"/>
      </w:pPr>
      <w:r>
        <w:rPr>
          <w:rFonts w:ascii="Arial" w:cs="Arial" w:eastAsia="Arial" w:hAnsi="Arial"/>
          <w:color w:val="1A1A1A"/>
          <w:sz w:val="22"/>
          <w:szCs w:val="22"/>
        </w:rPr>
        <w:t xml:space="preserve">UDISE+ 2024-25 Analysis — Careers360, September 2025 (authored by Arun C. Mehta, former NIEPA)</w:t>
      </w:r>
    </w:p>
    <w:p>
      <w:pPr>
        <w:spacing w:after="80" w:before="80"/>
      </w:pPr>
      <w:r>
        <w:t xml:space="preserve"/>
      </w:r>
    </w:p>
    <w:p>
      <w:pPr>
        <w:spacing w:after="80" w:before="200"/>
      </w:pPr>
      <w:r>
        <w:rPr>
          <w:rFonts w:ascii="Arial" w:cs="Arial" w:eastAsia="Arial" w:hAnsi="Arial"/>
          <w:b/>
          <w:bCs/>
          <w:color w:val="C9A84C"/>
          <w:sz w:val="26"/>
          <w:szCs w:val="26"/>
        </w:rPr>
        <w:t xml:space="preserve">State-Specific Sources</w:t>
      </w:r>
    </w:p>
    <w:p>
      <w:pPr>
        <w:pStyle w:val="ListParagraph"/>
        <w:numPr>
          <w:ilvl w:val="0"/>
          <w:numId w:val="2"/>
        </w:numPr>
        <w:spacing w:after="60" w:before="60"/>
      </w:pPr>
      <w:r>
        <w:rPr>
          <w:rFonts w:ascii="Arial" w:cs="Arial" w:eastAsia="Arial" w:hAnsi="Arial"/>
          <w:color w:val="1A1A1A"/>
          <w:sz w:val="22"/>
          <w:szCs w:val="22"/>
        </w:rPr>
        <w:t xml:space="preserve">5T High School Transformation Programme — YourStory, January 2024 | https://yourstory.com</w:t>
      </w:r>
    </w:p>
    <w:p>
      <w:pPr>
        <w:pStyle w:val="ListParagraph"/>
        <w:numPr>
          <w:ilvl w:val="0"/>
          <w:numId w:val="2"/>
        </w:numPr>
        <w:spacing w:after="60" w:before="60"/>
      </w:pPr>
      <w:r>
        <w:rPr>
          <w:rFonts w:ascii="Arial" w:cs="Arial" w:eastAsia="Arial" w:hAnsi="Arial"/>
          <w:color w:val="1A1A1A"/>
          <w:sz w:val="22"/>
          <w:szCs w:val="22"/>
        </w:rPr>
        <w:t xml:space="preserve">High School Transformation Programme under 5T — JETIR Journal, June 2024 | https://jetir.org</w:t>
      </w:r>
    </w:p>
    <w:p>
      <w:pPr>
        <w:pStyle w:val="ListParagraph"/>
        <w:numPr>
          <w:ilvl w:val="0"/>
          <w:numId w:val="2"/>
        </w:numPr>
        <w:spacing w:after="60" w:before="60"/>
      </w:pPr>
      <w:r>
        <w:rPr>
          <w:rFonts w:ascii="Arial" w:cs="Arial" w:eastAsia="Arial" w:hAnsi="Arial"/>
          <w:color w:val="1A1A1A"/>
          <w:sz w:val="22"/>
          <w:szCs w:val="22"/>
        </w:rPr>
        <w:t xml:space="preserve">5T Initiative of Odisha — Drishti IAS | https://drishtiias.com</w:t>
      </w:r>
    </w:p>
    <w:p>
      <w:pPr>
        <w:pStyle w:val="ListParagraph"/>
        <w:numPr>
          <w:ilvl w:val="0"/>
          <w:numId w:val="2"/>
        </w:numPr>
        <w:spacing w:after="60" w:before="60"/>
      </w:pPr>
      <w:r>
        <w:rPr>
          <w:rFonts w:ascii="Arial" w:cs="Arial" w:eastAsia="Arial" w:hAnsi="Arial"/>
          <w:color w:val="1A1A1A"/>
          <w:sz w:val="22"/>
          <w:szCs w:val="22"/>
        </w:rPr>
        <w:t xml:space="preserve">Odisha Decides to Implement PM SHRI Schools Scheme — Careers360, March 2024</w:t>
      </w:r>
    </w:p>
    <w:p>
      <w:pPr>
        <w:pStyle w:val="ListParagraph"/>
        <w:numPr>
          <w:ilvl w:val="0"/>
          <w:numId w:val="2"/>
        </w:numPr>
        <w:spacing w:after="60" w:before="60"/>
      </w:pPr>
      <w:r>
        <w:rPr>
          <w:rFonts w:ascii="Arial" w:cs="Arial" w:eastAsia="Arial" w:hAnsi="Arial"/>
          <w:color w:val="1A1A1A"/>
          <w:sz w:val="22"/>
          <w:szCs w:val="22"/>
        </w:rPr>
        <w:t xml:space="preserve">Dropout Rate Dispute: Odisha Government vs. Ministry of Education — PTI / Careers360, December 2023</w:t>
      </w:r>
    </w:p>
    <w:p>
      <w:pPr>
        <w:pStyle w:val="ListParagraph"/>
        <w:numPr>
          <w:ilvl w:val="0"/>
          <w:numId w:val="2"/>
        </w:numPr>
        <w:spacing w:after="60" w:before="60"/>
      </w:pPr>
      <w:r>
        <w:rPr>
          <w:rFonts w:ascii="Arial" w:cs="Arial" w:eastAsia="Arial" w:hAnsi="Arial"/>
          <w:color w:val="1A1A1A"/>
          <w:sz w:val="22"/>
          <w:szCs w:val="22"/>
        </w:rPr>
        <w:t xml:space="preserve">OSSSC School Teacher Recruitment 2025 — OSSSC | https://osssc.gov.in</w:t>
      </w:r>
    </w:p>
    <w:p>
      <w:pPr>
        <w:pStyle w:val="ListParagraph"/>
        <w:numPr>
          <w:ilvl w:val="0"/>
          <w:numId w:val="2"/>
        </w:numPr>
        <w:spacing w:after="60" w:before="60"/>
      </w:pPr>
      <w:r>
        <w:rPr>
          <w:rFonts w:ascii="Arial" w:cs="Arial" w:eastAsia="Arial" w:hAnsi="Arial"/>
          <w:color w:val="1A1A1A"/>
          <w:sz w:val="22"/>
          <w:szCs w:val="22"/>
        </w:rPr>
        <w:t xml:space="preserve">SSB Odisha Teacher Recruitment Advertisement 2024 — SSB Odisha | https://ssbodisha.ac.in</w:t>
      </w:r>
    </w:p>
    <w:p>
      <w:pPr>
        <w:pStyle w:val="ListParagraph"/>
        <w:numPr>
          <w:ilvl w:val="0"/>
          <w:numId w:val="2"/>
        </w:numPr>
        <w:spacing w:after="60" w:before="60"/>
      </w:pPr>
      <w:r>
        <w:rPr>
          <w:rFonts w:ascii="Arial" w:cs="Arial" w:eastAsia="Arial" w:hAnsi="Arial"/>
          <w:color w:val="1A1A1A"/>
          <w:sz w:val="22"/>
          <w:szCs w:val="22"/>
        </w:rPr>
        <w:t xml:space="preserve">Central University of Odisha Tribal Digital Literacy Centre — PTI, August 2022</w:t>
      </w:r>
    </w:p>
    <w:p>
      <w:pPr>
        <w:spacing w:after="80" w:before="80"/>
      </w:pPr>
      <w:r>
        <w:t xml:space="preserve"/>
      </w:r>
    </w:p>
    <w:p>
      <w:pPr>
        <w:spacing w:after="80" w:before="200"/>
      </w:pPr>
      <w:r>
        <w:rPr>
          <w:rFonts w:ascii="Arial" w:cs="Arial" w:eastAsia="Arial" w:hAnsi="Arial"/>
          <w:b/>
          <w:bCs/>
          <w:color w:val="C9A84C"/>
          <w:sz w:val="26"/>
          <w:szCs w:val="26"/>
        </w:rPr>
        <w:t xml:space="preserve">Global and Comparative Sources</w:t>
      </w:r>
    </w:p>
    <w:p>
      <w:pPr>
        <w:pStyle w:val="ListParagraph"/>
        <w:numPr>
          <w:ilvl w:val="0"/>
          <w:numId w:val="2"/>
        </w:numPr>
        <w:spacing w:after="60" w:before="60"/>
      </w:pPr>
      <w:r>
        <w:rPr>
          <w:rFonts w:ascii="Arial" w:cs="Arial" w:eastAsia="Arial" w:hAnsi="Arial"/>
          <w:color w:val="1A1A1A"/>
          <w:sz w:val="22"/>
          <w:szCs w:val="22"/>
        </w:rPr>
        <w:t xml:space="preserve">Finland's Education Model — CCE Finland, Educators Perspective, Global Society | Multiple sources, 2025-26</w:t>
      </w:r>
    </w:p>
    <w:p>
      <w:pPr>
        <w:pStyle w:val="ListParagraph"/>
        <w:numPr>
          <w:ilvl w:val="0"/>
          <w:numId w:val="2"/>
        </w:numPr>
        <w:spacing w:after="60" w:before="60"/>
      </w:pPr>
      <w:r>
        <w:rPr>
          <w:rFonts w:ascii="Arial" w:cs="Arial" w:eastAsia="Arial" w:hAnsi="Arial"/>
          <w:color w:val="1A1A1A"/>
          <w:sz w:val="22"/>
          <w:szCs w:val="22"/>
        </w:rPr>
        <w:t xml:space="preserve">Singapore's PISA performance and EPMS system — OECD PISA reports and Singapore MOE publications</w:t>
      </w:r>
    </w:p>
    <w:p>
      <w:pPr>
        <w:pStyle w:val="ListParagraph"/>
        <w:numPr>
          <w:ilvl w:val="0"/>
          <w:numId w:val="2"/>
        </w:numPr>
        <w:spacing w:after="60" w:before="60"/>
      </w:pPr>
      <w:r>
        <w:rPr>
          <w:rFonts w:ascii="Arial" w:cs="Arial" w:eastAsia="Arial" w:hAnsi="Arial"/>
          <w:color w:val="1A1A1A"/>
          <w:sz w:val="22"/>
          <w:szCs w:val="22"/>
        </w:rPr>
        <w:t xml:space="preserve">Kerala SEQI leadership — NITI Aayog SEQI Report</w:t>
      </w:r>
    </w:p>
    <w:p>
      <w:pPr>
        <w:pStyle w:val="ListParagraph"/>
        <w:numPr>
          <w:ilvl w:val="0"/>
          <w:numId w:val="2"/>
        </w:numPr>
        <w:spacing w:after="60" w:before="60"/>
      </w:pPr>
      <w:r>
        <w:rPr>
          <w:rFonts w:ascii="Arial" w:cs="Arial" w:eastAsia="Arial" w:hAnsi="Arial"/>
          <w:color w:val="1A1A1A"/>
          <w:sz w:val="22"/>
          <w:szCs w:val="22"/>
        </w:rPr>
        <w:t xml:space="preserve">Tamil Nadu Education Model — Careers360, various reports 2024-25</w:t>
      </w:r>
    </w:p>
    <w:p>
      <w:pPr>
        <w:pStyle w:val="ListParagraph"/>
        <w:numPr>
          <w:ilvl w:val="0"/>
          <w:numId w:val="2"/>
        </w:numPr>
        <w:spacing w:after="60" w:before="60"/>
      </w:pPr>
      <w:r>
        <w:rPr>
          <w:rFonts w:ascii="Arial" w:cs="Arial" w:eastAsia="Arial" w:hAnsi="Arial"/>
          <w:color w:val="1A1A1A"/>
          <w:sz w:val="22"/>
          <w:szCs w:val="22"/>
        </w:rPr>
        <w:t xml:space="preserve">Himachal Pradesh Fully Literate State — reported September 2025; budget data from government documents</w:t>
      </w:r>
    </w:p>
    <w:p>
      <w:pPr>
        <w:spacing w:after="80" w:before="80"/>
      </w:pPr>
      <w:r>
        <w:t xml:space="preserve"/>
      </w:r>
    </w:p>
    <w:p>
      <w:pPr>
        <w:spacing w:after="80" w:before="200"/>
      </w:pPr>
      <w:r>
        <w:rPr>
          <w:rFonts w:ascii="Arial" w:cs="Arial" w:eastAsia="Arial" w:hAnsi="Arial"/>
          <w:b/>
          <w:bCs/>
          <w:color w:val="C9A84C"/>
          <w:sz w:val="26"/>
          <w:szCs w:val="26"/>
        </w:rPr>
        <w:t xml:space="preserve">National Budget Context</w:t>
      </w:r>
    </w:p>
    <w:p>
      <w:pPr>
        <w:pStyle w:val="ListParagraph"/>
        <w:numPr>
          <w:ilvl w:val="0"/>
          <w:numId w:val="2"/>
        </w:numPr>
        <w:spacing w:after="60" w:before="60"/>
      </w:pPr>
      <w:r>
        <w:rPr>
          <w:rFonts w:ascii="Arial" w:cs="Arial" w:eastAsia="Arial" w:hAnsi="Arial"/>
          <w:color w:val="1A1A1A"/>
          <w:sz w:val="22"/>
          <w:szCs w:val="22"/>
        </w:rPr>
        <w:t xml:space="preserve">Union Budget School Education Allocation 2024-25 (Rs. 73,498 crore) — Deccan Herald / Careers360, February 2024</w:t>
      </w:r>
    </w:p>
    <w:p>
      <w:pPr>
        <w:pStyle w:val="ListParagraph"/>
        <w:numPr>
          <w:ilvl w:val="0"/>
          <w:numId w:val="2"/>
        </w:numPr>
        <w:spacing w:after="60" w:before="60"/>
      </w:pPr>
      <w:r>
        <w:rPr>
          <w:rFonts w:ascii="Arial" w:cs="Arial" w:eastAsia="Arial" w:hAnsi="Arial"/>
          <w:color w:val="1A1A1A"/>
          <w:sz w:val="22"/>
          <w:szCs w:val="22"/>
        </w:rPr>
        <w:t xml:space="preserve">Department of School Education Budget 2025-26 (Rs. 78,572 crore) — Ministry of Education / Education for All in India</w:t>
      </w:r>
    </w:p>
    <w:p>
      <w:pPr>
        <w:pStyle w:val="ListParagraph"/>
        <w:numPr>
          <w:ilvl w:val="0"/>
          <w:numId w:val="2"/>
        </w:numPr>
        <w:spacing w:after="60" w:before="60"/>
      </w:pPr>
      <w:r>
        <w:rPr>
          <w:rFonts w:ascii="Arial" w:cs="Arial" w:eastAsia="Arial" w:hAnsi="Arial"/>
          <w:color w:val="1A1A1A"/>
          <w:sz w:val="22"/>
          <w:szCs w:val="22"/>
        </w:rPr>
        <w:t xml:space="preserve">Samagra Shiksha Budget Brief — CPR India, 2022-23 | https://cprindia.org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26"/>
      </w:tabs>
    </w:pPr>
    <w:r>
      <w:rPr>
        <w:rFonts w:ascii="Arial" w:cs="Arial" w:eastAsia="Arial" w:hAnsi="Arial"/>
        <w:i/>
        <w:iCs/>
        <w:color w:val="1F3864"/>
        <w:sz w:val="16"/>
        <w:szCs w:val="16"/>
      </w:rPr>
      <w:t xml:space="preserve">Viksit Odisha 2047 | Dr. Debasis Pahi, PhD  |  School Education Strategy  |  June 2026</w:t>
    </w:r>
    <w:r>
      <w:rPr>
        <w:rFonts w:ascii="Arial" w:cs="Arial" w:eastAsia="Arial" w:hAnsi="Arial"/>
        <w:sz w:val="16"/>
        <w:szCs w:val="16"/>
      </w:rPr>
      <w:t xml:space="preserve">	</w:t>
    </w:r>
    <w:r>
      <w:rPr>
        <w:rFonts w:ascii="Arial" w:cs="Arial" w:eastAsia="Arial" w:hAnsi="Arial"/>
        <w:color w:val="1F3864"/>
        <w:sz w:val="16"/>
        <w:szCs w:val="16"/>
      </w:rPr>
      <w:t xml:space="preserve">Page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jc w:val="center"/>
    </w:pPr>
    <w:r>
      <w:rPr>
        <w:rFonts w:ascii="Arial" w:cs="Arial" w:eastAsia="Arial" w:hAnsi="Arial"/>
        <w:color w:val="C9A84C"/>
        <w:sz w:val="16"/>
        <w:szCs w:val="16"/>
      </w:rPr>
      <w:t xml:space="preserve">SCHOOL EDUCATION DEPARTMENT   |   VIKSIT ODISHA 2047   |   GOVERNMENT OF ODISHA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2026-06-03T02:37:13.701Z</dcterms:created>
  <dcterms:modified xsi:type="dcterms:W3CDTF">2026-06-03T02:37:13.714Z</dcterms:modified>
</cp:coreProperties>
</file>

<file path=docProps/custom.xml><?xml version="1.0" encoding="utf-8"?>
<Properties xmlns="http://schemas.openxmlformats.org/officeDocument/2006/custom-properties" xmlns:vt="http://schemas.openxmlformats.org/officeDocument/2006/docPropsVTypes"/>
</file>