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42EA" w14:textId="77777777" w:rsidR="00E149BD" w:rsidRDefault="00E149BD" w:rsidP="00E149BD">
      <w:r>
        <w:t>Are there differences in the age of customers between regions? If so, can we predict the age of a customer in a region based on other demographic data?</w:t>
      </w:r>
    </w:p>
    <w:p w14:paraId="1731B9C4" w14:textId="77777777" w:rsidR="005461D4" w:rsidRDefault="00E149BD" w:rsidP="00E149BD">
      <w:r>
        <w:t>We need to investigate Martin’s hypothesis: Is there any correlation between age of a customer and if the transaction was made online or in the store? Do any other factors predict if a customer will buy online or in our stores?</w:t>
      </w:r>
    </w:p>
    <w:p w14:paraId="69B054DD" w14:textId="77777777" w:rsidR="00E149BD" w:rsidRDefault="00E149BD" w:rsidP="00E149BD">
      <w:r>
        <w:t>Are there differences in the age of customers between regions? If so, can we predict the age of a customer in a region based on other demographic data?</w:t>
      </w:r>
    </w:p>
    <w:p w14:paraId="2CB4991F" w14:textId="77777777" w:rsidR="00E149BD" w:rsidRDefault="00E149BD" w:rsidP="00E149BD">
      <w:r>
        <w:t>Is there any correlation between age of a customer and if the transaction was made online or in the store? Or do other factors correlate to an online or in-store transaction?</w:t>
      </w:r>
    </w:p>
    <w:sectPr w:rsidR="00E1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D1CEE"/>
    <w:multiLevelType w:val="multilevel"/>
    <w:tmpl w:val="396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BD"/>
    <w:rsid w:val="0036646C"/>
    <w:rsid w:val="005461D4"/>
    <w:rsid w:val="00E1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AE9C"/>
  <w15:chartTrackingRefBased/>
  <w15:docId w15:val="{76EB605F-E756-4F72-AF74-E9045A75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cralx2k</dc:creator>
  <cp:keywords/>
  <dc:description/>
  <cp:lastModifiedBy>cralx2k</cp:lastModifiedBy>
  <cp:revision>1</cp:revision>
  <dcterms:created xsi:type="dcterms:W3CDTF">2022-03-20T01:41:00Z</dcterms:created>
  <dcterms:modified xsi:type="dcterms:W3CDTF">2022-03-20T04:35:00Z</dcterms:modified>
</cp:coreProperties>
</file>