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EF33" w14:textId="6F53A727" w:rsidR="00A4015F" w:rsidRPr="00180011" w:rsidRDefault="00180011" w:rsidP="00E47CD4">
      <w:pPr>
        <w:jc w:val="left"/>
        <w:rPr>
          <w:sz w:val="24"/>
          <w:szCs w:val="28"/>
        </w:rPr>
      </w:pPr>
      <w:r>
        <w:rPr>
          <w:rFonts w:hint="eastAsia"/>
          <w:sz w:val="24"/>
          <w:szCs w:val="28"/>
        </w:rPr>
        <w:t>一、</w:t>
      </w:r>
      <w:r w:rsidR="00F7253A" w:rsidRPr="00180011">
        <w:rPr>
          <w:rFonts w:hint="eastAsia"/>
          <w:sz w:val="24"/>
          <w:szCs w:val="28"/>
        </w:rPr>
        <w:t>应用层</w:t>
      </w:r>
    </w:p>
    <w:tbl>
      <w:tblPr>
        <w:tblStyle w:val="a4"/>
        <w:tblW w:w="5000" w:type="pct"/>
        <w:tblLook w:val="04A0" w:firstRow="1" w:lastRow="0" w:firstColumn="1" w:lastColumn="0" w:noHBand="0" w:noVBand="1"/>
      </w:tblPr>
      <w:tblGrid>
        <w:gridCol w:w="988"/>
        <w:gridCol w:w="2855"/>
        <w:gridCol w:w="3501"/>
        <w:gridCol w:w="2081"/>
        <w:gridCol w:w="1031"/>
      </w:tblGrid>
      <w:tr w:rsidR="00CE0092" w:rsidRPr="00F450D7" w14:paraId="6E53F832" w14:textId="77777777" w:rsidTr="00692666">
        <w:trPr>
          <w:trHeight w:val="300"/>
        </w:trPr>
        <w:tc>
          <w:tcPr>
            <w:tcW w:w="472" w:type="pct"/>
            <w:vAlign w:val="center"/>
            <w:hideMark/>
          </w:tcPr>
          <w:p w14:paraId="110AF820" w14:textId="77777777" w:rsidR="00F450D7" w:rsidRPr="00F450D7" w:rsidRDefault="00F450D7" w:rsidP="00CE0092">
            <w:pPr>
              <w:jc w:val="center"/>
            </w:pPr>
            <w:r w:rsidRPr="00F450D7">
              <w:rPr>
                <w:rFonts w:hint="eastAsia"/>
              </w:rPr>
              <w:t>简称</w:t>
            </w:r>
          </w:p>
        </w:tc>
        <w:tc>
          <w:tcPr>
            <w:tcW w:w="1365" w:type="pct"/>
            <w:vAlign w:val="center"/>
            <w:hideMark/>
          </w:tcPr>
          <w:p w14:paraId="6CDD9274" w14:textId="77777777" w:rsidR="00F450D7" w:rsidRPr="00F450D7" w:rsidRDefault="00F450D7" w:rsidP="00CE0092">
            <w:pPr>
              <w:jc w:val="center"/>
            </w:pPr>
            <w:r w:rsidRPr="00F450D7">
              <w:rPr>
                <w:rFonts w:hint="eastAsia"/>
              </w:rPr>
              <w:t>全称</w:t>
            </w:r>
          </w:p>
        </w:tc>
        <w:tc>
          <w:tcPr>
            <w:tcW w:w="1674" w:type="pct"/>
            <w:vAlign w:val="center"/>
            <w:hideMark/>
          </w:tcPr>
          <w:p w14:paraId="0B485A24" w14:textId="77777777" w:rsidR="00F450D7" w:rsidRPr="00F450D7" w:rsidRDefault="00F450D7" w:rsidP="00CE0092">
            <w:pPr>
              <w:jc w:val="center"/>
            </w:pPr>
            <w:r w:rsidRPr="00F450D7">
              <w:rPr>
                <w:rFonts w:hint="eastAsia"/>
              </w:rPr>
              <w:t>协议用途</w:t>
            </w:r>
          </w:p>
        </w:tc>
        <w:tc>
          <w:tcPr>
            <w:tcW w:w="995" w:type="pct"/>
            <w:vAlign w:val="center"/>
            <w:hideMark/>
          </w:tcPr>
          <w:p w14:paraId="71B6BD10" w14:textId="77777777" w:rsidR="00F450D7" w:rsidRPr="00F450D7" w:rsidRDefault="00F450D7" w:rsidP="00CE0092">
            <w:pPr>
              <w:jc w:val="center"/>
            </w:pPr>
            <w:r w:rsidRPr="00F450D7">
              <w:rPr>
                <w:rFonts w:hint="eastAsia"/>
              </w:rPr>
              <w:t>默认端</w:t>
            </w:r>
            <w:r w:rsidRPr="00F450D7">
              <w:rPr>
                <w:rFonts w:ascii="Segoe UI Symbol" w:hAnsi="Segoe UI Symbol" w:cs="Segoe UI Symbol"/>
              </w:rPr>
              <w:t>☐</w:t>
            </w:r>
          </w:p>
        </w:tc>
        <w:tc>
          <w:tcPr>
            <w:tcW w:w="493" w:type="pct"/>
            <w:vAlign w:val="center"/>
            <w:hideMark/>
          </w:tcPr>
          <w:p w14:paraId="0A80128A" w14:textId="77777777" w:rsidR="00F450D7" w:rsidRPr="00F450D7" w:rsidRDefault="00F450D7" w:rsidP="00CE0092">
            <w:pPr>
              <w:jc w:val="center"/>
            </w:pPr>
            <w:r w:rsidRPr="00F450D7">
              <w:rPr>
                <w:rFonts w:hint="eastAsia"/>
              </w:rPr>
              <w:t>下层协议</w:t>
            </w:r>
          </w:p>
        </w:tc>
      </w:tr>
      <w:tr w:rsidR="00CE0092" w:rsidRPr="00F450D7" w14:paraId="2C5F932B" w14:textId="77777777" w:rsidTr="00692666">
        <w:trPr>
          <w:trHeight w:val="758"/>
        </w:trPr>
        <w:tc>
          <w:tcPr>
            <w:tcW w:w="472" w:type="pct"/>
            <w:vAlign w:val="center"/>
            <w:hideMark/>
          </w:tcPr>
          <w:p w14:paraId="26657B9E" w14:textId="77777777" w:rsidR="00F450D7" w:rsidRPr="00F450D7" w:rsidRDefault="00F450D7" w:rsidP="00CE0092">
            <w:pPr>
              <w:jc w:val="center"/>
            </w:pPr>
            <w:r w:rsidRPr="00F450D7">
              <w:rPr>
                <w:rFonts w:hint="eastAsia"/>
              </w:rPr>
              <w:t>DNS</w:t>
            </w:r>
          </w:p>
        </w:tc>
        <w:tc>
          <w:tcPr>
            <w:tcW w:w="1365" w:type="pct"/>
            <w:vAlign w:val="center"/>
            <w:hideMark/>
          </w:tcPr>
          <w:p w14:paraId="1E443424" w14:textId="66760E84" w:rsidR="00F450D7" w:rsidRPr="00F450D7" w:rsidRDefault="00F450D7" w:rsidP="00CE0092">
            <w:pPr>
              <w:jc w:val="center"/>
            </w:pPr>
            <w:r w:rsidRPr="00F450D7">
              <w:rPr>
                <w:rFonts w:hint="eastAsia"/>
              </w:rPr>
              <w:t>域名解析协议</w:t>
            </w:r>
            <w:r w:rsidRPr="00F450D7">
              <w:rPr>
                <w:rFonts w:hint="eastAsia"/>
              </w:rPr>
              <w:br/>
              <w:t>Domain</w:t>
            </w:r>
            <w:r w:rsidR="00F02D56">
              <w:t xml:space="preserve"> </w:t>
            </w:r>
            <w:r w:rsidRPr="00F450D7">
              <w:rPr>
                <w:rFonts w:hint="eastAsia"/>
              </w:rPr>
              <w:t>Name</w:t>
            </w:r>
            <w:r w:rsidR="00F02D56">
              <w:t xml:space="preserve"> </w:t>
            </w:r>
            <w:r w:rsidRPr="00F450D7">
              <w:rPr>
                <w:rFonts w:hint="eastAsia"/>
              </w:rPr>
              <w:t>System</w:t>
            </w:r>
          </w:p>
        </w:tc>
        <w:tc>
          <w:tcPr>
            <w:tcW w:w="1674" w:type="pct"/>
            <w:vAlign w:val="center"/>
            <w:hideMark/>
          </w:tcPr>
          <w:p w14:paraId="39911774" w14:textId="2A515767" w:rsidR="00F450D7" w:rsidRPr="00F450D7" w:rsidRDefault="00F450D7" w:rsidP="00CE0092">
            <w:r w:rsidRPr="00F450D7">
              <w:rPr>
                <w:rFonts w:hint="eastAsia"/>
              </w:rPr>
              <w:t>将域名映射成IP地址(正向解析)</w:t>
            </w:r>
            <w:r w:rsidRPr="00F450D7">
              <w:rPr>
                <w:rFonts w:hint="eastAsia"/>
              </w:rPr>
              <w:br/>
              <w:t>将IP地址映射成域名(反向解析)</w:t>
            </w:r>
          </w:p>
        </w:tc>
        <w:tc>
          <w:tcPr>
            <w:tcW w:w="995" w:type="pct"/>
            <w:vAlign w:val="center"/>
            <w:hideMark/>
          </w:tcPr>
          <w:p w14:paraId="0E3D96D5" w14:textId="77777777" w:rsidR="00F450D7" w:rsidRPr="00F450D7" w:rsidRDefault="00F450D7" w:rsidP="00CE0092">
            <w:pPr>
              <w:jc w:val="center"/>
            </w:pPr>
            <w:r w:rsidRPr="00F450D7">
              <w:rPr>
                <w:rFonts w:hint="eastAsia"/>
              </w:rPr>
              <w:t>53</w:t>
            </w:r>
          </w:p>
        </w:tc>
        <w:tc>
          <w:tcPr>
            <w:tcW w:w="493" w:type="pct"/>
            <w:vAlign w:val="center"/>
            <w:hideMark/>
          </w:tcPr>
          <w:p w14:paraId="6BD02D1D" w14:textId="77777777" w:rsidR="00F450D7" w:rsidRPr="00F450D7" w:rsidRDefault="00F450D7" w:rsidP="00CE0092">
            <w:pPr>
              <w:jc w:val="center"/>
            </w:pPr>
            <w:r w:rsidRPr="00F450D7">
              <w:rPr>
                <w:rFonts w:hint="eastAsia"/>
              </w:rPr>
              <w:t>UDP</w:t>
            </w:r>
          </w:p>
        </w:tc>
      </w:tr>
      <w:tr w:rsidR="00CE0092" w:rsidRPr="00F450D7" w14:paraId="5419F797" w14:textId="77777777" w:rsidTr="00692666">
        <w:trPr>
          <w:trHeight w:val="600"/>
        </w:trPr>
        <w:tc>
          <w:tcPr>
            <w:tcW w:w="472" w:type="pct"/>
            <w:vAlign w:val="center"/>
            <w:hideMark/>
          </w:tcPr>
          <w:p w14:paraId="699DA62B" w14:textId="77777777" w:rsidR="00F450D7" w:rsidRPr="00F450D7" w:rsidRDefault="00F450D7" w:rsidP="00CE0092">
            <w:pPr>
              <w:jc w:val="center"/>
            </w:pPr>
            <w:r w:rsidRPr="00F450D7">
              <w:rPr>
                <w:rFonts w:hint="eastAsia"/>
              </w:rPr>
              <w:t>FTP</w:t>
            </w:r>
          </w:p>
        </w:tc>
        <w:tc>
          <w:tcPr>
            <w:tcW w:w="1365" w:type="pct"/>
            <w:vAlign w:val="center"/>
            <w:hideMark/>
          </w:tcPr>
          <w:p w14:paraId="5FFCBFBF" w14:textId="5B5FF381" w:rsidR="00F450D7" w:rsidRPr="00F450D7" w:rsidRDefault="00F450D7" w:rsidP="00CE0092">
            <w:pPr>
              <w:jc w:val="center"/>
            </w:pPr>
            <w:r w:rsidRPr="00F450D7">
              <w:rPr>
                <w:rFonts w:hint="eastAsia"/>
              </w:rPr>
              <w:t>文件传输协议</w:t>
            </w:r>
            <w:r w:rsidRPr="00F450D7">
              <w:rPr>
                <w:rFonts w:hint="eastAsia"/>
              </w:rPr>
              <w:br/>
              <w:t>File</w:t>
            </w:r>
            <w:r w:rsidR="00F02D56">
              <w:t xml:space="preserve"> </w:t>
            </w:r>
            <w:r w:rsidRPr="00F450D7">
              <w:rPr>
                <w:rFonts w:hint="eastAsia"/>
              </w:rPr>
              <w:t>Transfer</w:t>
            </w:r>
            <w:r w:rsidR="00F02D56">
              <w:t xml:space="preserve"> </w:t>
            </w:r>
            <w:r w:rsidRPr="00F450D7">
              <w:rPr>
                <w:rFonts w:hint="eastAsia"/>
              </w:rPr>
              <w:t>Protocol</w:t>
            </w:r>
          </w:p>
        </w:tc>
        <w:tc>
          <w:tcPr>
            <w:tcW w:w="1674" w:type="pct"/>
            <w:vAlign w:val="center"/>
            <w:hideMark/>
          </w:tcPr>
          <w:p w14:paraId="7E54F373" w14:textId="77777777" w:rsidR="00F450D7" w:rsidRPr="00F450D7" w:rsidRDefault="00F450D7" w:rsidP="00CE0092">
            <w:r w:rsidRPr="00F450D7">
              <w:rPr>
                <w:rFonts w:hint="eastAsia"/>
              </w:rPr>
              <w:t>在客户端和服务器之间传输文件</w:t>
            </w:r>
          </w:p>
        </w:tc>
        <w:tc>
          <w:tcPr>
            <w:tcW w:w="995" w:type="pct"/>
            <w:vAlign w:val="center"/>
            <w:hideMark/>
          </w:tcPr>
          <w:p w14:paraId="4DB6529F" w14:textId="77777777" w:rsidR="00692666" w:rsidRDefault="00F450D7" w:rsidP="00CE0092">
            <w:pPr>
              <w:jc w:val="center"/>
            </w:pPr>
            <w:r w:rsidRPr="00F450D7">
              <w:rPr>
                <w:rFonts w:hint="eastAsia"/>
              </w:rPr>
              <w:t>21(命令)</w:t>
            </w:r>
          </w:p>
          <w:p w14:paraId="1C0C86A7" w14:textId="50905FC1" w:rsidR="00F450D7" w:rsidRPr="00F450D7" w:rsidRDefault="00F450D7" w:rsidP="00CE0092">
            <w:pPr>
              <w:jc w:val="center"/>
            </w:pPr>
            <w:r w:rsidRPr="00F450D7">
              <w:rPr>
                <w:rFonts w:hint="eastAsia"/>
              </w:rPr>
              <w:t>20(数据)</w:t>
            </w:r>
          </w:p>
        </w:tc>
        <w:tc>
          <w:tcPr>
            <w:tcW w:w="493" w:type="pct"/>
            <w:vAlign w:val="center"/>
            <w:hideMark/>
          </w:tcPr>
          <w:p w14:paraId="27968285" w14:textId="77777777" w:rsidR="00F450D7" w:rsidRPr="00F450D7" w:rsidRDefault="00F450D7" w:rsidP="00CE0092">
            <w:pPr>
              <w:jc w:val="center"/>
            </w:pPr>
            <w:r w:rsidRPr="00F450D7">
              <w:rPr>
                <w:rFonts w:hint="eastAsia"/>
              </w:rPr>
              <w:t>TCP</w:t>
            </w:r>
          </w:p>
        </w:tc>
      </w:tr>
      <w:tr w:rsidR="00CE0092" w:rsidRPr="00F450D7" w14:paraId="76E8E4CE" w14:textId="77777777" w:rsidTr="00692666">
        <w:trPr>
          <w:trHeight w:val="900"/>
        </w:trPr>
        <w:tc>
          <w:tcPr>
            <w:tcW w:w="472" w:type="pct"/>
            <w:vAlign w:val="center"/>
            <w:hideMark/>
          </w:tcPr>
          <w:p w14:paraId="033C3C71" w14:textId="77777777" w:rsidR="00F450D7" w:rsidRPr="00F450D7" w:rsidRDefault="00F450D7" w:rsidP="00CE0092">
            <w:pPr>
              <w:jc w:val="center"/>
            </w:pPr>
            <w:r w:rsidRPr="00F450D7">
              <w:rPr>
                <w:rFonts w:hint="eastAsia"/>
              </w:rPr>
              <w:t>TFTP</w:t>
            </w:r>
          </w:p>
        </w:tc>
        <w:tc>
          <w:tcPr>
            <w:tcW w:w="1365" w:type="pct"/>
            <w:vAlign w:val="center"/>
            <w:hideMark/>
          </w:tcPr>
          <w:p w14:paraId="2B447EDC" w14:textId="77777777" w:rsidR="00692666" w:rsidRDefault="00F450D7" w:rsidP="00CE0092">
            <w:pPr>
              <w:jc w:val="center"/>
            </w:pPr>
            <w:r w:rsidRPr="00F450D7">
              <w:rPr>
                <w:rFonts w:hint="eastAsia"/>
              </w:rPr>
              <w:t>简单文件传输协议</w:t>
            </w:r>
          </w:p>
          <w:p w14:paraId="38E773B3" w14:textId="53ECA226" w:rsidR="00F450D7" w:rsidRPr="00F450D7" w:rsidRDefault="00F450D7" w:rsidP="00CE0092">
            <w:pPr>
              <w:jc w:val="center"/>
            </w:pPr>
            <w:r w:rsidRPr="00F450D7">
              <w:rPr>
                <w:rFonts w:hint="eastAsia"/>
              </w:rPr>
              <w:t>Trivial</w:t>
            </w:r>
            <w:r w:rsidR="00F02D56">
              <w:t xml:space="preserve"> </w:t>
            </w:r>
            <w:r w:rsidRPr="00F450D7">
              <w:rPr>
                <w:rFonts w:hint="eastAsia"/>
              </w:rPr>
              <w:t>File</w:t>
            </w:r>
            <w:r w:rsidR="00692666">
              <w:t xml:space="preserve"> </w:t>
            </w:r>
            <w:r w:rsidRPr="00F450D7">
              <w:rPr>
                <w:rFonts w:hint="eastAsia"/>
              </w:rPr>
              <w:t>Transfer</w:t>
            </w:r>
            <w:r w:rsidR="00692666">
              <w:t xml:space="preserve"> </w:t>
            </w:r>
            <w:r w:rsidRPr="00F450D7">
              <w:rPr>
                <w:rFonts w:hint="eastAsia"/>
              </w:rPr>
              <w:t>Protocol</w:t>
            </w:r>
          </w:p>
        </w:tc>
        <w:tc>
          <w:tcPr>
            <w:tcW w:w="1674" w:type="pct"/>
            <w:vAlign w:val="center"/>
            <w:hideMark/>
          </w:tcPr>
          <w:p w14:paraId="224E59CC" w14:textId="77777777" w:rsidR="00F450D7" w:rsidRPr="00F450D7" w:rsidRDefault="00F450D7" w:rsidP="00CE0092">
            <w:r w:rsidRPr="00F450D7">
              <w:rPr>
                <w:rFonts w:hint="eastAsia"/>
              </w:rPr>
              <w:t>在客户端和服务器之间进行简单文件传输</w:t>
            </w:r>
          </w:p>
        </w:tc>
        <w:tc>
          <w:tcPr>
            <w:tcW w:w="995" w:type="pct"/>
            <w:vAlign w:val="center"/>
            <w:hideMark/>
          </w:tcPr>
          <w:p w14:paraId="32D7A154" w14:textId="77777777" w:rsidR="00F450D7" w:rsidRPr="00F450D7" w:rsidRDefault="00F450D7" w:rsidP="00CE0092">
            <w:pPr>
              <w:jc w:val="center"/>
            </w:pPr>
            <w:r w:rsidRPr="00F450D7">
              <w:rPr>
                <w:rFonts w:hint="eastAsia"/>
              </w:rPr>
              <w:t>69</w:t>
            </w:r>
          </w:p>
        </w:tc>
        <w:tc>
          <w:tcPr>
            <w:tcW w:w="493" w:type="pct"/>
            <w:vAlign w:val="center"/>
            <w:hideMark/>
          </w:tcPr>
          <w:p w14:paraId="1554F287" w14:textId="77777777" w:rsidR="00F450D7" w:rsidRPr="00F450D7" w:rsidRDefault="00F450D7" w:rsidP="00CE0092">
            <w:pPr>
              <w:jc w:val="center"/>
            </w:pPr>
            <w:r w:rsidRPr="00F450D7">
              <w:rPr>
                <w:rFonts w:hint="eastAsia"/>
              </w:rPr>
              <w:t>UDP</w:t>
            </w:r>
          </w:p>
        </w:tc>
      </w:tr>
      <w:tr w:rsidR="00CE0092" w:rsidRPr="00F450D7" w14:paraId="5822054D" w14:textId="77777777" w:rsidTr="00692666">
        <w:trPr>
          <w:trHeight w:val="900"/>
        </w:trPr>
        <w:tc>
          <w:tcPr>
            <w:tcW w:w="472" w:type="pct"/>
            <w:vAlign w:val="center"/>
            <w:hideMark/>
          </w:tcPr>
          <w:p w14:paraId="5F9EA2C7" w14:textId="77777777" w:rsidR="00F450D7" w:rsidRPr="00F450D7" w:rsidRDefault="00F450D7" w:rsidP="00CE0092">
            <w:pPr>
              <w:jc w:val="center"/>
            </w:pPr>
            <w:r w:rsidRPr="00F450D7">
              <w:rPr>
                <w:rFonts w:hint="eastAsia"/>
              </w:rPr>
              <w:t>SMTP</w:t>
            </w:r>
          </w:p>
        </w:tc>
        <w:tc>
          <w:tcPr>
            <w:tcW w:w="1365" w:type="pct"/>
            <w:vAlign w:val="center"/>
            <w:hideMark/>
          </w:tcPr>
          <w:p w14:paraId="4D48897E" w14:textId="77777777" w:rsidR="00692666" w:rsidRDefault="00F450D7" w:rsidP="00CE0092">
            <w:pPr>
              <w:jc w:val="center"/>
            </w:pPr>
            <w:r w:rsidRPr="00F450D7">
              <w:rPr>
                <w:rFonts w:hint="eastAsia"/>
              </w:rPr>
              <w:t>简单邮件传输协议</w:t>
            </w:r>
          </w:p>
          <w:p w14:paraId="63D79484" w14:textId="1BA5CE4F" w:rsidR="00F450D7" w:rsidRPr="00F450D7" w:rsidRDefault="00F450D7" w:rsidP="00CE0092">
            <w:pPr>
              <w:jc w:val="center"/>
            </w:pPr>
            <w:r w:rsidRPr="00F450D7">
              <w:rPr>
                <w:rFonts w:hint="eastAsia"/>
              </w:rPr>
              <w:t>Simple</w:t>
            </w:r>
            <w:r w:rsidR="00692666">
              <w:t xml:space="preserve"> </w:t>
            </w:r>
            <w:r w:rsidRPr="00F450D7">
              <w:rPr>
                <w:rFonts w:hint="eastAsia"/>
              </w:rPr>
              <w:t>Mail</w:t>
            </w:r>
            <w:r w:rsidR="00692666">
              <w:t xml:space="preserve"> </w:t>
            </w:r>
            <w:r w:rsidRPr="00F450D7">
              <w:rPr>
                <w:rFonts w:hint="eastAsia"/>
              </w:rPr>
              <w:t>Transfer</w:t>
            </w:r>
            <w:r w:rsidR="00692666">
              <w:t xml:space="preserve"> </w:t>
            </w:r>
            <w:r w:rsidRPr="00F450D7">
              <w:rPr>
                <w:rFonts w:hint="eastAsia"/>
              </w:rPr>
              <w:t>Protocol</w:t>
            </w:r>
          </w:p>
        </w:tc>
        <w:tc>
          <w:tcPr>
            <w:tcW w:w="1674" w:type="pct"/>
            <w:vAlign w:val="center"/>
            <w:hideMark/>
          </w:tcPr>
          <w:p w14:paraId="60697F31" w14:textId="11BB591B" w:rsidR="00F450D7" w:rsidRPr="00F450D7" w:rsidRDefault="00F450D7" w:rsidP="00CE0092">
            <w:r w:rsidRPr="00F450D7">
              <w:rPr>
                <w:rFonts w:hint="eastAsia"/>
              </w:rPr>
              <w:t>将邮件从本地邮件客户端(用户代理)推向邮件服务器以及在邮件服务器之间传输邮件</w:t>
            </w:r>
          </w:p>
        </w:tc>
        <w:tc>
          <w:tcPr>
            <w:tcW w:w="995" w:type="pct"/>
            <w:vAlign w:val="center"/>
            <w:hideMark/>
          </w:tcPr>
          <w:p w14:paraId="4A416293" w14:textId="77777777" w:rsidR="00F450D7" w:rsidRPr="00F450D7" w:rsidRDefault="00F450D7" w:rsidP="00CE0092">
            <w:pPr>
              <w:jc w:val="center"/>
            </w:pPr>
            <w:r w:rsidRPr="00F450D7">
              <w:rPr>
                <w:rFonts w:hint="eastAsia"/>
              </w:rPr>
              <w:t>25</w:t>
            </w:r>
          </w:p>
        </w:tc>
        <w:tc>
          <w:tcPr>
            <w:tcW w:w="493" w:type="pct"/>
            <w:vAlign w:val="center"/>
            <w:hideMark/>
          </w:tcPr>
          <w:p w14:paraId="496F9132" w14:textId="77777777" w:rsidR="00F450D7" w:rsidRPr="00F450D7" w:rsidRDefault="00F450D7" w:rsidP="00CE0092">
            <w:pPr>
              <w:jc w:val="center"/>
            </w:pPr>
            <w:r w:rsidRPr="00F450D7">
              <w:rPr>
                <w:rFonts w:hint="eastAsia"/>
              </w:rPr>
              <w:t>TCP</w:t>
            </w:r>
          </w:p>
        </w:tc>
      </w:tr>
      <w:tr w:rsidR="00CE0092" w:rsidRPr="00F450D7" w14:paraId="3D0E55F6" w14:textId="77777777" w:rsidTr="00692666">
        <w:trPr>
          <w:trHeight w:val="900"/>
        </w:trPr>
        <w:tc>
          <w:tcPr>
            <w:tcW w:w="472" w:type="pct"/>
            <w:vAlign w:val="center"/>
            <w:hideMark/>
          </w:tcPr>
          <w:p w14:paraId="2C324885" w14:textId="77777777" w:rsidR="00F450D7" w:rsidRPr="00F450D7" w:rsidRDefault="00F450D7" w:rsidP="00CE0092">
            <w:pPr>
              <w:jc w:val="center"/>
            </w:pPr>
            <w:r w:rsidRPr="00F450D7">
              <w:rPr>
                <w:rFonts w:hint="eastAsia"/>
              </w:rPr>
              <w:t>POP3</w:t>
            </w:r>
          </w:p>
        </w:tc>
        <w:tc>
          <w:tcPr>
            <w:tcW w:w="1365" w:type="pct"/>
            <w:vAlign w:val="center"/>
            <w:hideMark/>
          </w:tcPr>
          <w:p w14:paraId="2014DF39" w14:textId="6756F4AC" w:rsidR="00F450D7" w:rsidRPr="00F450D7" w:rsidRDefault="00F450D7" w:rsidP="00CE0092">
            <w:pPr>
              <w:jc w:val="center"/>
            </w:pPr>
            <w:r w:rsidRPr="00F450D7">
              <w:rPr>
                <w:rFonts w:hint="eastAsia"/>
              </w:rPr>
              <w:t>邮局协议版本3</w:t>
            </w:r>
            <w:r w:rsidRPr="00F450D7">
              <w:rPr>
                <w:rFonts w:hint="eastAsia"/>
              </w:rPr>
              <w:br/>
              <w:t>Post</w:t>
            </w:r>
            <w:r w:rsidR="00692666">
              <w:t xml:space="preserve"> </w:t>
            </w:r>
            <w:r w:rsidRPr="00F450D7">
              <w:rPr>
                <w:rFonts w:hint="eastAsia"/>
              </w:rPr>
              <w:t>Office</w:t>
            </w:r>
            <w:r w:rsidR="00692666">
              <w:t xml:space="preserve"> </w:t>
            </w:r>
            <w:r w:rsidRPr="00F450D7">
              <w:rPr>
                <w:rFonts w:hint="eastAsia"/>
              </w:rPr>
              <w:t>Protocol-Version3</w:t>
            </w:r>
          </w:p>
        </w:tc>
        <w:tc>
          <w:tcPr>
            <w:tcW w:w="1674" w:type="pct"/>
            <w:vAlign w:val="center"/>
            <w:hideMark/>
          </w:tcPr>
          <w:p w14:paraId="5BC45D6E" w14:textId="08ACD8DD" w:rsidR="00F450D7" w:rsidRPr="00F450D7" w:rsidRDefault="00F450D7" w:rsidP="00CE0092">
            <w:r w:rsidRPr="00F450D7">
              <w:rPr>
                <w:rFonts w:hint="eastAsia"/>
              </w:rPr>
              <w:t>从远程邮件服务器"拉取"邮件到本地电子邮件客户端(用户代理)</w:t>
            </w:r>
          </w:p>
        </w:tc>
        <w:tc>
          <w:tcPr>
            <w:tcW w:w="995" w:type="pct"/>
            <w:vAlign w:val="center"/>
            <w:hideMark/>
          </w:tcPr>
          <w:p w14:paraId="174128FE" w14:textId="77777777" w:rsidR="00F450D7" w:rsidRPr="00F450D7" w:rsidRDefault="00F450D7" w:rsidP="00CE0092">
            <w:pPr>
              <w:jc w:val="center"/>
            </w:pPr>
            <w:r w:rsidRPr="00F450D7">
              <w:rPr>
                <w:rFonts w:hint="eastAsia"/>
              </w:rPr>
              <w:t>110</w:t>
            </w:r>
          </w:p>
        </w:tc>
        <w:tc>
          <w:tcPr>
            <w:tcW w:w="493" w:type="pct"/>
            <w:vAlign w:val="center"/>
            <w:hideMark/>
          </w:tcPr>
          <w:p w14:paraId="39CE5E8F" w14:textId="77777777" w:rsidR="00F450D7" w:rsidRPr="00F450D7" w:rsidRDefault="00F450D7" w:rsidP="00CE0092">
            <w:pPr>
              <w:jc w:val="center"/>
            </w:pPr>
            <w:r w:rsidRPr="00F450D7">
              <w:rPr>
                <w:rFonts w:hint="eastAsia"/>
              </w:rPr>
              <w:t>TCP</w:t>
            </w:r>
          </w:p>
        </w:tc>
      </w:tr>
      <w:tr w:rsidR="00CE0092" w:rsidRPr="00F450D7" w14:paraId="799B2FDA" w14:textId="77777777" w:rsidTr="00692666">
        <w:trPr>
          <w:trHeight w:val="900"/>
        </w:trPr>
        <w:tc>
          <w:tcPr>
            <w:tcW w:w="472" w:type="pct"/>
            <w:vAlign w:val="center"/>
            <w:hideMark/>
          </w:tcPr>
          <w:p w14:paraId="6A04992E" w14:textId="77777777" w:rsidR="00F450D7" w:rsidRPr="00F450D7" w:rsidRDefault="00F450D7" w:rsidP="00CE0092">
            <w:pPr>
              <w:jc w:val="center"/>
            </w:pPr>
            <w:r w:rsidRPr="00F450D7">
              <w:rPr>
                <w:rFonts w:hint="eastAsia"/>
              </w:rPr>
              <w:t>IMAP</w:t>
            </w:r>
          </w:p>
        </w:tc>
        <w:tc>
          <w:tcPr>
            <w:tcW w:w="1365" w:type="pct"/>
            <w:vAlign w:val="center"/>
            <w:hideMark/>
          </w:tcPr>
          <w:p w14:paraId="071EF715" w14:textId="77777777" w:rsidR="00692666" w:rsidRDefault="00F450D7" w:rsidP="00CE0092">
            <w:pPr>
              <w:jc w:val="center"/>
            </w:pPr>
            <w:r w:rsidRPr="00F450D7">
              <w:rPr>
                <w:rFonts w:hint="eastAsia"/>
              </w:rPr>
              <w:t>因特网报文存取协议</w:t>
            </w:r>
          </w:p>
          <w:p w14:paraId="4D75593E" w14:textId="1252A209" w:rsidR="00F450D7" w:rsidRPr="00F450D7" w:rsidRDefault="00F450D7" w:rsidP="00CE0092">
            <w:pPr>
              <w:jc w:val="center"/>
            </w:pPr>
            <w:r w:rsidRPr="00F450D7">
              <w:rPr>
                <w:rFonts w:hint="eastAsia"/>
              </w:rPr>
              <w:t>Internet</w:t>
            </w:r>
            <w:r w:rsidR="00692666">
              <w:t xml:space="preserve"> </w:t>
            </w:r>
            <w:r w:rsidRPr="00F450D7">
              <w:rPr>
                <w:rFonts w:hint="eastAsia"/>
              </w:rPr>
              <w:t>Mail</w:t>
            </w:r>
            <w:r w:rsidR="00692666">
              <w:t xml:space="preserve"> </w:t>
            </w:r>
            <w:r w:rsidRPr="00F450D7">
              <w:rPr>
                <w:rFonts w:hint="eastAsia"/>
              </w:rPr>
              <w:t>Access</w:t>
            </w:r>
            <w:r w:rsidR="00692666">
              <w:t xml:space="preserve"> </w:t>
            </w:r>
            <w:r w:rsidRPr="00F450D7">
              <w:rPr>
                <w:rFonts w:hint="eastAsia"/>
              </w:rPr>
              <w:t>Protocol</w:t>
            </w:r>
          </w:p>
        </w:tc>
        <w:tc>
          <w:tcPr>
            <w:tcW w:w="1674" w:type="pct"/>
            <w:vAlign w:val="center"/>
            <w:hideMark/>
          </w:tcPr>
          <w:p w14:paraId="29ED9011" w14:textId="4A1BB393" w:rsidR="00F450D7" w:rsidRPr="00F450D7" w:rsidRDefault="00F450D7" w:rsidP="00CE0092">
            <w:r w:rsidRPr="00F450D7">
              <w:rPr>
                <w:rFonts w:hint="eastAsia"/>
              </w:rPr>
              <w:t>比POP3更强大的邮件访问协议</w:t>
            </w:r>
            <w:r w:rsidR="00F02D56">
              <w:rPr>
                <w:rFonts w:hint="eastAsia"/>
              </w:rPr>
              <w:t>，</w:t>
            </w:r>
            <w:r w:rsidRPr="00F450D7">
              <w:rPr>
                <w:rFonts w:hint="eastAsia"/>
              </w:rPr>
              <w:t>可以对远程邮件服务器进行操作以及获取报文部分内容</w:t>
            </w:r>
          </w:p>
        </w:tc>
        <w:tc>
          <w:tcPr>
            <w:tcW w:w="995" w:type="pct"/>
            <w:vAlign w:val="center"/>
            <w:hideMark/>
          </w:tcPr>
          <w:p w14:paraId="19BCAF46" w14:textId="77777777" w:rsidR="00F450D7" w:rsidRPr="00F450D7" w:rsidRDefault="00F450D7" w:rsidP="00CE0092">
            <w:pPr>
              <w:jc w:val="center"/>
            </w:pPr>
            <w:r w:rsidRPr="00F450D7">
              <w:rPr>
                <w:rFonts w:hint="eastAsia"/>
              </w:rPr>
              <w:t>143</w:t>
            </w:r>
          </w:p>
        </w:tc>
        <w:tc>
          <w:tcPr>
            <w:tcW w:w="493" w:type="pct"/>
            <w:vAlign w:val="center"/>
            <w:hideMark/>
          </w:tcPr>
          <w:p w14:paraId="769CD4C3" w14:textId="77777777" w:rsidR="00F450D7" w:rsidRPr="00F450D7" w:rsidRDefault="00F450D7" w:rsidP="00CE0092">
            <w:pPr>
              <w:jc w:val="center"/>
            </w:pPr>
            <w:r w:rsidRPr="00F450D7">
              <w:rPr>
                <w:rFonts w:hint="eastAsia"/>
              </w:rPr>
              <w:t>TCP</w:t>
            </w:r>
          </w:p>
        </w:tc>
      </w:tr>
      <w:tr w:rsidR="00CE0092" w:rsidRPr="00F450D7" w14:paraId="5911CD5B" w14:textId="77777777" w:rsidTr="00692666">
        <w:trPr>
          <w:trHeight w:val="900"/>
        </w:trPr>
        <w:tc>
          <w:tcPr>
            <w:tcW w:w="472" w:type="pct"/>
            <w:vAlign w:val="center"/>
            <w:hideMark/>
          </w:tcPr>
          <w:p w14:paraId="5187B781" w14:textId="77777777" w:rsidR="00F450D7" w:rsidRPr="00F450D7" w:rsidRDefault="00F450D7" w:rsidP="00CE0092">
            <w:pPr>
              <w:jc w:val="center"/>
            </w:pPr>
            <w:r w:rsidRPr="00F450D7">
              <w:rPr>
                <w:rFonts w:hint="eastAsia"/>
              </w:rPr>
              <w:t>MIME</w:t>
            </w:r>
          </w:p>
        </w:tc>
        <w:tc>
          <w:tcPr>
            <w:tcW w:w="1365" w:type="pct"/>
            <w:vAlign w:val="center"/>
            <w:hideMark/>
          </w:tcPr>
          <w:p w14:paraId="23BCF013" w14:textId="77777777" w:rsidR="00692666" w:rsidRDefault="00F450D7" w:rsidP="00CE0092">
            <w:pPr>
              <w:jc w:val="center"/>
            </w:pPr>
            <w:r w:rsidRPr="00F450D7">
              <w:rPr>
                <w:rFonts w:hint="eastAsia"/>
              </w:rPr>
              <w:t>多用途网际邮件扩充</w:t>
            </w:r>
          </w:p>
          <w:p w14:paraId="5E97ACB3" w14:textId="55D796B3" w:rsidR="00F450D7" w:rsidRPr="00F450D7" w:rsidRDefault="00F450D7" w:rsidP="00CE0092">
            <w:pPr>
              <w:jc w:val="center"/>
            </w:pPr>
            <w:r w:rsidRPr="00F450D7">
              <w:rPr>
                <w:rFonts w:hint="eastAsia"/>
              </w:rPr>
              <w:t>Multipurpose</w:t>
            </w:r>
            <w:r w:rsidR="00C06786">
              <w:t xml:space="preserve"> </w:t>
            </w:r>
            <w:r w:rsidRPr="00F450D7">
              <w:rPr>
                <w:rFonts w:hint="eastAsia"/>
              </w:rPr>
              <w:t>Internet</w:t>
            </w:r>
            <w:r w:rsidR="00692666">
              <w:t xml:space="preserve"> </w:t>
            </w:r>
            <w:r w:rsidRPr="00F450D7">
              <w:rPr>
                <w:rFonts w:hint="eastAsia"/>
              </w:rPr>
              <w:t>Mail</w:t>
            </w:r>
            <w:r w:rsidR="00692666">
              <w:t xml:space="preserve"> </w:t>
            </w:r>
            <w:r w:rsidRPr="00F450D7">
              <w:rPr>
                <w:rFonts w:hint="eastAsia"/>
              </w:rPr>
              <w:t>Extensions</w:t>
            </w:r>
          </w:p>
        </w:tc>
        <w:tc>
          <w:tcPr>
            <w:tcW w:w="1674" w:type="pct"/>
            <w:vAlign w:val="center"/>
            <w:hideMark/>
          </w:tcPr>
          <w:p w14:paraId="7BC92AE3" w14:textId="77777777" w:rsidR="00F450D7" w:rsidRPr="00F450D7" w:rsidRDefault="00F450D7" w:rsidP="00CE0092">
            <w:r w:rsidRPr="00F450D7">
              <w:rPr>
                <w:rFonts w:hint="eastAsia"/>
              </w:rPr>
              <w:t>支持电子邮件系统传输图片、音频、视频等非ASCII码数据</w:t>
            </w:r>
          </w:p>
        </w:tc>
        <w:tc>
          <w:tcPr>
            <w:tcW w:w="995" w:type="pct"/>
            <w:vAlign w:val="center"/>
            <w:hideMark/>
          </w:tcPr>
          <w:p w14:paraId="6F7F3AD3" w14:textId="77777777" w:rsidR="00F450D7" w:rsidRPr="00F450D7" w:rsidRDefault="00F450D7" w:rsidP="00CE0092">
            <w:pPr>
              <w:jc w:val="center"/>
            </w:pPr>
            <w:r w:rsidRPr="00F450D7">
              <w:rPr>
                <w:rFonts w:hint="eastAsia"/>
              </w:rPr>
              <w:t>-</w:t>
            </w:r>
          </w:p>
        </w:tc>
        <w:tc>
          <w:tcPr>
            <w:tcW w:w="493" w:type="pct"/>
            <w:vAlign w:val="center"/>
            <w:hideMark/>
          </w:tcPr>
          <w:p w14:paraId="7F00B44C" w14:textId="77777777" w:rsidR="00F450D7" w:rsidRPr="00F450D7" w:rsidRDefault="00F450D7" w:rsidP="00CE0092">
            <w:pPr>
              <w:jc w:val="center"/>
            </w:pPr>
            <w:r w:rsidRPr="00F450D7">
              <w:rPr>
                <w:rFonts w:hint="eastAsia"/>
              </w:rPr>
              <w:t>-</w:t>
            </w:r>
          </w:p>
        </w:tc>
      </w:tr>
      <w:tr w:rsidR="00CE0092" w:rsidRPr="00F450D7" w14:paraId="3C5E59E5" w14:textId="77777777" w:rsidTr="00692666">
        <w:trPr>
          <w:trHeight w:val="900"/>
        </w:trPr>
        <w:tc>
          <w:tcPr>
            <w:tcW w:w="472" w:type="pct"/>
            <w:vAlign w:val="center"/>
            <w:hideMark/>
          </w:tcPr>
          <w:p w14:paraId="1AFFFEBE" w14:textId="77777777" w:rsidR="00F450D7" w:rsidRPr="00F450D7" w:rsidRDefault="00F450D7" w:rsidP="00CE0092">
            <w:pPr>
              <w:jc w:val="center"/>
            </w:pPr>
            <w:r w:rsidRPr="00F450D7">
              <w:rPr>
                <w:rFonts w:hint="eastAsia"/>
              </w:rPr>
              <w:t>HTTP</w:t>
            </w:r>
          </w:p>
        </w:tc>
        <w:tc>
          <w:tcPr>
            <w:tcW w:w="1365" w:type="pct"/>
            <w:vAlign w:val="center"/>
            <w:hideMark/>
          </w:tcPr>
          <w:p w14:paraId="69DC7AF7" w14:textId="34C9CCA5" w:rsidR="00F450D7" w:rsidRPr="00F450D7" w:rsidRDefault="00F450D7" w:rsidP="00CE0092">
            <w:pPr>
              <w:jc w:val="center"/>
            </w:pPr>
            <w:r w:rsidRPr="00F450D7">
              <w:rPr>
                <w:rFonts w:hint="eastAsia"/>
              </w:rPr>
              <w:t>超文本传输协议</w:t>
            </w:r>
            <w:r w:rsidRPr="00F450D7">
              <w:rPr>
                <w:rFonts w:hint="eastAsia"/>
              </w:rPr>
              <w:br/>
              <w:t>Hyper</w:t>
            </w:r>
            <w:r w:rsidR="00692666">
              <w:t xml:space="preserve"> </w:t>
            </w:r>
            <w:r w:rsidRPr="00F450D7">
              <w:rPr>
                <w:rFonts w:hint="eastAsia"/>
              </w:rPr>
              <w:t>Text</w:t>
            </w:r>
            <w:r w:rsidR="00692666">
              <w:t xml:space="preserve"> </w:t>
            </w:r>
            <w:r w:rsidRPr="00F450D7">
              <w:rPr>
                <w:rFonts w:hint="eastAsia"/>
              </w:rPr>
              <w:t>Transfer</w:t>
            </w:r>
            <w:r w:rsidR="00692666">
              <w:t xml:space="preserve"> </w:t>
            </w:r>
            <w:r w:rsidRPr="00F450D7">
              <w:rPr>
                <w:rFonts w:hint="eastAsia"/>
              </w:rPr>
              <w:t>Protocol</w:t>
            </w:r>
          </w:p>
        </w:tc>
        <w:tc>
          <w:tcPr>
            <w:tcW w:w="1674" w:type="pct"/>
            <w:vAlign w:val="center"/>
            <w:hideMark/>
          </w:tcPr>
          <w:p w14:paraId="4A663B8F" w14:textId="77777777" w:rsidR="00F450D7" w:rsidRPr="00F450D7" w:rsidRDefault="00F450D7" w:rsidP="00CE0092">
            <w:r w:rsidRPr="00F450D7">
              <w:rPr>
                <w:rFonts w:hint="eastAsia"/>
              </w:rPr>
              <w:t>请求网络资源，规定了如何构造客户端的请求并将其发送到服务器以及服务器如何响应这些请求</w:t>
            </w:r>
          </w:p>
        </w:tc>
        <w:tc>
          <w:tcPr>
            <w:tcW w:w="995" w:type="pct"/>
            <w:vAlign w:val="center"/>
            <w:hideMark/>
          </w:tcPr>
          <w:p w14:paraId="03222920" w14:textId="77777777" w:rsidR="00692666" w:rsidRDefault="00F450D7" w:rsidP="00CE0092">
            <w:pPr>
              <w:jc w:val="center"/>
            </w:pPr>
            <w:r w:rsidRPr="00F450D7">
              <w:rPr>
                <w:rFonts w:hint="eastAsia"/>
              </w:rPr>
              <w:t>80(HTTP)</w:t>
            </w:r>
          </w:p>
          <w:p w14:paraId="4F07B105" w14:textId="09790785" w:rsidR="00F450D7" w:rsidRPr="00F450D7" w:rsidRDefault="00F450D7" w:rsidP="00CE0092">
            <w:pPr>
              <w:jc w:val="center"/>
            </w:pPr>
            <w:r w:rsidRPr="00F450D7">
              <w:rPr>
                <w:rFonts w:hint="eastAsia"/>
              </w:rPr>
              <w:t>443(HTTPS)</w:t>
            </w:r>
          </w:p>
        </w:tc>
        <w:tc>
          <w:tcPr>
            <w:tcW w:w="493" w:type="pct"/>
            <w:vAlign w:val="center"/>
            <w:hideMark/>
          </w:tcPr>
          <w:p w14:paraId="751EDF03" w14:textId="77777777" w:rsidR="00F450D7" w:rsidRPr="00F450D7" w:rsidRDefault="00F450D7" w:rsidP="00CE0092">
            <w:pPr>
              <w:jc w:val="center"/>
            </w:pPr>
            <w:r w:rsidRPr="00F450D7">
              <w:rPr>
                <w:rFonts w:hint="eastAsia"/>
              </w:rPr>
              <w:t>TCP</w:t>
            </w:r>
          </w:p>
        </w:tc>
      </w:tr>
      <w:tr w:rsidR="00CE0092" w:rsidRPr="00F450D7" w14:paraId="40B154CB" w14:textId="77777777" w:rsidTr="00692666">
        <w:trPr>
          <w:trHeight w:val="394"/>
        </w:trPr>
        <w:tc>
          <w:tcPr>
            <w:tcW w:w="472" w:type="pct"/>
            <w:vAlign w:val="center"/>
            <w:hideMark/>
          </w:tcPr>
          <w:p w14:paraId="0AAB7DF0" w14:textId="77777777" w:rsidR="00F450D7" w:rsidRPr="00F450D7" w:rsidRDefault="00F450D7" w:rsidP="00CE0092">
            <w:pPr>
              <w:jc w:val="center"/>
            </w:pPr>
            <w:r w:rsidRPr="00F450D7">
              <w:rPr>
                <w:rFonts w:hint="eastAsia"/>
              </w:rPr>
              <w:t>TELNET</w:t>
            </w:r>
          </w:p>
        </w:tc>
        <w:tc>
          <w:tcPr>
            <w:tcW w:w="1365" w:type="pct"/>
            <w:vAlign w:val="center"/>
            <w:hideMark/>
          </w:tcPr>
          <w:p w14:paraId="700B0832" w14:textId="77777777" w:rsidR="00F450D7" w:rsidRPr="00F450D7" w:rsidRDefault="00F450D7" w:rsidP="00CE0092">
            <w:pPr>
              <w:jc w:val="center"/>
            </w:pPr>
            <w:r w:rsidRPr="00F450D7">
              <w:rPr>
                <w:rFonts w:hint="eastAsia"/>
              </w:rPr>
              <w:t>远程登录协议</w:t>
            </w:r>
          </w:p>
        </w:tc>
        <w:tc>
          <w:tcPr>
            <w:tcW w:w="1674" w:type="pct"/>
            <w:vAlign w:val="center"/>
            <w:hideMark/>
          </w:tcPr>
          <w:p w14:paraId="72466637" w14:textId="77777777" w:rsidR="00F450D7" w:rsidRPr="00F450D7" w:rsidRDefault="00F450D7" w:rsidP="00CE0092">
            <w:r w:rsidRPr="00F450D7">
              <w:rPr>
                <w:rFonts w:hint="eastAsia"/>
              </w:rPr>
              <w:t>在本地主机上实现远程登录</w:t>
            </w:r>
          </w:p>
        </w:tc>
        <w:tc>
          <w:tcPr>
            <w:tcW w:w="995" w:type="pct"/>
            <w:vAlign w:val="center"/>
            <w:hideMark/>
          </w:tcPr>
          <w:p w14:paraId="11CC3628" w14:textId="77777777" w:rsidR="00F450D7" w:rsidRPr="00F450D7" w:rsidRDefault="00F450D7" w:rsidP="00CE0092">
            <w:pPr>
              <w:jc w:val="center"/>
            </w:pPr>
            <w:r w:rsidRPr="00F450D7">
              <w:rPr>
                <w:rFonts w:hint="eastAsia"/>
              </w:rPr>
              <w:t>23</w:t>
            </w:r>
          </w:p>
        </w:tc>
        <w:tc>
          <w:tcPr>
            <w:tcW w:w="493" w:type="pct"/>
            <w:vAlign w:val="center"/>
            <w:hideMark/>
          </w:tcPr>
          <w:p w14:paraId="62465ED7" w14:textId="77777777" w:rsidR="00F450D7" w:rsidRPr="00F450D7" w:rsidRDefault="00F450D7" w:rsidP="00CE0092">
            <w:pPr>
              <w:jc w:val="center"/>
            </w:pPr>
            <w:r w:rsidRPr="00F450D7">
              <w:rPr>
                <w:rFonts w:hint="eastAsia"/>
              </w:rPr>
              <w:t>TCP</w:t>
            </w:r>
          </w:p>
        </w:tc>
      </w:tr>
    </w:tbl>
    <w:p w14:paraId="0902A010" w14:textId="06392BB5" w:rsidR="003E7D26" w:rsidRDefault="003E7D26" w:rsidP="00E47CD4">
      <w:pPr>
        <w:jc w:val="left"/>
        <w:rPr>
          <w:rFonts w:hint="eastAsia"/>
          <w:sz w:val="24"/>
          <w:szCs w:val="28"/>
        </w:rPr>
      </w:pPr>
    </w:p>
    <w:p w14:paraId="2270918F" w14:textId="0D9ADC50" w:rsidR="00F7253A" w:rsidRPr="00180011" w:rsidRDefault="00180011" w:rsidP="00E47CD4">
      <w:pPr>
        <w:jc w:val="left"/>
        <w:rPr>
          <w:sz w:val="24"/>
          <w:szCs w:val="28"/>
        </w:rPr>
      </w:pPr>
      <w:r w:rsidRPr="00180011">
        <w:rPr>
          <w:rFonts w:hint="eastAsia"/>
          <w:sz w:val="24"/>
          <w:szCs w:val="28"/>
        </w:rPr>
        <w:t>二</w:t>
      </w:r>
      <w:r>
        <w:rPr>
          <w:rFonts w:hint="eastAsia"/>
          <w:sz w:val="24"/>
          <w:szCs w:val="28"/>
        </w:rPr>
        <w:t>、</w:t>
      </w:r>
      <w:r w:rsidR="007D6BBF" w:rsidRPr="00180011">
        <w:rPr>
          <w:rFonts w:hint="eastAsia"/>
          <w:sz w:val="24"/>
          <w:szCs w:val="28"/>
        </w:rPr>
        <w:t>传输层</w:t>
      </w:r>
    </w:p>
    <w:tbl>
      <w:tblPr>
        <w:tblStyle w:val="a4"/>
        <w:tblW w:w="0" w:type="auto"/>
        <w:tblLook w:val="04A0" w:firstRow="1" w:lastRow="0" w:firstColumn="1" w:lastColumn="0" w:noHBand="0" w:noVBand="1"/>
      </w:tblPr>
      <w:tblGrid>
        <w:gridCol w:w="1073"/>
        <w:gridCol w:w="1520"/>
        <w:gridCol w:w="1884"/>
        <w:gridCol w:w="2643"/>
        <w:gridCol w:w="3336"/>
      </w:tblGrid>
      <w:tr w:rsidR="0055649A" w:rsidRPr="0055649A" w14:paraId="2629C212" w14:textId="77777777" w:rsidTr="00B745ED">
        <w:trPr>
          <w:trHeight w:val="600"/>
        </w:trPr>
        <w:tc>
          <w:tcPr>
            <w:tcW w:w="1140" w:type="dxa"/>
            <w:vAlign w:val="center"/>
            <w:hideMark/>
          </w:tcPr>
          <w:p w14:paraId="3E0F3FDD" w14:textId="77777777" w:rsidR="0055649A" w:rsidRPr="0055649A" w:rsidRDefault="0055649A" w:rsidP="00B745ED">
            <w:pPr>
              <w:jc w:val="center"/>
            </w:pPr>
            <w:r w:rsidRPr="0055649A">
              <w:rPr>
                <w:rFonts w:hint="eastAsia"/>
              </w:rPr>
              <w:t>协议</w:t>
            </w:r>
          </w:p>
        </w:tc>
        <w:tc>
          <w:tcPr>
            <w:tcW w:w="1680" w:type="dxa"/>
            <w:vAlign w:val="center"/>
            <w:hideMark/>
          </w:tcPr>
          <w:p w14:paraId="3E00C4E7" w14:textId="77777777" w:rsidR="00B745ED" w:rsidRDefault="0055649A" w:rsidP="00B745ED">
            <w:pPr>
              <w:jc w:val="center"/>
            </w:pPr>
            <w:r w:rsidRPr="0055649A">
              <w:rPr>
                <w:rFonts w:hint="eastAsia"/>
              </w:rPr>
              <w:t>IP分组首</w:t>
            </w:r>
            <w:r>
              <w:rPr>
                <w:rFonts w:hint="eastAsia"/>
              </w:rPr>
              <w:t>部</w:t>
            </w:r>
          </w:p>
          <w:p w14:paraId="6A11D1D5" w14:textId="3E8E979A" w:rsidR="0055649A" w:rsidRPr="0055649A" w:rsidRDefault="0055649A" w:rsidP="00B745ED">
            <w:pPr>
              <w:jc w:val="center"/>
            </w:pPr>
            <w:r w:rsidRPr="0055649A">
              <w:rPr>
                <w:rFonts w:hint="eastAsia"/>
              </w:rPr>
              <w:t>协议字段</w:t>
            </w:r>
          </w:p>
        </w:tc>
        <w:tc>
          <w:tcPr>
            <w:tcW w:w="2100" w:type="dxa"/>
            <w:vAlign w:val="center"/>
            <w:hideMark/>
          </w:tcPr>
          <w:p w14:paraId="48ABBC55" w14:textId="77777777" w:rsidR="0055649A" w:rsidRPr="0055649A" w:rsidRDefault="0055649A" w:rsidP="00B745ED">
            <w:pPr>
              <w:jc w:val="center"/>
            </w:pPr>
            <w:r w:rsidRPr="0055649A">
              <w:rPr>
                <w:rFonts w:hint="eastAsia"/>
              </w:rPr>
              <w:t>功能</w:t>
            </w:r>
          </w:p>
        </w:tc>
        <w:tc>
          <w:tcPr>
            <w:tcW w:w="2940" w:type="dxa"/>
            <w:vAlign w:val="center"/>
            <w:hideMark/>
          </w:tcPr>
          <w:p w14:paraId="7F64EE8E" w14:textId="77777777" w:rsidR="0055649A" w:rsidRPr="0055649A" w:rsidRDefault="0055649A" w:rsidP="00B745ED">
            <w:pPr>
              <w:jc w:val="center"/>
            </w:pPr>
            <w:r w:rsidRPr="0055649A">
              <w:rPr>
                <w:rFonts w:hint="eastAsia"/>
              </w:rPr>
              <w:t>特点</w:t>
            </w:r>
          </w:p>
        </w:tc>
        <w:tc>
          <w:tcPr>
            <w:tcW w:w="3680" w:type="dxa"/>
            <w:vAlign w:val="center"/>
            <w:hideMark/>
          </w:tcPr>
          <w:p w14:paraId="5E20AA15" w14:textId="77777777" w:rsidR="0055649A" w:rsidRPr="0055649A" w:rsidRDefault="0055649A" w:rsidP="00B745ED">
            <w:pPr>
              <w:jc w:val="center"/>
            </w:pPr>
            <w:r w:rsidRPr="0055649A">
              <w:rPr>
                <w:rFonts w:hint="eastAsia"/>
              </w:rPr>
              <w:t>应用场景</w:t>
            </w:r>
          </w:p>
        </w:tc>
      </w:tr>
      <w:tr w:rsidR="0055649A" w:rsidRPr="0055649A" w14:paraId="4F166E59" w14:textId="77777777" w:rsidTr="00B745ED">
        <w:trPr>
          <w:trHeight w:val="1500"/>
        </w:trPr>
        <w:tc>
          <w:tcPr>
            <w:tcW w:w="1140" w:type="dxa"/>
            <w:vAlign w:val="center"/>
            <w:hideMark/>
          </w:tcPr>
          <w:p w14:paraId="2B06E93C" w14:textId="77777777" w:rsidR="0055649A" w:rsidRPr="0055649A" w:rsidRDefault="0055649A" w:rsidP="00B745ED">
            <w:pPr>
              <w:jc w:val="center"/>
            </w:pPr>
            <w:r w:rsidRPr="0055649A">
              <w:rPr>
                <w:rFonts w:hint="eastAsia"/>
              </w:rPr>
              <w:t>TCP</w:t>
            </w:r>
          </w:p>
        </w:tc>
        <w:tc>
          <w:tcPr>
            <w:tcW w:w="1680" w:type="dxa"/>
            <w:vAlign w:val="center"/>
            <w:hideMark/>
          </w:tcPr>
          <w:p w14:paraId="432E5B38" w14:textId="77777777" w:rsidR="0055649A" w:rsidRPr="0055649A" w:rsidRDefault="0055649A" w:rsidP="00B745ED">
            <w:pPr>
              <w:jc w:val="center"/>
            </w:pPr>
            <w:r w:rsidRPr="0055649A">
              <w:rPr>
                <w:rFonts w:hint="eastAsia"/>
              </w:rPr>
              <w:t>6</w:t>
            </w:r>
          </w:p>
        </w:tc>
        <w:tc>
          <w:tcPr>
            <w:tcW w:w="2100" w:type="dxa"/>
            <w:vAlign w:val="center"/>
            <w:hideMark/>
          </w:tcPr>
          <w:p w14:paraId="646E4490" w14:textId="77777777" w:rsidR="0055649A" w:rsidRPr="0055649A" w:rsidRDefault="0055649A" w:rsidP="00B745ED">
            <w:pPr>
              <w:jc w:val="center"/>
            </w:pPr>
            <w:r w:rsidRPr="0055649A">
              <w:rPr>
                <w:rFonts w:hint="eastAsia"/>
              </w:rPr>
              <w:t>复用分用</w:t>
            </w:r>
            <w:r w:rsidRPr="0055649A">
              <w:rPr>
                <w:rFonts w:hint="eastAsia"/>
              </w:rPr>
              <w:br/>
              <w:t>流量控制</w:t>
            </w:r>
            <w:r w:rsidRPr="0055649A">
              <w:rPr>
                <w:rFonts w:hint="eastAsia"/>
              </w:rPr>
              <w:br/>
              <w:t>拥塞控制</w:t>
            </w:r>
            <w:r w:rsidRPr="0055649A">
              <w:rPr>
                <w:rFonts w:hint="eastAsia"/>
              </w:rPr>
              <w:br/>
              <w:t>可靠传输</w:t>
            </w:r>
          </w:p>
        </w:tc>
        <w:tc>
          <w:tcPr>
            <w:tcW w:w="2940" w:type="dxa"/>
            <w:vAlign w:val="center"/>
            <w:hideMark/>
          </w:tcPr>
          <w:p w14:paraId="7549449E" w14:textId="64EDEA62" w:rsidR="0055649A" w:rsidRPr="0055649A" w:rsidRDefault="0055649A" w:rsidP="00B745ED">
            <w:r w:rsidRPr="0055649A">
              <w:rPr>
                <w:rFonts w:hint="eastAsia"/>
              </w:rPr>
              <w:t>面向连接</w:t>
            </w:r>
            <w:r w:rsidR="00F02D56">
              <w:rPr>
                <w:rFonts w:hint="eastAsia"/>
              </w:rPr>
              <w:t>；</w:t>
            </w:r>
            <w:r w:rsidRPr="0055649A">
              <w:rPr>
                <w:rFonts w:hint="eastAsia"/>
              </w:rPr>
              <w:t>保证可靠传输</w:t>
            </w:r>
            <w:r w:rsidR="00F02D56">
              <w:rPr>
                <w:rFonts w:hint="eastAsia"/>
              </w:rPr>
              <w:t>；</w:t>
            </w:r>
            <w:r w:rsidRPr="0055649A">
              <w:rPr>
                <w:rFonts w:hint="eastAsia"/>
              </w:rPr>
              <w:t>面向字节</w:t>
            </w:r>
            <w:r w:rsidR="00F02D56">
              <w:rPr>
                <w:rFonts w:hint="eastAsia"/>
              </w:rPr>
              <w:t>；</w:t>
            </w:r>
            <w:r w:rsidRPr="0055649A">
              <w:rPr>
                <w:rFonts w:hint="eastAsia"/>
              </w:rPr>
              <w:t>进行拥塞控制</w:t>
            </w:r>
            <w:r w:rsidR="00F02D56">
              <w:rPr>
                <w:rFonts w:hint="eastAsia"/>
              </w:rPr>
              <w:t>；</w:t>
            </w:r>
            <w:r w:rsidRPr="0055649A">
              <w:rPr>
                <w:rFonts w:hint="eastAsia"/>
              </w:rPr>
              <w:t>支持点对点通信</w:t>
            </w:r>
            <w:r w:rsidR="00F02D56">
              <w:rPr>
                <w:rFonts w:hint="eastAsia"/>
              </w:rPr>
              <w:t>，</w:t>
            </w:r>
            <w:r w:rsidRPr="0055649A">
              <w:rPr>
                <w:rFonts w:hint="eastAsia"/>
              </w:rPr>
              <w:t>不支持多播和广播</w:t>
            </w:r>
            <w:r w:rsidR="00F02D56">
              <w:rPr>
                <w:rFonts w:hint="eastAsia"/>
              </w:rPr>
              <w:t>；</w:t>
            </w:r>
            <w:r w:rsidRPr="0055649A">
              <w:rPr>
                <w:rFonts w:hint="eastAsia"/>
              </w:rPr>
              <w:t>提供全双工通信</w:t>
            </w:r>
          </w:p>
        </w:tc>
        <w:tc>
          <w:tcPr>
            <w:tcW w:w="3680" w:type="dxa"/>
            <w:vAlign w:val="center"/>
            <w:hideMark/>
          </w:tcPr>
          <w:p w14:paraId="16DA485A" w14:textId="091C7086" w:rsidR="0055649A" w:rsidRPr="0055649A" w:rsidRDefault="0055649A" w:rsidP="00B745ED">
            <w:r w:rsidRPr="0055649A">
              <w:rPr>
                <w:rFonts w:hint="eastAsia"/>
              </w:rPr>
              <w:t>对可靠性要求高的应用</w:t>
            </w:r>
            <w:r w:rsidR="00F02D56">
              <w:rPr>
                <w:rFonts w:hint="eastAsia"/>
              </w:rPr>
              <w:t>；</w:t>
            </w:r>
            <w:r w:rsidRPr="0055649A">
              <w:rPr>
                <w:rFonts w:hint="eastAsia"/>
              </w:rPr>
              <w:t>要求可靠传输的协议</w:t>
            </w:r>
            <w:r w:rsidR="00F02D56">
              <w:rPr>
                <w:rFonts w:hint="eastAsia"/>
              </w:rPr>
              <w:t>，</w:t>
            </w:r>
            <w:r w:rsidRPr="0055649A">
              <w:rPr>
                <w:rFonts w:hint="eastAsia"/>
              </w:rPr>
              <w:t>如HTTP、HTTPS、FTP等协议</w:t>
            </w:r>
            <w:r w:rsidR="00F02D56">
              <w:rPr>
                <w:rFonts w:hint="eastAsia"/>
              </w:rPr>
              <w:t>，</w:t>
            </w:r>
            <w:r w:rsidRPr="0055649A">
              <w:rPr>
                <w:rFonts w:hint="eastAsia"/>
              </w:rPr>
              <w:t>POP、SMTP等邮件传输的协议</w:t>
            </w:r>
          </w:p>
        </w:tc>
      </w:tr>
      <w:tr w:rsidR="0055649A" w:rsidRPr="0055649A" w14:paraId="3B7F9243" w14:textId="77777777" w:rsidTr="00B745ED">
        <w:trPr>
          <w:trHeight w:val="1500"/>
        </w:trPr>
        <w:tc>
          <w:tcPr>
            <w:tcW w:w="1140" w:type="dxa"/>
            <w:vAlign w:val="center"/>
            <w:hideMark/>
          </w:tcPr>
          <w:p w14:paraId="2A943B61" w14:textId="77777777" w:rsidR="0055649A" w:rsidRPr="0055649A" w:rsidRDefault="0055649A" w:rsidP="00B745ED">
            <w:pPr>
              <w:jc w:val="center"/>
            </w:pPr>
            <w:r w:rsidRPr="0055649A">
              <w:rPr>
                <w:rFonts w:hint="eastAsia"/>
              </w:rPr>
              <w:t>UDP</w:t>
            </w:r>
          </w:p>
        </w:tc>
        <w:tc>
          <w:tcPr>
            <w:tcW w:w="1680" w:type="dxa"/>
            <w:vAlign w:val="center"/>
            <w:hideMark/>
          </w:tcPr>
          <w:p w14:paraId="13B6B30F" w14:textId="77777777" w:rsidR="0055649A" w:rsidRPr="0055649A" w:rsidRDefault="0055649A" w:rsidP="00B745ED">
            <w:pPr>
              <w:jc w:val="center"/>
            </w:pPr>
            <w:r w:rsidRPr="0055649A">
              <w:rPr>
                <w:rFonts w:hint="eastAsia"/>
              </w:rPr>
              <w:t>17</w:t>
            </w:r>
          </w:p>
        </w:tc>
        <w:tc>
          <w:tcPr>
            <w:tcW w:w="2100" w:type="dxa"/>
            <w:vAlign w:val="center"/>
            <w:hideMark/>
          </w:tcPr>
          <w:p w14:paraId="6300107A" w14:textId="77777777" w:rsidR="0055649A" w:rsidRPr="0055649A" w:rsidRDefault="0055649A" w:rsidP="00B745ED">
            <w:pPr>
              <w:jc w:val="center"/>
            </w:pPr>
            <w:r w:rsidRPr="0055649A">
              <w:rPr>
                <w:rFonts w:hint="eastAsia"/>
              </w:rPr>
              <w:t>复用分用</w:t>
            </w:r>
            <w:r w:rsidRPr="0055649A">
              <w:rPr>
                <w:rFonts w:hint="eastAsia"/>
              </w:rPr>
              <w:br/>
              <w:t>差错检测</w:t>
            </w:r>
          </w:p>
        </w:tc>
        <w:tc>
          <w:tcPr>
            <w:tcW w:w="2940" w:type="dxa"/>
            <w:vAlign w:val="center"/>
            <w:hideMark/>
          </w:tcPr>
          <w:p w14:paraId="148503D8" w14:textId="57CBC52E" w:rsidR="0055649A" w:rsidRPr="0055649A" w:rsidRDefault="0055649A" w:rsidP="00B745ED">
            <w:r w:rsidRPr="0055649A">
              <w:rPr>
                <w:rFonts w:hint="eastAsia"/>
              </w:rPr>
              <w:t>无连接</w:t>
            </w:r>
            <w:r w:rsidR="00C06786">
              <w:rPr>
                <w:rFonts w:hint="eastAsia"/>
              </w:rPr>
              <w:t>；</w:t>
            </w:r>
            <w:r w:rsidRPr="0055649A">
              <w:rPr>
                <w:rFonts w:hint="eastAsia"/>
              </w:rPr>
              <w:t>不保证可靠传输</w:t>
            </w:r>
            <w:r w:rsidR="00F02D56">
              <w:rPr>
                <w:rFonts w:hint="eastAsia"/>
              </w:rPr>
              <w:t>；</w:t>
            </w:r>
            <w:r w:rsidRPr="0055649A">
              <w:rPr>
                <w:rFonts w:hint="eastAsia"/>
              </w:rPr>
              <w:t>面向报文</w:t>
            </w:r>
            <w:r w:rsidR="00F02D56">
              <w:rPr>
                <w:rFonts w:hint="eastAsia"/>
              </w:rPr>
              <w:t>；</w:t>
            </w:r>
            <w:r w:rsidRPr="0055649A">
              <w:rPr>
                <w:rFonts w:hint="eastAsia"/>
              </w:rPr>
              <w:t>不进行拥塞控制</w:t>
            </w:r>
            <w:r w:rsidR="00F02D56">
              <w:rPr>
                <w:rFonts w:hint="eastAsia"/>
              </w:rPr>
              <w:t>；</w:t>
            </w:r>
            <w:r w:rsidRPr="0055649A">
              <w:rPr>
                <w:rFonts w:hint="eastAsia"/>
              </w:rPr>
              <w:t>支持一对一、一对多、多对一、多对多的通信方式</w:t>
            </w:r>
            <w:r w:rsidR="00F02D56">
              <w:rPr>
                <w:rFonts w:hint="eastAsia"/>
              </w:rPr>
              <w:t>；</w:t>
            </w:r>
            <w:r w:rsidRPr="0055649A">
              <w:rPr>
                <w:rFonts w:hint="eastAsia"/>
              </w:rPr>
              <w:t>首部仅有八字节</w:t>
            </w:r>
          </w:p>
        </w:tc>
        <w:tc>
          <w:tcPr>
            <w:tcW w:w="3680" w:type="dxa"/>
            <w:vAlign w:val="center"/>
            <w:hideMark/>
          </w:tcPr>
          <w:p w14:paraId="4DF1420C" w14:textId="23156FB1" w:rsidR="0055649A" w:rsidRPr="0055649A" w:rsidRDefault="0055649A" w:rsidP="00B745ED">
            <w:r w:rsidRPr="0055649A">
              <w:rPr>
                <w:rFonts w:hint="eastAsia"/>
              </w:rPr>
              <w:t>对时间要求高的实时应用(如直播、电话视频)、只进行简单的请求-响应通信的进程、某些路由选择更新协议(如RIP)、需要进行多播的应用</w:t>
            </w:r>
          </w:p>
        </w:tc>
      </w:tr>
    </w:tbl>
    <w:p w14:paraId="66844773" w14:textId="77777777" w:rsidR="003E7D26" w:rsidRDefault="003E7D26" w:rsidP="00E47CD4">
      <w:pPr>
        <w:jc w:val="left"/>
        <w:rPr>
          <w:rFonts w:hint="eastAsia"/>
          <w:sz w:val="24"/>
          <w:szCs w:val="28"/>
        </w:rPr>
      </w:pPr>
    </w:p>
    <w:p w14:paraId="0BCD1B32" w14:textId="77777777" w:rsidR="003E7D26" w:rsidRDefault="003E7D26" w:rsidP="00E47CD4">
      <w:pPr>
        <w:jc w:val="left"/>
        <w:rPr>
          <w:sz w:val="24"/>
          <w:szCs w:val="28"/>
        </w:rPr>
      </w:pPr>
    </w:p>
    <w:p w14:paraId="3EC2C9AA" w14:textId="7BB5E2DC" w:rsidR="0055649A" w:rsidRPr="004D4481" w:rsidRDefault="00180011" w:rsidP="00E47CD4">
      <w:pPr>
        <w:jc w:val="left"/>
        <w:rPr>
          <w:sz w:val="24"/>
          <w:szCs w:val="28"/>
        </w:rPr>
      </w:pPr>
      <w:r w:rsidRPr="004D4481">
        <w:rPr>
          <w:rFonts w:hint="eastAsia"/>
          <w:sz w:val="24"/>
          <w:szCs w:val="28"/>
        </w:rPr>
        <w:lastRenderedPageBreak/>
        <w:t>三、网络层</w:t>
      </w:r>
      <w:r w:rsidR="004D4481" w:rsidRPr="004D4481">
        <w:rPr>
          <w:sz w:val="24"/>
          <w:szCs w:val="28"/>
        </w:rPr>
        <w:t>(按所在章节归纳，不代表实际工作层级，其DHCP、RIP以及BGP为应用层协议)</w:t>
      </w:r>
    </w:p>
    <w:tbl>
      <w:tblPr>
        <w:tblStyle w:val="a4"/>
        <w:tblW w:w="0" w:type="auto"/>
        <w:tblLook w:val="04A0" w:firstRow="1" w:lastRow="0" w:firstColumn="1" w:lastColumn="0" w:noHBand="0" w:noVBand="1"/>
      </w:tblPr>
      <w:tblGrid>
        <w:gridCol w:w="1044"/>
        <w:gridCol w:w="1550"/>
        <w:gridCol w:w="1903"/>
        <w:gridCol w:w="2664"/>
        <w:gridCol w:w="3295"/>
      </w:tblGrid>
      <w:tr w:rsidR="004D4481" w:rsidRPr="004D4481" w14:paraId="357CB00F" w14:textId="77777777" w:rsidTr="004D4481">
        <w:trPr>
          <w:trHeight w:val="300"/>
        </w:trPr>
        <w:tc>
          <w:tcPr>
            <w:tcW w:w="2820" w:type="dxa"/>
            <w:gridSpan w:val="2"/>
            <w:vAlign w:val="center"/>
            <w:hideMark/>
          </w:tcPr>
          <w:p w14:paraId="539CBE9C" w14:textId="77777777" w:rsidR="004D4481" w:rsidRPr="004D4481" w:rsidRDefault="004D4481" w:rsidP="004D4481">
            <w:pPr>
              <w:jc w:val="center"/>
              <w:rPr>
                <w:sz w:val="22"/>
                <w:szCs w:val="24"/>
              </w:rPr>
            </w:pPr>
            <w:r w:rsidRPr="004D4481">
              <w:rPr>
                <w:rFonts w:hint="eastAsia"/>
                <w:sz w:val="22"/>
                <w:szCs w:val="24"/>
              </w:rPr>
              <w:t>协议</w:t>
            </w:r>
          </w:p>
        </w:tc>
        <w:tc>
          <w:tcPr>
            <w:tcW w:w="2100" w:type="dxa"/>
            <w:vAlign w:val="center"/>
            <w:hideMark/>
          </w:tcPr>
          <w:p w14:paraId="3F493858" w14:textId="77777777" w:rsidR="004D4481" w:rsidRPr="004D4481" w:rsidRDefault="004D4481" w:rsidP="004D4481">
            <w:pPr>
              <w:jc w:val="center"/>
              <w:rPr>
                <w:sz w:val="22"/>
                <w:szCs w:val="24"/>
              </w:rPr>
            </w:pPr>
            <w:r w:rsidRPr="004D4481">
              <w:rPr>
                <w:rFonts w:hint="eastAsia"/>
                <w:sz w:val="22"/>
                <w:szCs w:val="24"/>
              </w:rPr>
              <w:t>主要作用</w:t>
            </w:r>
          </w:p>
        </w:tc>
        <w:tc>
          <w:tcPr>
            <w:tcW w:w="2940" w:type="dxa"/>
            <w:vAlign w:val="center"/>
            <w:hideMark/>
          </w:tcPr>
          <w:p w14:paraId="7703615B" w14:textId="77777777" w:rsidR="004D4481" w:rsidRPr="004D4481" w:rsidRDefault="004D4481" w:rsidP="004D4481">
            <w:pPr>
              <w:jc w:val="center"/>
              <w:rPr>
                <w:sz w:val="22"/>
                <w:szCs w:val="24"/>
              </w:rPr>
            </w:pPr>
            <w:r w:rsidRPr="004D4481">
              <w:rPr>
                <w:rFonts w:hint="eastAsia"/>
                <w:sz w:val="22"/>
                <w:szCs w:val="24"/>
              </w:rPr>
              <w:t>主要特点</w:t>
            </w:r>
          </w:p>
        </w:tc>
        <w:tc>
          <w:tcPr>
            <w:tcW w:w="3680" w:type="dxa"/>
            <w:vAlign w:val="center"/>
            <w:hideMark/>
          </w:tcPr>
          <w:p w14:paraId="57BAD4A5" w14:textId="77777777" w:rsidR="004D4481" w:rsidRPr="004D4481" w:rsidRDefault="004D4481" w:rsidP="004D4481">
            <w:pPr>
              <w:jc w:val="center"/>
              <w:rPr>
                <w:sz w:val="22"/>
                <w:szCs w:val="24"/>
              </w:rPr>
            </w:pPr>
            <w:r w:rsidRPr="004D4481">
              <w:rPr>
                <w:rFonts w:hint="eastAsia"/>
                <w:sz w:val="22"/>
                <w:szCs w:val="24"/>
              </w:rPr>
              <w:t>常考点</w:t>
            </w:r>
          </w:p>
        </w:tc>
      </w:tr>
      <w:tr w:rsidR="004D4481" w:rsidRPr="004D4481" w14:paraId="217B8CF9" w14:textId="77777777" w:rsidTr="004D4481">
        <w:trPr>
          <w:trHeight w:val="1200"/>
        </w:trPr>
        <w:tc>
          <w:tcPr>
            <w:tcW w:w="1140" w:type="dxa"/>
            <w:vMerge w:val="restart"/>
            <w:vAlign w:val="center"/>
            <w:hideMark/>
          </w:tcPr>
          <w:p w14:paraId="0B7AFB6E" w14:textId="77777777" w:rsidR="004D4481" w:rsidRPr="004D4481" w:rsidRDefault="004D4481" w:rsidP="004D4481">
            <w:pPr>
              <w:jc w:val="center"/>
              <w:rPr>
                <w:sz w:val="22"/>
                <w:szCs w:val="24"/>
              </w:rPr>
            </w:pPr>
            <w:r w:rsidRPr="004D4481">
              <w:rPr>
                <w:rFonts w:hint="eastAsia"/>
                <w:sz w:val="22"/>
                <w:szCs w:val="24"/>
              </w:rPr>
              <w:t>IP</w:t>
            </w:r>
          </w:p>
        </w:tc>
        <w:tc>
          <w:tcPr>
            <w:tcW w:w="1680" w:type="dxa"/>
            <w:vAlign w:val="center"/>
            <w:hideMark/>
          </w:tcPr>
          <w:p w14:paraId="080C657C" w14:textId="77777777" w:rsidR="004D4481" w:rsidRPr="004D4481" w:rsidRDefault="004D4481" w:rsidP="004D4481">
            <w:pPr>
              <w:jc w:val="center"/>
              <w:rPr>
                <w:sz w:val="22"/>
                <w:szCs w:val="24"/>
              </w:rPr>
            </w:pPr>
            <w:r w:rsidRPr="004D4481">
              <w:rPr>
                <w:rFonts w:hint="eastAsia"/>
                <w:sz w:val="22"/>
                <w:szCs w:val="24"/>
              </w:rPr>
              <w:t>IPv4</w:t>
            </w:r>
          </w:p>
        </w:tc>
        <w:tc>
          <w:tcPr>
            <w:tcW w:w="2100" w:type="dxa"/>
            <w:vMerge w:val="restart"/>
            <w:vAlign w:val="center"/>
            <w:hideMark/>
          </w:tcPr>
          <w:p w14:paraId="5E9DF433" w14:textId="086A96D2" w:rsidR="004D4481" w:rsidRPr="004D4481" w:rsidRDefault="004D4481" w:rsidP="004D4481">
            <w:pPr>
              <w:rPr>
                <w:sz w:val="22"/>
                <w:szCs w:val="24"/>
              </w:rPr>
            </w:pPr>
            <w:r w:rsidRPr="004D4481">
              <w:rPr>
                <w:rFonts w:hint="eastAsia"/>
                <w:sz w:val="22"/>
                <w:szCs w:val="24"/>
              </w:rPr>
              <w:t>屏蔽异构网络的细节，使互联的各级计算机网络形成一个通用的整体</w:t>
            </w:r>
          </w:p>
        </w:tc>
        <w:tc>
          <w:tcPr>
            <w:tcW w:w="2940" w:type="dxa"/>
            <w:vAlign w:val="center"/>
            <w:hideMark/>
          </w:tcPr>
          <w:p w14:paraId="6CAE4488" w14:textId="77777777" w:rsidR="004D4481" w:rsidRPr="004D4481" w:rsidRDefault="004D4481" w:rsidP="004D4481">
            <w:pPr>
              <w:rPr>
                <w:sz w:val="22"/>
                <w:szCs w:val="24"/>
              </w:rPr>
            </w:pPr>
            <w:r w:rsidRPr="004D4481">
              <w:rPr>
                <w:rFonts w:hint="eastAsia"/>
                <w:sz w:val="22"/>
                <w:szCs w:val="24"/>
              </w:rPr>
              <w:t>是IP协议的第四版，采用32位的IP地址</w:t>
            </w:r>
          </w:p>
        </w:tc>
        <w:tc>
          <w:tcPr>
            <w:tcW w:w="3680" w:type="dxa"/>
            <w:vAlign w:val="center"/>
            <w:hideMark/>
          </w:tcPr>
          <w:p w14:paraId="748806D8" w14:textId="090BED01" w:rsidR="004D4481" w:rsidRPr="004D4481" w:rsidRDefault="004D4481" w:rsidP="004D4481">
            <w:pPr>
              <w:rPr>
                <w:sz w:val="22"/>
                <w:szCs w:val="24"/>
              </w:rPr>
            </w:pPr>
            <w:r w:rsidRPr="004D4481">
              <w:rPr>
                <w:rFonts w:hint="eastAsia"/>
                <w:sz w:val="22"/>
                <w:szCs w:val="24"/>
              </w:rPr>
              <w:t>合法</w:t>
            </w:r>
            <w:r w:rsidR="00D6390B">
              <w:rPr>
                <w:sz w:val="22"/>
                <w:szCs w:val="24"/>
              </w:rPr>
              <w:t>I</w:t>
            </w:r>
            <w:r w:rsidRPr="004D4481">
              <w:rPr>
                <w:rFonts w:hint="eastAsia"/>
                <w:sz w:val="22"/>
                <w:szCs w:val="24"/>
              </w:rPr>
              <w:t>P地址，IPv4的首部格式，IP地址的分类，IP分组分片，NAT</w:t>
            </w:r>
            <w:r w:rsidR="00D6390B">
              <w:rPr>
                <w:rFonts w:hint="eastAsia"/>
                <w:sz w:val="22"/>
                <w:szCs w:val="24"/>
              </w:rPr>
              <w:t>，</w:t>
            </w:r>
            <w:r w:rsidRPr="004D4481">
              <w:rPr>
                <w:rFonts w:hint="eastAsia"/>
                <w:sz w:val="22"/>
                <w:szCs w:val="24"/>
              </w:rPr>
              <w:t>子网划分，路由聚合等</w:t>
            </w:r>
          </w:p>
        </w:tc>
      </w:tr>
      <w:tr w:rsidR="004D4481" w:rsidRPr="004D4481" w14:paraId="2D44D408" w14:textId="77777777" w:rsidTr="004D4481">
        <w:trPr>
          <w:trHeight w:val="1200"/>
        </w:trPr>
        <w:tc>
          <w:tcPr>
            <w:tcW w:w="1140" w:type="dxa"/>
            <w:vMerge/>
            <w:vAlign w:val="center"/>
            <w:hideMark/>
          </w:tcPr>
          <w:p w14:paraId="1BDBF3B7" w14:textId="77777777" w:rsidR="004D4481" w:rsidRPr="004D4481" w:rsidRDefault="004D4481" w:rsidP="004D4481">
            <w:pPr>
              <w:jc w:val="center"/>
              <w:rPr>
                <w:sz w:val="22"/>
                <w:szCs w:val="24"/>
              </w:rPr>
            </w:pPr>
          </w:p>
        </w:tc>
        <w:tc>
          <w:tcPr>
            <w:tcW w:w="1680" w:type="dxa"/>
            <w:vAlign w:val="center"/>
            <w:hideMark/>
          </w:tcPr>
          <w:p w14:paraId="6021835A" w14:textId="77777777" w:rsidR="004D4481" w:rsidRPr="004D4481" w:rsidRDefault="004D4481" w:rsidP="004D4481">
            <w:pPr>
              <w:jc w:val="center"/>
              <w:rPr>
                <w:sz w:val="22"/>
                <w:szCs w:val="24"/>
              </w:rPr>
            </w:pPr>
            <w:r w:rsidRPr="004D4481">
              <w:rPr>
                <w:rFonts w:hint="eastAsia"/>
                <w:sz w:val="22"/>
                <w:szCs w:val="24"/>
              </w:rPr>
              <w:t>IPv6</w:t>
            </w:r>
          </w:p>
        </w:tc>
        <w:tc>
          <w:tcPr>
            <w:tcW w:w="2100" w:type="dxa"/>
            <w:vMerge/>
            <w:vAlign w:val="center"/>
            <w:hideMark/>
          </w:tcPr>
          <w:p w14:paraId="00B905AA" w14:textId="77777777" w:rsidR="004D4481" w:rsidRPr="004D4481" w:rsidRDefault="004D4481" w:rsidP="004D4481">
            <w:pPr>
              <w:rPr>
                <w:sz w:val="22"/>
                <w:szCs w:val="24"/>
              </w:rPr>
            </w:pPr>
          </w:p>
        </w:tc>
        <w:tc>
          <w:tcPr>
            <w:tcW w:w="2940" w:type="dxa"/>
            <w:vAlign w:val="center"/>
            <w:hideMark/>
          </w:tcPr>
          <w:p w14:paraId="551B08CC" w14:textId="7C28AEA2" w:rsidR="004D4481" w:rsidRPr="004D4481" w:rsidRDefault="004D4481" w:rsidP="004D4481">
            <w:pPr>
              <w:rPr>
                <w:sz w:val="22"/>
                <w:szCs w:val="24"/>
              </w:rPr>
            </w:pPr>
            <w:r w:rsidRPr="004D4481">
              <w:rPr>
                <w:rFonts w:hint="eastAsia"/>
                <w:sz w:val="22"/>
                <w:szCs w:val="24"/>
              </w:rPr>
              <w:t>是IP协议的第六版，采用128位的IP地址，从根本上解决了IPv4地址空间不足的问题</w:t>
            </w:r>
          </w:p>
        </w:tc>
        <w:tc>
          <w:tcPr>
            <w:tcW w:w="3680" w:type="dxa"/>
            <w:vAlign w:val="center"/>
            <w:hideMark/>
          </w:tcPr>
          <w:p w14:paraId="092D633D" w14:textId="77777777" w:rsidR="004D4481" w:rsidRPr="004D4481" w:rsidRDefault="004D4481" w:rsidP="004D4481">
            <w:pPr>
              <w:rPr>
                <w:sz w:val="22"/>
                <w:szCs w:val="24"/>
              </w:rPr>
            </w:pPr>
            <w:r w:rsidRPr="004D4481">
              <w:rPr>
                <w:rFonts w:hint="eastAsia"/>
                <w:sz w:val="22"/>
                <w:szCs w:val="24"/>
              </w:rPr>
              <w:t>相关基础概念</w:t>
            </w:r>
          </w:p>
        </w:tc>
      </w:tr>
      <w:tr w:rsidR="004D4481" w:rsidRPr="004D4481" w14:paraId="005BC72D" w14:textId="77777777" w:rsidTr="004D4481">
        <w:trPr>
          <w:trHeight w:val="600"/>
        </w:trPr>
        <w:tc>
          <w:tcPr>
            <w:tcW w:w="2820" w:type="dxa"/>
            <w:gridSpan w:val="2"/>
            <w:vAlign w:val="center"/>
            <w:hideMark/>
          </w:tcPr>
          <w:p w14:paraId="44870B93" w14:textId="77777777" w:rsidR="004D4481" w:rsidRPr="004D4481" w:rsidRDefault="004D4481" w:rsidP="004D4481">
            <w:pPr>
              <w:jc w:val="center"/>
              <w:rPr>
                <w:sz w:val="22"/>
                <w:szCs w:val="24"/>
              </w:rPr>
            </w:pPr>
            <w:r w:rsidRPr="004D4481">
              <w:rPr>
                <w:rFonts w:hint="eastAsia"/>
                <w:sz w:val="22"/>
                <w:szCs w:val="24"/>
              </w:rPr>
              <w:t>ARP</w:t>
            </w:r>
          </w:p>
        </w:tc>
        <w:tc>
          <w:tcPr>
            <w:tcW w:w="2100" w:type="dxa"/>
            <w:vAlign w:val="center"/>
            <w:hideMark/>
          </w:tcPr>
          <w:p w14:paraId="0BD3E9FC" w14:textId="77777777" w:rsidR="004D4481" w:rsidRPr="004D4481" w:rsidRDefault="004D4481" w:rsidP="004D4481">
            <w:pPr>
              <w:rPr>
                <w:sz w:val="22"/>
                <w:szCs w:val="24"/>
              </w:rPr>
            </w:pPr>
            <w:r w:rsidRPr="004D4481">
              <w:rPr>
                <w:rFonts w:hint="eastAsia"/>
                <w:sz w:val="22"/>
                <w:szCs w:val="24"/>
              </w:rPr>
              <w:t>获取与IP地址对应的硬件地址</w:t>
            </w:r>
          </w:p>
        </w:tc>
        <w:tc>
          <w:tcPr>
            <w:tcW w:w="2940" w:type="dxa"/>
            <w:vAlign w:val="center"/>
            <w:hideMark/>
          </w:tcPr>
          <w:p w14:paraId="5BC42B62" w14:textId="3FC06D78" w:rsidR="004D4481" w:rsidRPr="004D4481" w:rsidRDefault="004D4481" w:rsidP="004D4481">
            <w:pPr>
              <w:rPr>
                <w:sz w:val="22"/>
                <w:szCs w:val="24"/>
              </w:rPr>
            </w:pPr>
            <w:r w:rsidRPr="004D4481">
              <w:rPr>
                <w:rFonts w:hint="eastAsia"/>
                <w:sz w:val="22"/>
                <w:szCs w:val="24"/>
              </w:rPr>
              <w:t>ARP请求分组采用广播</w:t>
            </w:r>
            <w:r w:rsidR="00F02D56">
              <w:rPr>
                <w:rFonts w:hint="eastAsia"/>
                <w:sz w:val="22"/>
                <w:szCs w:val="24"/>
              </w:rPr>
              <w:t>，</w:t>
            </w:r>
            <w:r w:rsidRPr="004D4481">
              <w:rPr>
                <w:rFonts w:hint="eastAsia"/>
                <w:sz w:val="22"/>
                <w:szCs w:val="24"/>
              </w:rPr>
              <w:t>ARP响应分组采用单播</w:t>
            </w:r>
          </w:p>
        </w:tc>
        <w:tc>
          <w:tcPr>
            <w:tcW w:w="3680" w:type="dxa"/>
            <w:vAlign w:val="center"/>
            <w:hideMark/>
          </w:tcPr>
          <w:p w14:paraId="0FC12958" w14:textId="77777777" w:rsidR="004D4481" w:rsidRPr="004D4481" w:rsidRDefault="004D4481" w:rsidP="004D4481">
            <w:pPr>
              <w:rPr>
                <w:sz w:val="22"/>
                <w:szCs w:val="24"/>
              </w:rPr>
            </w:pPr>
            <w:r w:rsidRPr="004D4481">
              <w:rPr>
                <w:rFonts w:hint="eastAsia"/>
                <w:sz w:val="22"/>
                <w:szCs w:val="24"/>
              </w:rPr>
              <w:t>ARP的请求与响应过程，地址映射表的建立</w:t>
            </w:r>
          </w:p>
        </w:tc>
      </w:tr>
      <w:tr w:rsidR="004D4481" w:rsidRPr="004D4481" w14:paraId="2F093825" w14:textId="77777777" w:rsidTr="004D4481">
        <w:trPr>
          <w:trHeight w:val="600"/>
        </w:trPr>
        <w:tc>
          <w:tcPr>
            <w:tcW w:w="2820" w:type="dxa"/>
            <w:gridSpan w:val="2"/>
            <w:vAlign w:val="center"/>
            <w:hideMark/>
          </w:tcPr>
          <w:p w14:paraId="5BF4B148" w14:textId="77777777" w:rsidR="004D4481" w:rsidRPr="004D4481" w:rsidRDefault="004D4481" w:rsidP="004D4481">
            <w:pPr>
              <w:jc w:val="center"/>
              <w:rPr>
                <w:sz w:val="22"/>
                <w:szCs w:val="24"/>
              </w:rPr>
            </w:pPr>
            <w:r w:rsidRPr="004D4481">
              <w:rPr>
                <w:rFonts w:hint="eastAsia"/>
                <w:sz w:val="22"/>
                <w:szCs w:val="24"/>
              </w:rPr>
              <w:t>DHCP</w:t>
            </w:r>
          </w:p>
        </w:tc>
        <w:tc>
          <w:tcPr>
            <w:tcW w:w="2100" w:type="dxa"/>
            <w:vAlign w:val="center"/>
            <w:hideMark/>
          </w:tcPr>
          <w:p w14:paraId="5542103E" w14:textId="77777777" w:rsidR="004D4481" w:rsidRPr="004D4481" w:rsidRDefault="004D4481" w:rsidP="004D4481">
            <w:pPr>
              <w:rPr>
                <w:sz w:val="22"/>
                <w:szCs w:val="24"/>
              </w:rPr>
            </w:pPr>
            <w:r w:rsidRPr="004D4481">
              <w:rPr>
                <w:rFonts w:hint="eastAsia"/>
                <w:sz w:val="22"/>
                <w:szCs w:val="24"/>
              </w:rPr>
              <w:t>动态地给主机配置IP地址</w:t>
            </w:r>
          </w:p>
        </w:tc>
        <w:tc>
          <w:tcPr>
            <w:tcW w:w="2940" w:type="dxa"/>
            <w:vAlign w:val="center"/>
            <w:hideMark/>
          </w:tcPr>
          <w:p w14:paraId="6275F0C4" w14:textId="2DA6D0B1" w:rsidR="004D4481" w:rsidRPr="004D4481" w:rsidRDefault="004D4481" w:rsidP="004D4481">
            <w:pPr>
              <w:rPr>
                <w:sz w:val="22"/>
                <w:szCs w:val="24"/>
              </w:rPr>
            </w:pPr>
            <w:r w:rsidRPr="004D4481">
              <w:rPr>
                <w:rFonts w:hint="eastAsia"/>
                <w:sz w:val="22"/>
                <w:szCs w:val="24"/>
              </w:rPr>
              <w:t>DHCP基于C/S模式</w:t>
            </w:r>
            <w:r w:rsidR="00F02D56">
              <w:rPr>
                <w:rFonts w:hint="eastAsia"/>
                <w:sz w:val="22"/>
                <w:szCs w:val="24"/>
              </w:rPr>
              <w:t>，</w:t>
            </w:r>
            <w:r w:rsidRPr="004D4481">
              <w:rPr>
                <w:rFonts w:hint="eastAsia"/>
                <w:sz w:val="22"/>
                <w:szCs w:val="24"/>
              </w:rPr>
              <w:t>动态地给主机分配IP地址</w:t>
            </w:r>
          </w:p>
        </w:tc>
        <w:tc>
          <w:tcPr>
            <w:tcW w:w="3680" w:type="dxa"/>
            <w:vAlign w:val="center"/>
            <w:hideMark/>
          </w:tcPr>
          <w:p w14:paraId="61A26BAA" w14:textId="77777777" w:rsidR="004D4481" w:rsidRPr="004D4481" w:rsidRDefault="004D4481" w:rsidP="004D4481">
            <w:pPr>
              <w:rPr>
                <w:sz w:val="22"/>
                <w:szCs w:val="24"/>
              </w:rPr>
            </w:pPr>
            <w:r w:rsidRPr="004D4481">
              <w:rPr>
                <w:rFonts w:hint="eastAsia"/>
                <w:sz w:val="22"/>
                <w:szCs w:val="24"/>
              </w:rPr>
              <w:t>DHCP的作用，封装DHCP报文的下层协议细节(端口、地址等)</w:t>
            </w:r>
          </w:p>
        </w:tc>
      </w:tr>
      <w:tr w:rsidR="004D4481" w:rsidRPr="004D4481" w14:paraId="54957FBA" w14:textId="77777777" w:rsidTr="004D4481">
        <w:trPr>
          <w:trHeight w:val="900"/>
        </w:trPr>
        <w:tc>
          <w:tcPr>
            <w:tcW w:w="2820" w:type="dxa"/>
            <w:gridSpan w:val="2"/>
            <w:vAlign w:val="center"/>
            <w:hideMark/>
          </w:tcPr>
          <w:p w14:paraId="0FBB9FB0" w14:textId="77777777" w:rsidR="004D4481" w:rsidRPr="004D4481" w:rsidRDefault="004D4481" w:rsidP="004D4481">
            <w:pPr>
              <w:jc w:val="center"/>
              <w:rPr>
                <w:sz w:val="22"/>
                <w:szCs w:val="24"/>
              </w:rPr>
            </w:pPr>
            <w:r w:rsidRPr="004D4481">
              <w:rPr>
                <w:rFonts w:hint="eastAsia"/>
                <w:sz w:val="22"/>
                <w:szCs w:val="24"/>
              </w:rPr>
              <w:t>ICMP</w:t>
            </w:r>
          </w:p>
        </w:tc>
        <w:tc>
          <w:tcPr>
            <w:tcW w:w="2100" w:type="dxa"/>
            <w:vAlign w:val="center"/>
            <w:hideMark/>
          </w:tcPr>
          <w:p w14:paraId="2BE9D7EA" w14:textId="77777777" w:rsidR="004D4481" w:rsidRPr="004D4481" w:rsidRDefault="004D4481" w:rsidP="004D4481">
            <w:pPr>
              <w:rPr>
                <w:sz w:val="22"/>
                <w:szCs w:val="24"/>
              </w:rPr>
            </w:pPr>
            <w:r w:rsidRPr="004D4481">
              <w:rPr>
                <w:rFonts w:hint="eastAsia"/>
                <w:sz w:val="22"/>
                <w:szCs w:val="24"/>
              </w:rPr>
              <w:t>作为IP协议的补充，报告传输中的差错和异常</w:t>
            </w:r>
          </w:p>
        </w:tc>
        <w:tc>
          <w:tcPr>
            <w:tcW w:w="2940" w:type="dxa"/>
            <w:vAlign w:val="center"/>
            <w:hideMark/>
          </w:tcPr>
          <w:p w14:paraId="450CEF98" w14:textId="77777777" w:rsidR="004D4481" w:rsidRPr="004D4481" w:rsidRDefault="004D4481" w:rsidP="004D4481">
            <w:pPr>
              <w:rPr>
                <w:sz w:val="22"/>
                <w:szCs w:val="24"/>
              </w:rPr>
            </w:pPr>
            <w:r w:rsidRPr="004D4481">
              <w:rPr>
                <w:rFonts w:hint="eastAsia"/>
                <w:sz w:val="22"/>
                <w:szCs w:val="24"/>
              </w:rPr>
              <w:t>基于IP协议传输ICMP报文</w:t>
            </w:r>
          </w:p>
        </w:tc>
        <w:tc>
          <w:tcPr>
            <w:tcW w:w="3680" w:type="dxa"/>
            <w:vAlign w:val="center"/>
            <w:hideMark/>
          </w:tcPr>
          <w:p w14:paraId="1C506DEB" w14:textId="77777777" w:rsidR="004D4481" w:rsidRPr="004D4481" w:rsidRDefault="004D4481" w:rsidP="004D4481">
            <w:pPr>
              <w:rPr>
                <w:sz w:val="22"/>
                <w:szCs w:val="24"/>
              </w:rPr>
            </w:pPr>
            <w:r w:rsidRPr="004D4481">
              <w:rPr>
                <w:rFonts w:hint="eastAsia"/>
                <w:sz w:val="22"/>
                <w:szCs w:val="24"/>
              </w:rPr>
              <w:t>ICMP报文的类型，差错报告的类型及原因，以及ICMP报文的应用</w:t>
            </w:r>
          </w:p>
        </w:tc>
      </w:tr>
      <w:tr w:rsidR="004D4481" w:rsidRPr="004D4481" w14:paraId="2120010C" w14:textId="77777777" w:rsidTr="004D4481">
        <w:trPr>
          <w:trHeight w:val="600"/>
        </w:trPr>
        <w:tc>
          <w:tcPr>
            <w:tcW w:w="2820" w:type="dxa"/>
            <w:gridSpan w:val="2"/>
            <w:vAlign w:val="center"/>
            <w:hideMark/>
          </w:tcPr>
          <w:p w14:paraId="0651D49F" w14:textId="77777777" w:rsidR="004D4481" w:rsidRPr="004D4481" w:rsidRDefault="004D4481" w:rsidP="004D4481">
            <w:pPr>
              <w:jc w:val="center"/>
              <w:rPr>
                <w:sz w:val="22"/>
                <w:szCs w:val="24"/>
              </w:rPr>
            </w:pPr>
            <w:r w:rsidRPr="004D4481">
              <w:rPr>
                <w:rFonts w:hint="eastAsia"/>
                <w:sz w:val="22"/>
                <w:szCs w:val="24"/>
              </w:rPr>
              <w:t>IGMP</w:t>
            </w:r>
          </w:p>
        </w:tc>
        <w:tc>
          <w:tcPr>
            <w:tcW w:w="2100" w:type="dxa"/>
            <w:vAlign w:val="center"/>
            <w:hideMark/>
          </w:tcPr>
          <w:p w14:paraId="0C568745" w14:textId="77777777" w:rsidR="004D4481" w:rsidRPr="004D4481" w:rsidRDefault="004D4481" w:rsidP="004D4481">
            <w:pPr>
              <w:rPr>
                <w:sz w:val="22"/>
                <w:szCs w:val="24"/>
              </w:rPr>
            </w:pPr>
            <w:r w:rsidRPr="004D4481">
              <w:rPr>
                <w:rFonts w:hint="eastAsia"/>
                <w:sz w:val="22"/>
                <w:szCs w:val="24"/>
              </w:rPr>
              <w:t>负责管理IPv4组播成员的管理</w:t>
            </w:r>
          </w:p>
        </w:tc>
        <w:tc>
          <w:tcPr>
            <w:tcW w:w="2940" w:type="dxa"/>
            <w:vAlign w:val="center"/>
            <w:hideMark/>
          </w:tcPr>
          <w:p w14:paraId="6E901BAF" w14:textId="77777777" w:rsidR="004D4481" w:rsidRPr="004D4481" w:rsidRDefault="004D4481" w:rsidP="004D4481">
            <w:pPr>
              <w:rPr>
                <w:sz w:val="22"/>
                <w:szCs w:val="24"/>
              </w:rPr>
            </w:pPr>
            <w:r w:rsidRPr="004D4481">
              <w:rPr>
                <w:rFonts w:hint="eastAsia"/>
                <w:sz w:val="22"/>
                <w:szCs w:val="24"/>
              </w:rPr>
              <w:t>IGMP基于IP协议，IGMP报文封装在IP报文中</w:t>
            </w:r>
          </w:p>
        </w:tc>
        <w:tc>
          <w:tcPr>
            <w:tcW w:w="3680" w:type="dxa"/>
            <w:vAlign w:val="center"/>
            <w:hideMark/>
          </w:tcPr>
          <w:p w14:paraId="2982FC91" w14:textId="77777777" w:rsidR="004D4481" w:rsidRPr="004D4481" w:rsidRDefault="004D4481" w:rsidP="004D4481">
            <w:pPr>
              <w:rPr>
                <w:sz w:val="22"/>
                <w:szCs w:val="24"/>
              </w:rPr>
            </w:pPr>
            <w:r w:rsidRPr="004D4481">
              <w:rPr>
                <w:rFonts w:hint="eastAsia"/>
                <w:sz w:val="22"/>
                <w:szCs w:val="24"/>
              </w:rPr>
              <w:t>大致了解IGMP的工作过程</w:t>
            </w:r>
          </w:p>
        </w:tc>
      </w:tr>
      <w:tr w:rsidR="004D4481" w:rsidRPr="004D4481" w14:paraId="28EA346A" w14:textId="77777777" w:rsidTr="004D4481">
        <w:trPr>
          <w:trHeight w:val="1500"/>
        </w:trPr>
        <w:tc>
          <w:tcPr>
            <w:tcW w:w="1140" w:type="dxa"/>
            <w:vMerge w:val="restart"/>
            <w:vAlign w:val="center"/>
            <w:hideMark/>
          </w:tcPr>
          <w:p w14:paraId="63D4EFF1" w14:textId="7171DC96" w:rsidR="004D4481" w:rsidRPr="004D4481" w:rsidRDefault="004D4481" w:rsidP="004D4481">
            <w:pPr>
              <w:jc w:val="center"/>
              <w:rPr>
                <w:sz w:val="22"/>
                <w:szCs w:val="24"/>
              </w:rPr>
            </w:pPr>
            <w:r w:rsidRPr="004D4481">
              <w:rPr>
                <w:rFonts w:hint="eastAsia"/>
                <w:sz w:val="22"/>
                <w:szCs w:val="24"/>
              </w:rPr>
              <w:t>路由协议</w:t>
            </w:r>
          </w:p>
        </w:tc>
        <w:tc>
          <w:tcPr>
            <w:tcW w:w="1680" w:type="dxa"/>
            <w:vAlign w:val="center"/>
            <w:hideMark/>
          </w:tcPr>
          <w:p w14:paraId="7B05CE6F" w14:textId="77777777" w:rsidR="004D4481" w:rsidRPr="004D4481" w:rsidRDefault="004D4481" w:rsidP="004D4481">
            <w:pPr>
              <w:jc w:val="center"/>
              <w:rPr>
                <w:sz w:val="22"/>
                <w:szCs w:val="24"/>
              </w:rPr>
            </w:pPr>
            <w:r w:rsidRPr="004D4481">
              <w:rPr>
                <w:rFonts w:hint="eastAsia"/>
                <w:sz w:val="22"/>
                <w:szCs w:val="24"/>
              </w:rPr>
              <w:t>RIP</w:t>
            </w:r>
          </w:p>
        </w:tc>
        <w:tc>
          <w:tcPr>
            <w:tcW w:w="2100" w:type="dxa"/>
            <w:vAlign w:val="center"/>
            <w:hideMark/>
          </w:tcPr>
          <w:p w14:paraId="28CD6905" w14:textId="77777777" w:rsidR="004D4481" w:rsidRPr="004D4481" w:rsidRDefault="004D4481" w:rsidP="004D4481">
            <w:pPr>
              <w:rPr>
                <w:sz w:val="22"/>
                <w:szCs w:val="24"/>
              </w:rPr>
            </w:pPr>
            <w:r w:rsidRPr="004D4481">
              <w:rPr>
                <w:rFonts w:hint="eastAsia"/>
                <w:sz w:val="22"/>
                <w:szCs w:val="24"/>
              </w:rPr>
              <w:t>应用于自治系统内部的路由协议</w:t>
            </w:r>
          </w:p>
        </w:tc>
        <w:tc>
          <w:tcPr>
            <w:tcW w:w="2940" w:type="dxa"/>
            <w:vAlign w:val="center"/>
            <w:hideMark/>
          </w:tcPr>
          <w:p w14:paraId="6B429F7C" w14:textId="77777777" w:rsidR="004D4481" w:rsidRPr="004D4481" w:rsidRDefault="004D4481" w:rsidP="004D4481">
            <w:pPr>
              <w:rPr>
                <w:sz w:val="22"/>
                <w:szCs w:val="24"/>
              </w:rPr>
            </w:pPr>
            <w:r w:rsidRPr="004D4481">
              <w:rPr>
                <w:rFonts w:hint="eastAsia"/>
                <w:sz w:val="22"/>
                <w:szCs w:val="24"/>
              </w:rPr>
              <w:t>基于距离-向量路由算法；</w:t>
            </w:r>
            <w:proofErr w:type="gramStart"/>
            <w:r w:rsidRPr="004D4481">
              <w:rPr>
                <w:rFonts w:hint="eastAsia"/>
                <w:sz w:val="22"/>
                <w:szCs w:val="24"/>
              </w:rPr>
              <w:t>以跳数为</w:t>
            </w:r>
            <w:proofErr w:type="gramEnd"/>
            <w:r w:rsidRPr="004D4481">
              <w:rPr>
                <w:rFonts w:hint="eastAsia"/>
                <w:sz w:val="22"/>
                <w:szCs w:val="24"/>
              </w:rPr>
              <w:t>度量；</w:t>
            </w:r>
            <w:proofErr w:type="gramStart"/>
            <w:r w:rsidRPr="004D4481">
              <w:rPr>
                <w:rFonts w:hint="eastAsia"/>
                <w:sz w:val="22"/>
                <w:szCs w:val="24"/>
              </w:rPr>
              <w:t>跳数</w:t>
            </w:r>
            <w:proofErr w:type="gramEnd"/>
            <w:r w:rsidRPr="004D4481">
              <w:rPr>
                <w:rFonts w:hint="eastAsia"/>
                <w:sz w:val="22"/>
                <w:szCs w:val="24"/>
              </w:rPr>
              <w:t>16表示目标不可达；"慢收敛"；只适用于小型网络；通过UDP传输</w:t>
            </w:r>
          </w:p>
        </w:tc>
        <w:tc>
          <w:tcPr>
            <w:tcW w:w="3680" w:type="dxa"/>
            <w:vAlign w:val="center"/>
            <w:hideMark/>
          </w:tcPr>
          <w:p w14:paraId="75ED3A80" w14:textId="77777777" w:rsidR="004D4481" w:rsidRPr="004D4481" w:rsidRDefault="004D4481" w:rsidP="004D4481">
            <w:pPr>
              <w:rPr>
                <w:sz w:val="22"/>
                <w:szCs w:val="24"/>
              </w:rPr>
            </w:pPr>
            <w:r w:rsidRPr="004D4481">
              <w:rPr>
                <w:rFonts w:hint="eastAsia"/>
                <w:sz w:val="22"/>
                <w:szCs w:val="24"/>
              </w:rPr>
              <w:t>RIP路由表的更新计算，相关的基本概念，"慢收敛"特性的理解，采用UDP传输</w:t>
            </w:r>
          </w:p>
        </w:tc>
      </w:tr>
      <w:tr w:rsidR="004D4481" w:rsidRPr="004D4481" w14:paraId="7BE4C365" w14:textId="77777777" w:rsidTr="004D4481">
        <w:trPr>
          <w:trHeight w:val="1500"/>
        </w:trPr>
        <w:tc>
          <w:tcPr>
            <w:tcW w:w="1140" w:type="dxa"/>
            <w:vMerge/>
            <w:vAlign w:val="center"/>
            <w:hideMark/>
          </w:tcPr>
          <w:p w14:paraId="3BE9A059" w14:textId="77777777" w:rsidR="004D4481" w:rsidRPr="004D4481" w:rsidRDefault="004D4481" w:rsidP="004D4481">
            <w:pPr>
              <w:jc w:val="center"/>
              <w:rPr>
                <w:sz w:val="22"/>
                <w:szCs w:val="24"/>
              </w:rPr>
            </w:pPr>
          </w:p>
        </w:tc>
        <w:tc>
          <w:tcPr>
            <w:tcW w:w="1680" w:type="dxa"/>
            <w:vAlign w:val="center"/>
            <w:hideMark/>
          </w:tcPr>
          <w:p w14:paraId="0CB94802" w14:textId="77777777" w:rsidR="004D4481" w:rsidRPr="004D4481" w:rsidRDefault="004D4481" w:rsidP="004D4481">
            <w:pPr>
              <w:jc w:val="center"/>
              <w:rPr>
                <w:sz w:val="22"/>
                <w:szCs w:val="24"/>
              </w:rPr>
            </w:pPr>
            <w:r w:rsidRPr="004D4481">
              <w:rPr>
                <w:rFonts w:hint="eastAsia"/>
                <w:sz w:val="22"/>
                <w:szCs w:val="24"/>
              </w:rPr>
              <w:t>OSPF</w:t>
            </w:r>
          </w:p>
        </w:tc>
        <w:tc>
          <w:tcPr>
            <w:tcW w:w="2100" w:type="dxa"/>
            <w:vAlign w:val="center"/>
            <w:hideMark/>
          </w:tcPr>
          <w:p w14:paraId="3B0C27C1" w14:textId="77777777" w:rsidR="004D4481" w:rsidRPr="004D4481" w:rsidRDefault="004D4481" w:rsidP="004D4481">
            <w:pPr>
              <w:rPr>
                <w:sz w:val="22"/>
                <w:szCs w:val="24"/>
              </w:rPr>
            </w:pPr>
            <w:r w:rsidRPr="004D4481">
              <w:rPr>
                <w:rFonts w:hint="eastAsia"/>
                <w:sz w:val="22"/>
                <w:szCs w:val="24"/>
              </w:rPr>
              <w:t>应用于自治系统内部的路由协议</w:t>
            </w:r>
          </w:p>
        </w:tc>
        <w:tc>
          <w:tcPr>
            <w:tcW w:w="2940" w:type="dxa"/>
            <w:vAlign w:val="center"/>
            <w:hideMark/>
          </w:tcPr>
          <w:p w14:paraId="5C5DE556" w14:textId="38285CA8" w:rsidR="004D4481" w:rsidRPr="004D4481" w:rsidRDefault="004D4481" w:rsidP="004D4481">
            <w:pPr>
              <w:rPr>
                <w:sz w:val="22"/>
                <w:szCs w:val="24"/>
              </w:rPr>
            </w:pPr>
            <w:r w:rsidRPr="004D4481">
              <w:rPr>
                <w:rFonts w:hint="eastAsia"/>
                <w:sz w:val="22"/>
                <w:szCs w:val="24"/>
              </w:rPr>
              <w:t>基于链路状态路由算法</w:t>
            </w:r>
            <w:r w:rsidR="00F02D56">
              <w:rPr>
                <w:rFonts w:hint="eastAsia"/>
                <w:sz w:val="22"/>
                <w:szCs w:val="24"/>
              </w:rPr>
              <w:t>；</w:t>
            </w:r>
            <w:r w:rsidRPr="004D4481">
              <w:rPr>
                <w:rFonts w:hint="eastAsia"/>
                <w:sz w:val="22"/>
                <w:szCs w:val="24"/>
              </w:rPr>
              <w:t>每个路由器拥有全网的拓扑结构</w:t>
            </w:r>
            <w:r w:rsidR="00F02D56">
              <w:rPr>
                <w:rFonts w:hint="eastAsia"/>
                <w:sz w:val="22"/>
                <w:szCs w:val="24"/>
              </w:rPr>
              <w:t>；</w:t>
            </w:r>
            <w:r w:rsidRPr="004D4481">
              <w:rPr>
                <w:rFonts w:hint="eastAsia"/>
                <w:sz w:val="22"/>
                <w:szCs w:val="24"/>
              </w:rPr>
              <w:t>采用Dijkstra算法计算最短路径</w:t>
            </w:r>
            <w:r w:rsidR="00F02D56">
              <w:rPr>
                <w:rFonts w:hint="eastAsia"/>
                <w:sz w:val="22"/>
                <w:szCs w:val="24"/>
              </w:rPr>
              <w:t>；</w:t>
            </w:r>
            <w:r w:rsidRPr="004D4481">
              <w:rPr>
                <w:rFonts w:hint="eastAsia"/>
                <w:sz w:val="22"/>
                <w:szCs w:val="24"/>
              </w:rPr>
              <w:t>更适用于中大型网络</w:t>
            </w:r>
            <w:r w:rsidR="00F02D56">
              <w:rPr>
                <w:rFonts w:hint="eastAsia"/>
                <w:sz w:val="22"/>
                <w:szCs w:val="24"/>
              </w:rPr>
              <w:t>；</w:t>
            </w:r>
            <w:r w:rsidRPr="004D4481">
              <w:rPr>
                <w:rFonts w:hint="eastAsia"/>
                <w:sz w:val="22"/>
                <w:szCs w:val="24"/>
              </w:rPr>
              <w:t>通过IP协议传输</w:t>
            </w:r>
          </w:p>
        </w:tc>
        <w:tc>
          <w:tcPr>
            <w:tcW w:w="3680" w:type="dxa"/>
            <w:vAlign w:val="center"/>
            <w:hideMark/>
          </w:tcPr>
          <w:p w14:paraId="1934065C" w14:textId="345E58D7" w:rsidR="004D4481" w:rsidRPr="004D4481" w:rsidRDefault="004D4481" w:rsidP="004D4481">
            <w:pPr>
              <w:rPr>
                <w:sz w:val="22"/>
                <w:szCs w:val="24"/>
              </w:rPr>
            </w:pPr>
            <w:r w:rsidRPr="004D4481">
              <w:rPr>
                <w:rFonts w:hint="eastAsia"/>
                <w:sz w:val="22"/>
                <w:szCs w:val="24"/>
              </w:rPr>
              <w:t>相关的基本概念</w:t>
            </w:r>
            <w:r w:rsidR="00F02D56">
              <w:rPr>
                <w:rFonts w:hint="eastAsia"/>
                <w:sz w:val="22"/>
                <w:szCs w:val="24"/>
              </w:rPr>
              <w:t>，</w:t>
            </w:r>
            <w:r w:rsidRPr="004D4481">
              <w:rPr>
                <w:rFonts w:hint="eastAsia"/>
                <w:sz w:val="22"/>
                <w:szCs w:val="24"/>
              </w:rPr>
              <w:t>结合数据结构进行图的考查</w:t>
            </w:r>
            <w:r w:rsidR="00F02D56">
              <w:rPr>
                <w:rFonts w:hint="eastAsia"/>
                <w:sz w:val="22"/>
                <w:szCs w:val="24"/>
              </w:rPr>
              <w:t>，</w:t>
            </w:r>
            <w:r w:rsidRPr="004D4481">
              <w:rPr>
                <w:rFonts w:hint="eastAsia"/>
                <w:sz w:val="22"/>
                <w:szCs w:val="24"/>
              </w:rPr>
              <w:t>采用IP传输</w:t>
            </w:r>
          </w:p>
        </w:tc>
      </w:tr>
      <w:tr w:rsidR="004D4481" w:rsidRPr="004D4481" w14:paraId="5FA2E295" w14:textId="77777777" w:rsidTr="004D4481">
        <w:trPr>
          <w:trHeight w:val="900"/>
        </w:trPr>
        <w:tc>
          <w:tcPr>
            <w:tcW w:w="1140" w:type="dxa"/>
            <w:vMerge/>
            <w:vAlign w:val="center"/>
            <w:hideMark/>
          </w:tcPr>
          <w:p w14:paraId="122900F1" w14:textId="77777777" w:rsidR="004D4481" w:rsidRPr="004D4481" w:rsidRDefault="004D4481" w:rsidP="004D4481">
            <w:pPr>
              <w:jc w:val="center"/>
              <w:rPr>
                <w:sz w:val="22"/>
                <w:szCs w:val="24"/>
              </w:rPr>
            </w:pPr>
          </w:p>
        </w:tc>
        <w:tc>
          <w:tcPr>
            <w:tcW w:w="1680" w:type="dxa"/>
            <w:vAlign w:val="center"/>
            <w:hideMark/>
          </w:tcPr>
          <w:p w14:paraId="4A15CBC8" w14:textId="77777777" w:rsidR="004D4481" w:rsidRPr="004D4481" w:rsidRDefault="004D4481" w:rsidP="004D4481">
            <w:pPr>
              <w:jc w:val="center"/>
              <w:rPr>
                <w:sz w:val="22"/>
                <w:szCs w:val="24"/>
              </w:rPr>
            </w:pPr>
            <w:r w:rsidRPr="004D4481">
              <w:rPr>
                <w:rFonts w:hint="eastAsia"/>
                <w:sz w:val="22"/>
                <w:szCs w:val="24"/>
              </w:rPr>
              <w:t>BGP</w:t>
            </w:r>
          </w:p>
        </w:tc>
        <w:tc>
          <w:tcPr>
            <w:tcW w:w="2100" w:type="dxa"/>
            <w:vAlign w:val="center"/>
            <w:hideMark/>
          </w:tcPr>
          <w:p w14:paraId="41379445" w14:textId="77777777" w:rsidR="004D4481" w:rsidRPr="004D4481" w:rsidRDefault="004D4481" w:rsidP="004D4481">
            <w:pPr>
              <w:rPr>
                <w:sz w:val="22"/>
                <w:szCs w:val="24"/>
              </w:rPr>
            </w:pPr>
            <w:r w:rsidRPr="004D4481">
              <w:rPr>
                <w:rFonts w:hint="eastAsia"/>
                <w:sz w:val="22"/>
                <w:szCs w:val="24"/>
              </w:rPr>
              <w:t>应用于自治系统之间的路由协议</w:t>
            </w:r>
          </w:p>
        </w:tc>
        <w:tc>
          <w:tcPr>
            <w:tcW w:w="2940" w:type="dxa"/>
            <w:vAlign w:val="center"/>
            <w:hideMark/>
          </w:tcPr>
          <w:p w14:paraId="0C3FE207" w14:textId="2CB26F34" w:rsidR="004D4481" w:rsidRPr="004D4481" w:rsidRDefault="004D4481" w:rsidP="004D4481">
            <w:pPr>
              <w:rPr>
                <w:sz w:val="22"/>
                <w:szCs w:val="24"/>
              </w:rPr>
            </w:pPr>
            <w:r w:rsidRPr="004D4481">
              <w:rPr>
                <w:rFonts w:hint="eastAsia"/>
                <w:sz w:val="22"/>
                <w:szCs w:val="24"/>
              </w:rPr>
              <w:t>基于路径-向量算法</w:t>
            </w:r>
            <w:r w:rsidR="00F02D56">
              <w:rPr>
                <w:rFonts w:hint="eastAsia"/>
                <w:sz w:val="22"/>
                <w:szCs w:val="24"/>
              </w:rPr>
              <w:t>；</w:t>
            </w:r>
            <w:r w:rsidRPr="004D4481">
              <w:rPr>
                <w:rFonts w:hint="eastAsia"/>
                <w:sz w:val="22"/>
                <w:szCs w:val="24"/>
              </w:rPr>
              <w:t>所得到的不一定是最佳路径</w:t>
            </w:r>
            <w:r w:rsidR="00F02D56">
              <w:rPr>
                <w:rFonts w:hint="eastAsia"/>
                <w:sz w:val="22"/>
                <w:szCs w:val="24"/>
              </w:rPr>
              <w:t>；</w:t>
            </w:r>
            <w:r w:rsidRPr="004D4481">
              <w:rPr>
                <w:rFonts w:hint="eastAsia"/>
                <w:sz w:val="22"/>
                <w:szCs w:val="24"/>
              </w:rPr>
              <w:t>采用TCP进行传输</w:t>
            </w:r>
          </w:p>
        </w:tc>
        <w:tc>
          <w:tcPr>
            <w:tcW w:w="3680" w:type="dxa"/>
            <w:vAlign w:val="center"/>
            <w:hideMark/>
          </w:tcPr>
          <w:p w14:paraId="09CEDA8C" w14:textId="16B44B03" w:rsidR="004D4481" w:rsidRPr="004D4481" w:rsidRDefault="004D4481" w:rsidP="004D4481">
            <w:pPr>
              <w:rPr>
                <w:sz w:val="22"/>
                <w:szCs w:val="24"/>
              </w:rPr>
            </w:pPr>
            <w:r w:rsidRPr="004D4481">
              <w:rPr>
                <w:rFonts w:hint="eastAsia"/>
                <w:sz w:val="22"/>
                <w:szCs w:val="24"/>
              </w:rPr>
              <w:t>相关的基本概念</w:t>
            </w:r>
            <w:r w:rsidR="00F02D56">
              <w:rPr>
                <w:rFonts w:hint="eastAsia"/>
                <w:sz w:val="22"/>
                <w:szCs w:val="24"/>
              </w:rPr>
              <w:t>，</w:t>
            </w:r>
            <w:r w:rsidRPr="004D4481">
              <w:rPr>
                <w:rFonts w:hint="eastAsia"/>
                <w:sz w:val="22"/>
                <w:szCs w:val="24"/>
              </w:rPr>
              <w:t>采用TCP进行传输</w:t>
            </w:r>
          </w:p>
        </w:tc>
      </w:tr>
    </w:tbl>
    <w:p w14:paraId="3A74DFF2" w14:textId="1FF851CD" w:rsidR="00C06786" w:rsidRPr="007126E5" w:rsidRDefault="00C06786" w:rsidP="00E47CD4">
      <w:pPr>
        <w:jc w:val="left"/>
        <w:rPr>
          <w:sz w:val="24"/>
          <w:szCs w:val="28"/>
        </w:rPr>
      </w:pPr>
      <w:r w:rsidRPr="007126E5">
        <w:rPr>
          <w:rFonts w:hint="eastAsia"/>
          <w:sz w:val="24"/>
          <w:szCs w:val="28"/>
        </w:rPr>
        <w:t>四、数据链路层</w:t>
      </w:r>
    </w:p>
    <w:tbl>
      <w:tblPr>
        <w:tblStyle w:val="a4"/>
        <w:tblW w:w="5000" w:type="pct"/>
        <w:tblLook w:val="04A0" w:firstRow="1" w:lastRow="0" w:firstColumn="1" w:lastColumn="0" w:noHBand="0" w:noVBand="1"/>
      </w:tblPr>
      <w:tblGrid>
        <w:gridCol w:w="1838"/>
        <w:gridCol w:w="1133"/>
        <w:gridCol w:w="4538"/>
        <w:gridCol w:w="2947"/>
      </w:tblGrid>
      <w:tr w:rsidR="004329EA" w:rsidRPr="00622BF7" w14:paraId="2601CD4D" w14:textId="77777777" w:rsidTr="00D51736">
        <w:trPr>
          <w:trHeight w:val="300"/>
        </w:trPr>
        <w:tc>
          <w:tcPr>
            <w:tcW w:w="879" w:type="pct"/>
            <w:vAlign w:val="center"/>
            <w:hideMark/>
          </w:tcPr>
          <w:p w14:paraId="0D880EBA" w14:textId="77777777" w:rsidR="00622BF7" w:rsidRPr="00622BF7" w:rsidRDefault="00622BF7" w:rsidP="00653665">
            <w:pPr>
              <w:jc w:val="center"/>
              <w:rPr>
                <w:sz w:val="22"/>
                <w:szCs w:val="24"/>
              </w:rPr>
            </w:pPr>
            <w:r w:rsidRPr="00622BF7">
              <w:rPr>
                <w:rFonts w:hint="eastAsia"/>
                <w:sz w:val="22"/>
                <w:szCs w:val="24"/>
              </w:rPr>
              <w:t>协议</w:t>
            </w:r>
          </w:p>
        </w:tc>
        <w:tc>
          <w:tcPr>
            <w:tcW w:w="542" w:type="pct"/>
            <w:vAlign w:val="center"/>
            <w:hideMark/>
          </w:tcPr>
          <w:p w14:paraId="37A9AAB2" w14:textId="77777777" w:rsidR="00622BF7" w:rsidRPr="00622BF7" w:rsidRDefault="00622BF7" w:rsidP="00653665">
            <w:pPr>
              <w:jc w:val="center"/>
              <w:rPr>
                <w:sz w:val="22"/>
                <w:szCs w:val="24"/>
              </w:rPr>
            </w:pPr>
            <w:r w:rsidRPr="00622BF7">
              <w:rPr>
                <w:rFonts w:hint="eastAsia"/>
                <w:sz w:val="22"/>
                <w:szCs w:val="24"/>
              </w:rPr>
              <w:t>所属小节</w:t>
            </w:r>
          </w:p>
        </w:tc>
        <w:tc>
          <w:tcPr>
            <w:tcW w:w="2170" w:type="pct"/>
            <w:vAlign w:val="center"/>
            <w:hideMark/>
          </w:tcPr>
          <w:p w14:paraId="03064031" w14:textId="77777777" w:rsidR="00622BF7" w:rsidRPr="00622BF7" w:rsidRDefault="00622BF7" w:rsidP="00653665">
            <w:pPr>
              <w:jc w:val="center"/>
              <w:rPr>
                <w:sz w:val="22"/>
                <w:szCs w:val="24"/>
              </w:rPr>
            </w:pPr>
            <w:r w:rsidRPr="00622BF7">
              <w:rPr>
                <w:rFonts w:hint="eastAsia"/>
                <w:sz w:val="22"/>
                <w:szCs w:val="24"/>
              </w:rPr>
              <w:t>协议特点</w:t>
            </w:r>
          </w:p>
        </w:tc>
        <w:tc>
          <w:tcPr>
            <w:tcW w:w="1410" w:type="pct"/>
            <w:vAlign w:val="center"/>
            <w:hideMark/>
          </w:tcPr>
          <w:p w14:paraId="21D93CE4" w14:textId="77777777" w:rsidR="00622BF7" w:rsidRPr="00622BF7" w:rsidRDefault="00622BF7" w:rsidP="00653665">
            <w:pPr>
              <w:jc w:val="center"/>
              <w:rPr>
                <w:sz w:val="22"/>
                <w:szCs w:val="24"/>
              </w:rPr>
            </w:pPr>
            <w:r w:rsidRPr="00622BF7">
              <w:rPr>
                <w:rFonts w:hint="eastAsia"/>
                <w:sz w:val="22"/>
                <w:szCs w:val="24"/>
              </w:rPr>
              <w:t>常考点</w:t>
            </w:r>
          </w:p>
        </w:tc>
      </w:tr>
      <w:tr w:rsidR="004329EA" w:rsidRPr="00622BF7" w14:paraId="5A6A3ACE" w14:textId="77777777" w:rsidTr="00D51736">
        <w:trPr>
          <w:trHeight w:val="600"/>
        </w:trPr>
        <w:tc>
          <w:tcPr>
            <w:tcW w:w="879" w:type="pct"/>
            <w:vAlign w:val="center"/>
            <w:hideMark/>
          </w:tcPr>
          <w:p w14:paraId="2E2DBE9E" w14:textId="77777777" w:rsidR="00622BF7" w:rsidRPr="00622BF7" w:rsidRDefault="00622BF7" w:rsidP="00653665">
            <w:pPr>
              <w:jc w:val="center"/>
              <w:rPr>
                <w:sz w:val="22"/>
                <w:szCs w:val="24"/>
              </w:rPr>
            </w:pPr>
            <w:r w:rsidRPr="00622BF7">
              <w:rPr>
                <w:rFonts w:hint="eastAsia"/>
                <w:sz w:val="22"/>
                <w:szCs w:val="24"/>
              </w:rPr>
              <w:t>停止等待协议</w:t>
            </w:r>
          </w:p>
        </w:tc>
        <w:tc>
          <w:tcPr>
            <w:tcW w:w="542" w:type="pct"/>
            <w:vMerge w:val="restart"/>
            <w:vAlign w:val="center"/>
            <w:hideMark/>
          </w:tcPr>
          <w:p w14:paraId="2BF67D5B" w14:textId="77777777" w:rsidR="00622BF7" w:rsidRPr="00622BF7" w:rsidRDefault="00622BF7" w:rsidP="00653665">
            <w:pPr>
              <w:jc w:val="center"/>
              <w:rPr>
                <w:sz w:val="22"/>
                <w:szCs w:val="24"/>
              </w:rPr>
            </w:pPr>
            <w:r w:rsidRPr="00622BF7">
              <w:rPr>
                <w:rFonts w:hint="eastAsia"/>
                <w:sz w:val="22"/>
                <w:szCs w:val="24"/>
              </w:rPr>
              <w:t>流量控制和可靠传输机制</w:t>
            </w:r>
          </w:p>
        </w:tc>
        <w:tc>
          <w:tcPr>
            <w:tcW w:w="2170" w:type="pct"/>
            <w:vAlign w:val="center"/>
            <w:hideMark/>
          </w:tcPr>
          <w:p w14:paraId="2A33CA40" w14:textId="48DBD8A4" w:rsidR="00622BF7" w:rsidRPr="00622BF7" w:rsidRDefault="00622BF7" w:rsidP="00653665">
            <w:pPr>
              <w:rPr>
                <w:sz w:val="22"/>
                <w:szCs w:val="24"/>
              </w:rPr>
            </w:pPr>
            <w:r w:rsidRPr="00622BF7">
              <w:rPr>
                <w:rFonts w:hint="eastAsia"/>
                <w:sz w:val="22"/>
                <w:szCs w:val="24"/>
              </w:rPr>
              <w:t>W_R= W_T=1，实现简单，信道利用率</w:t>
            </w:r>
            <w:r w:rsidR="00BF1D6A">
              <w:rPr>
                <w:rFonts w:hint="eastAsia"/>
                <w:sz w:val="22"/>
                <w:szCs w:val="24"/>
              </w:rPr>
              <w:t>低</w:t>
            </w:r>
          </w:p>
        </w:tc>
        <w:tc>
          <w:tcPr>
            <w:tcW w:w="1410" w:type="pct"/>
            <w:vMerge w:val="restart"/>
            <w:vAlign w:val="center"/>
            <w:hideMark/>
          </w:tcPr>
          <w:p w14:paraId="1FE2C9F3" w14:textId="77777777" w:rsidR="00622BF7" w:rsidRPr="00622BF7" w:rsidRDefault="00622BF7" w:rsidP="00653665">
            <w:pPr>
              <w:rPr>
                <w:sz w:val="22"/>
                <w:szCs w:val="24"/>
              </w:rPr>
            </w:pPr>
            <w:r w:rsidRPr="00622BF7">
              <w:rPr>
                <w:rFonts w:hint="eastAsia"/>
                <w:sz w:val="22"/>
                <w:szCs w:val="24"/>
              </w:rPr>
              <w:t>工作流程,窗口大小计算, 信道利用率相关计算</w:t>
            </w:r>
          </w:p>
        </w:tc>
      </w:tr>
      <w:tr w:rsidR="004329EA" w:rsidRPr="00622BF7" w14:paraId="6B8BC2A5" w14:textId="77777777" w:rsidTr="00D51736">
        <w:trPr>
          <w:trHeight w:val="643"/>
        </w:trPr>
        <w:tc>
          <w:tcPr>
            <w:tcW w:w="879" w:type="pct"/>
            <w:vAlign w:val="center"/>
            <w:hideMark/>
          </w:tcPr>
          <w:p w14:paraId="04330FEB" w14:textId="77777777" w:rsidR="00653665" w:rsidRDefault="00622BF7" w:rsidP="00653665">
            <w:pPr>
              <w:jc w:val="center"/>
              <w:rPr>
                <w:sz w:val="22"/>
                <w:szCs w:val="24"/>
              </w:rPr>
            </w:pPr>
            <w:r w:rsidRPr="00622BF7">
              <w:rPr>
                <w:rFonts w:hint="eastAsia"/>
                <w:sz w:val="22"/>
                <w:szCs w:val="24"/>
              </w:rPr>
              <w:t>后退N帧协议</w:t>
            </w:r>
          </w:p>
          <w:p w14:paraId="385ECE46" w14:textId="502B2831" w:rsidR="00622BF7" w:rsidRPr="00622BF7" w:rsidRDefault="00622BF7" w:rsidP="00653665">
            <w:pPr>
              <w:jc w:val="center"/>
              <w:rPr>
                <w:sz w:val="22"/>
                <w:szCs w:val="24"/>
              </w:rPr>
            </w:pPr>
            <w:r w:rsidRPr="00622BF7">
              <w:rPr>
                <w:rFonts w:hint="eastAsia"/>
                <w:sz w:val="22"/>
                <w:szCs w:val="24"/>
              </w:rPr>
              <w:t>(GBN)</w:t>
            </w:r>
          </w:p>
        </w:tc>
        <w:tc>
          <w:tcPr>
            <w:tcW w:w="542" w:type="pct"/>
            <w:vMerge/>
            <w:vAlign w:val="center"/>
            <w:hideMark/>
          </w:tcPr>
          <w:p w14:paraId="281C1A50" w14:textId="77777777" w:rsidR="00622BF7" w:rsidRPr="00622BF7" w:rsidRDefault="00622BF7" w:rsidP="00653665">
            <w:pPr>
              <w:jc w:val="center"/>
              <w:rPr>
                <w:sz w:val="22"/>
                <w:szCs w:val="24"/>
              </w:rPr>
            </w:pPr>
          </w:p>
        </w:tc>
        <w:tc>
          <w:tcPr>
            <w:tcW w:w="2170" w:type="pct"/>
            <w:vAlign w:val="center"/>
            <w:hideMark/>
          </w:tcPr>
          <w:p w14:paraId="592A4275" w14:textId="77777777" w:rsidR="00622BF7" w:rsidRPr="00622BF7" w:rsidRDefault="00622BF7" w:rsidP="00653665">
            <w:pPr>
              <w:rPr>
                <w:sz w:val="22"/>
                <w:szCs w:val="24"/>
              </w:rPr>
            </w:pPr>
            <w:r w:rsidRPr="00622BF7">
              <w:rPr>
                <w:rFonts w:hint="eastAsia"/>
                <w:sz w:val="22"/>
                <w:szCs w:val="24"/>
              </w:rPr>
              <w:t>W_R=1,W_T&gt;1，使用累计确认机制</w:t>
            </w:r>
          </w:p>
        </w:tc>
        <w:tc>
          <w:tcPr>
            <w:tcW w:w="1410" w:type="pct"/>
            <w:vMerge/>
            <w:vAlign w:val="center"/>
            <w:hideMark/>
          </w:tcPr>
          <w:p w14:paraId="454462B6" w14:textId="77777777" w:rsidR="00622BF7" w:rsidRPr="00622BF7" w:rsidRDefault="00622BF7" w:rsidP="00653665">
            <w:pPr>
              <w:rPr>
                <w:sz w:val="22"/>
                <w:szCs w:val="24"/>
              </w:rPr>
            </w:pPr>
          </w:p>
        </w:tc>
      </w:tr>
      <w:tr w:rsidR="004329EA" w:rsidRPr="00622BF7" w14:paraId="67054422" w14:textId="77777777" w:rsidTr="00D51736">
        <w:trPr>
          <w:trHeight w:val="600"/>
        </w:trPr>
        <w:tc>
          <w:tcPr>
            <w:tcW w:w="879" w:type="pct"/>
            <w:vAlign w:val="center"/>
            <w:hideMark/>
          </w:tcPr>
          <w:p w14:paraId="6BB72EAC" w14:textId="77777777" w:rsidR="00622BF7" w:rsidRPr="00622BF7" w:rsidRDefault="00622BF7" w:rsidP="00653665">
            <w:pPr>
              <w:jc w:val="center"/>
              <w:rPr>
                <w:sz w:val="22"/>
                <w:szCs w:val="24"/>
              </w:rPr>
            </w:pPr>
            <w:r w:rsidRPr="00622BF7">
              <w:rPr>
                <w:rFonts w:hint="eastAsia"/>
                <w:sz w:val="22"/>
                <w:szCs w:val="24"/>
              </w:rPr>
              <w:t>选择重传协议 (SR)</w:t>
            </w:r>
          </w:p>
        </w:tc>
        <w:tc>
          <w:tcPr>
            <w:tcW w:w="542" w:type="pct"/>
            <w:vMerge/>
            <w:vAlign w:val="center"/>
            <w:hideMark/>
          </w:tcPr>
          <w:p w14:paraId="6D866AB4" w14:textId="77777777" w:rsidR="00622BF7" w:rsidRPr="00622BF7" w:rsidRDefault="00622BF7" w:rsidP="00653665">
            <w:pPr>
              <w:jc w:val="center"/>
              <w:rPr>
                <w:sz w:val="22"/>
                <w:szCs w:val="24"/>
              </w:rPr>
            </w:pPr>
          </w:p>
        </w:tc>
        <w:tc>
          <w:tcPr>
            <w:tcW w:w="2170" w:type="pct"/>
            <w:vAlign w:val="center"/>
            <w:hideMark/>
          </w:tcPr>
          <w:p w14:paraId="58B85CB9" w14:textId="77777777" w:rsidR="00622BF7" w:rsidRPr="00622BF7" w:rsidRDefault="00622BF7" w:rsidP="00653665">
            <w:pPr>
              <w:rPr>
                <w:sz w:val="22"/>
                <w:szCs w:val="24"/>
              </w:rPr>
            </w:pPr>
            <w:r w:rsidRPr="00622BF7">
              <w:rPr>
                <w:rFonts w:hint="eastAsia"/>
                <w:sz w:val="22"/>
                <w:szCs w:val="24"/>
              </w:rPr>
              <w:t>W_R&gt;1,W_T&gt;1,使用NAK</w:t>
            </w:r>
            <w:proofErr w:type="gramStart"/>
            <w:r w:rsidRPr="00622BF7">
              <w:rPr>
                <w:rFonts w:hint="eastAsia"/>
                <w:sz w:val="22"/>
                <w:szCs w:val="24"/>
              </w:rPr>
              <w:t>帧</w:t>
            </w:r>
            <w:proofErr w:type="gramEnd"/>
            <w:r w:rsidRPr="00622BF7">
              <w:rPr>
                <w:rFonts w:hint="eastAsia"/>
                <w:sz w:val="22"/>
                <w:szCs w:val="24"/>
              </w:rPr>
              <w:t>指定需要重传的帧</w:t>
            </w:r>
          </w:p>
        </w:tc>
        <w:tc>
          <w:tcPr>
            <w:tcW w:w="1410" w:type="pct"/>
            <w:vMerge/>
            <w:vAlign w:val="center"/>
            <w:hideMark/>
          </w:tcPr>
          <w:p w14:paraId="33C9FD40" w14:textId="77777777" w:rsidR="00622BF7" w:rsidRPr="00622BF7" w:rsidRDefault="00622BF7" w:rsidP="00653665">
            <w:pPr>
              <w:rPr>
                <w:sz w:val="22"/>
                <w:szCs w:val="24"/>
              </w:rPr>
            </w:pPr>
          </w:p>
        </w:tc>
      </w:tr>
      <w:tr w:rsidR="004329EA" w:rsidRPr="00622BF7" w14:paraId="6110ACB5" w14:textId="77777777" w:rsidTr="00D51736">
        <w:trPr>
          <w:trHeight w:val="600"/>
        </w:trPr>
        <w:tc>
          <w:tcPr>
            <w:tcW w:w="879" w:type="pct"/>
            <w:vAlign w:val="center"/>
            <w:hideMark/>
          </w:tcPr>
          <w:p w14:paraId="5013BBEB" w14:textId="77777777" w:rsidR="00622BF7" w:rsidRPr="00622BF7" w:rsidRDefault="00622BF7" w:rsidP="00653665">
            <w:pPr>
              <w:jc w:val="center"/>
              <w:rPr>
                <w:sz w:val="22"/>
                <w:szCs w:val="24"/>
              </w:rPr>
            </w:pPr>
            <w:r w:rsidRPr="00622BF7">
              <w:rPr>
                <w:rFonts w:hint="eastAsia"/>
                <w:sz w:val="22"/>
                <w:szCs w:val="24"/>
              </w:rPr>
              <w:t>纯ALOHA协议</w:t>
            </w:r>
          </w:p>
        </w:tc>
        <w:tc>
          <w:tcPr>
            <w:tcW w:w="542" w:type="pct"/>
            <w:vMerge w:val="restart"/>
            <w:vAlign w:val="center"/>
            <w:hideMark/>
          </w:tcPr>
          <w:p w14:paraId="01BB42B5" w14:textId="77777777" w:rsidR="004329EA" w:rsidRDefault="00622BF7" w:rsidP="004329EA">
            <w:pPr>
              <w:jc w:val="center"/>
              <w:rPr>
                <w:sz w:val="22"/>
                <w:szCs w:val="24"/>
              </w:rPr>
            </w:pPr>
            <w:r w:rsidRPr="00622BF7">
              <w:rPr>
                <w:rFonts w:hint="eastAsia"/>
                <w:sz w:val="22"/>
                <w:szCs w:val="24"/>
              </w:rPr>
              <w:t>介质</w:t>
            </w:r>
          </w:p>
          <w:p w14:paraId="3E0186B1" w14:textId="77777777" w:rsidR="004329EA" w:rsidRDefault="00622BF7" w:rsidP="004329EA">
            <w:pPr>
              <w:jc w:val="center"/>
              <w:rPr>
                <w:sz w:val="22"/>
                <w:szCs w:val="24"/>
              </w:rPr>
            </w:pPr>
            <w:r w:rsidRPr="00622BF7">
              <w:rPr>
                <w:rFonts w:hint="eastAsia"/>
                <w:sz w:val="22"/>
                <w:szCs w:val="24"/>
              </w:rPr>
              <w:t>访问</w:t>
            </w:r>
          </w:p>
          <w:p w14:paraId="201D11F8" w14:textId="07FADD1E" w:rsidR="00622BF7" w:rsidRPr="00622BF7" w:rsidRDefault="00622BF7" w:rsidP="004329EA">
            <w:pPr>
              <w:jc w:val="center"/>
              <w:rPr>
                <w:sz w:val="22"/>
                <w:szCs w:val="24"/>
              </w:rPr>
            </w:pPr>
            <w:r w:rsidRPr="00622BF7">
              <w:rPr>
                <w:rFonts w:hint="eastAsia"/>
                <w:sz w:val="22"/>
                <w:szCs w:val="24"/>
              </w:rPr>
              <w:t>控制</w:t>
            </w:r>
          </w:p>
        </w:tc>
        <w:tc>
          <w:tcPr>
            <w:tcW w:w="2170" w:type="pct"/>
            <w:vAlign w:val="center"/>
            <w:hideMark/>
          </w:tcPr>
          <w:p w14:paraId="16472AA4" w14:textId="77777777" w:rsidR="00622BF7" w:rsidRPr="00622BF7" w:rsidRDefault="00622BF7" w:rsidP="00653665">
            <w:pPr>
              <w:rPr>
                <w:sz w:val="22"/>
                <w:szCs w:val="24"/>
              </w:rPr>
            </w:pPr>
            <w:r w:rsidRPr="00622BF7">
              <w:rPr>
                <w:rFonts w:hint="eastAsia"/>
                <w:sz w:val="22"/>
                <w:szCs w:val="24"/>
              </w:rPr>
              <w:t>想发就发，超时则等待随机时间后重发</w:t>
            </w:r>
          </w:p>
        </w:tc>
        <w:tc>
          <w:tcPr>
            <w:tcW w:w="1410" w:type="pct"/>
            <w:vAlign w:val="center"/>
            <w:hideMark/>
          </w:tcPr>
          <w:p w14:paraId="433B9D5C" w14:textId="22B1C987" w:rsidR="00622BF7" w:rsidRPr="00622BF7" w:rsidRDefault="00622BF7" w:rsidP="00653665">
            <w:pPr>
              <w:rPr>
                <w:sz w:val="22"/>
                <w:szCs w:val="24"/>
              </w:rPr>
            </w:pPr>
          </w:p>
        </w:tc>
      </w:tr>
      <w:tr w:rsidR="004329EA" w:rsidRPr="00622BF7" w14:paraId="433C348C" w14:textId="77777777" w:rsidTr="00D51736">
        <w:trPr>
          <w:trHeight w:val="900"/>
        </w:trPr>
        <w:tc>
          <w:tcPr>
            <w:tcW w:w="879" w:type="pct"/>
            <w:vAlign w:val="center"/>
            <w:hideMark/>
          </w:tcPr>
          <w:p w14:paraId="57BE973C" w14:textId="77777777" w:rsidR="00622BF7" w:rsidRPr="00622BF7" w:rsidRDefault="00622BF7" w:rsidP="00653665">
            <w:pPr>
              <w:jc w:val="center"/>
              <w:rPr>
                <w:sz w:val="22"/>
                <w:szCs w:val="24"/>
              </w:rPr>
            </w:pPr>
            <w:r w:rsidRPr="00622BF7">
              <w:rPr>
                <w:rFonts w:hint="eastAsia"/>
                <w:sz w:val="22"/>
                <w:szCs w:val="24"/>
              </w:rPr>
              <w:t>时隙ALOHA协议</w:t>
            </w:r>
          </w:p>
        </w:tc>
        <w:tc>
          <w:tcPr>
            <w:tcW w:w="542" w:type="pct"/>
            <w:vMerge/>
            <w:vAlign w:val="center"/>
            <w:hideMark/>
          </w:tcPr>
          <w:p w14:paraId="45BCBFD3" w14:textId="77777777" w:rsidR="00622BF7" w:rsidRPr="00622BF7" w:rsidRDefault="00622BF7" w:rsidP="00653665">
            <w:pPr>
              <w:jc w:val="center"/>
              <w:rPr>
                <w:sz w:val="22"/>
                <w:szCs w:val="24"/>
              </w:rPr>
            </w:pPr>
          </w:p>
        </w:tc>
        <w:tc>
          <w:tcPr>
            <w:tcW w:w="2170" w:type="pct"/>
            <w:vAlign w:val="center"/>
            <w:hideMark/>
          </w:tcPr>
          <w:p w14:paraId="7517D21F" w14:textId="77777777" w:rsidR="00622BF7" w:rsidRPr="00622BF7" w:rsidRDefault="00622BF7" w:rsidP="00653665">
            <w:pPr>
              <w:rPr>
                <w:sz w:val="22"/>
                <w:szCs w:val="24"/>
              </w:rPr>
            </w:pPr>
            <w:r w:rsidRPr="00622BF7">
              <w:rPr>
                <w:rFonts w:hint="eastAsia"/>
                <w:sz w:val="22"/>
                <w:szCs w:val="24"/>
              </w:rPr>
              <w:t>只能在时隙开始时发送，重传策略和纯ALOHA类似</w:t>
            </w:r>
          </w:p>
        </w:tc>
        <w:tc>
          <w:tcPr>
            <w:tcW w:w="1410" w:type="pct"/>
            <w:vAlign w:val="center"/>
            <w:hideMark/>
          </w:tcPr>
          <w:p w14:paraId="2DE4F29D" w14:textId="198CFED6" w:rsidR="00622BF7" w:rsidRPr="00622BF7" w:rsidRDefault="00622BF7" w:rsidP="00653665">
            <w:pPr>
              <w:rPr>
                <w:sz w:val="22"/>
                <w:szCs w:val="24"/>
              </w:rPr>
            </w:pPr>
          </w:p>
        </w:tc>
      </w:tr>
      <w:tr w:rsidR="004329EA" w:rsidRPr="00622BF7" w14:paraId="4EA66527" w14:textId="77777777" w:rsidTr="00D51736">
        <w:trPr>
          <w:trHeight w:val="917"/>
        </w:trPr>
        <w:tc>
          <w:tcPr>
            <w:tcW w:w="879" w:type="pct"/>
            <w:vAlign w:val="center"/>
            <w:hideMark/>
          </w:tcPr>
          <w:p w14:paraId="77B8AB95" w14:textId="77777777" w:rsidR="00622BF7" w:rsidRPr="00622BF7" w:rsidRDefault="00622BF7" w:rsidP="00653665">
            <w:pPr>
              <w:jc w:val="center"/>
              <w:rPr>
                <w:sz w:val="22"/>
                <w:szCs w:val="24"/>
              </w:rPr>
            </w:pPr>
            <w:r w:rsidRPr="00622BF7">
              <w:rPr>
                <w:rFonts w:hint="eastAsia"/>
                <w:sz w:val="22"/>
                <w:szCs w:val="24"/>
              </w:rPr>
              <w:lastRenderedPageBreak/>
              <w:t>CSMA协议</w:t>
            </w:r>
          </w:p>
        </w:tc>
        <w:tc>
          <w:tcPr>
            <w:tcW w:w="542" w:type="pct"/>
            <w:vMerge/>
            <w:vAlign w:val="center"/>
            <w:hideMark/>
          </w:tcPr>
          <w:p w14:paraId="029B7356" w14:textId="77777777" w:rsidR="00622BF7" w:rsidRPr="00622BF7" w:rsidRDefault="00622BF7" w:rsidP="00653665">
            <w:pPr>
              <w:jc w:val="center"/>
              <w:rPr>
                <w:sz w:val="22"/>
                <w:szCs w:val="24"/>
              </w:rPr>
            </w:pPr>
          </w:p>
        </w:tc>
        <w:tc>
          <w:tcPr>
            <w:tcW w:w="2170" w:type="pct"/>
            <w:vAlign w:val="center"/>
            <w:hideMark/>
          </w:tcPr>
          <w:p w14:paraId="20A455A1" w14:textId="77777777" w:rsidR="00622BF7" w:rsidRPr="00622BF7" w:rsidRDefault="00622BF7" w:rsidP="00653665">
            <w:pPr>
              <w:rPr>
                <w:sz w:val="22"/>
                <w:szCs w:val="24"/>
              </w:rPr>
            </w:pPr>
            <w:r w:rsidRPr="00622BF7">
              <w:rPr>
                <w:rFonts w:hint="eastAsia"/>
                <w:sz w:val="22"/>
                <w:szCs w:val="24"/>
              </w:rPr>
              <w:t>先听后发、越时则等待随机时间后重新侦听</w:t>
            </w:r>
          </w:p>
        </w:tc>
        <w:tc>
          <w:tcPr>
            <w:tcW w:w="1410" w:type="pct"/>
            <w:vAlign w:val="center"/>
            <w:hideMark/>
          </w:tcPr>
          <w:p w14:paraId="5B75BB7C" w14:textId="77777777" w:rsidR="00622BF7" w:rsidRPr="00622BF7" w:rsidRDefault="00622BF7" w:rsidP="00653665">
            <w:pPr>
              <w:rPr>
                <w:sz w:val="22"/>
                <w:szCs w:val="24"/>
              </w:rPr>
            </w:pPr>
            <w:r w:rsidRPr="00622BF7">
              <w:rPr>
                <w:rFonts w:hint="eastAsia"/>
                <w:sz w:val="22"/>
                <w:szCs w:val="24"/>
              </w:rPr>
              <w:t>1-坚持、非坚持、p-坚持策略的判断</w:t>
            </w:r>
          </w:p>
        </w:tc>
      </w:tr>
      <w:tr w:rsidR="004329EA" w:rsidRPr="00622BF7" w14:paraId="3C5CEE15" w14:textId="77777777" w:rsidTr="00D51736">
        <w:trPr>
          <w:trHeight w:val="977"/>
        </w:trPr>
        <w:tc>
          <w:tcPr>
            <w:tcW w:w="879" w:type="pct"/>
            <w:vAlign w:val="center"/>
            <w:hideMark/>
          </w:tcPr>
          <w:p w14:paraId="60837297" w14:textId="77777777" w:rsidR="00622BF7" w:rsidRPr="00622BF7" w:rsidRDefault="00622BF7" w:rsidP="00653665">
            <w:pPr>
              <w:jc w:val="center"/>
              <w:rPr>
                <w:sz w:val="22"/>
                <w:szCs w:val="24"/>
              </w:rPr>
            </w:pPr>
            <w:r w:rsidRPr="00622BF7">
              <w:rPr>
                <w:rFonts w:hint="eastAsia"/>
                <w:sz w:val="22"/>
                <w:szCs w:val="24"/>
              </w:rPr>
              <w:t>CSMA/CD 协议</w:t>
            </w:r>
          </w:p>
        </w:tc>
        <w:tc>
          <w:tcPr>
            <w:tcW w:w="542" w:type="pct"/>
            <w:vMerge/>
            <w:vAlign w:val="center"/>
            <w:hideMark/>
          </w:tcPr>
          <w:p w14:paraId="2DCFFA80" w14:textId="77777777" w:rsidR="00622BF7" w:rsidRPr="00622BF7" w:rsidRDefault="00622BF7" w:rsidP="00653665">
            <w:pPr>
              <w:jc w:val="center"/>
              <w:rPr>
                <w:sz w:val="22"/>
                <w:szCs w:val="24"/>
              </w:rPr>
            </w:pPr>
          </w:p>
        </w:tc>
        <w:tc>
          <w:tcPr>
            <w:tcW w:w="2170" w:type="pct"/>
            <w:vAlign w:val="center"/>
            <w:hideMark/>
          </w:tcPr>
          <w:p w14:paraId="1EC9CCB4" w14:textId="77777777" w:rsidR="00622BF7" w:rsidRPr="00622BF7" w:rsidRDefault="00622BF7" w:rsidP="00653665">
            <w:pPr>
              <w:rPr>
                <w:sz w:val="22"/>
                <w:szCs w:val="24"/>
              </w:rPr>
            </w:pPr>
            <w:r w:rsidRPr="00622BF7">
              <w:rPr>
                <w:rFonts w:hint="eastAsia"/>
                <w:sz w:val="22"/>
                <w:szCs w:val="24"/>
              </w:rPr>
              <w:t>发前先听、边发边听、冲突停发、随机重发</w:t>
            </w:r>
          </w:p>
        </w:tc>
        <w:tc>
          <w:tcPr>
            <w:tcW w:w="1410" w:type="pct"/>
            <w:vAlign w:val="center"/>
            <w:hideMark/>
          </w:tcPr>
          <w:p w14:paraId="3EBEE4D1" w14:textId="77777777" w:rsidR="00622BF7" w:rsidRPr="00622BF7" w:rsidRDefault="00622BF7" w:rsidP="00653665">
            <w:pPr>
              <w:rPr>
                <w:sz w:val="22"/>
                <w:szCs w:val="24"/>
              </w:rPr>
            </w:pPr>
            <w:r w:rsidRPr="00622BF7">
              <w:rPr>
                <w:rFonts w:hint="eastAsia"/>
                <w:sz w:val="22"/>
                <w:szCs w:val="24"/>
              </w:rPr>
              <w:t>争用</w:t>
            </w:r>
            <w:proofErr w:type="gramStart"/>
            <w:r w:rsidRPr="00622BF7">
              <w:rPr>
                <w:rFonts w:hint="eastAsia"/>
                <w:sz w:val="22"/>
                <w:szCs w:val="24"/>
              </w:rPr>
              <w:t>期相关</w:t>
            </w:r>
            <w:proofErr w:type="gramEnd"/>
            <w:r w:rsidRPr="00622BF7">
              <w:rPr>
                <w:rFonts w:hint="eastAsia"/>
                <w:sz w:val="22"/>
                <w:szCs w:val="24"/>
              </w:rPr>
              <w:t>计算、工作流程中的各个时间点</w:t>
            </w:r>
          </w:p>
        </w:tc>
      </w:tr>
      <w:tr w:rsidR="004329EA" w:rsidRPr="00622BF7" w14:paraId="683AFF89" w14:textId="77777777" w:rsidTr="00D51736">
        <w:trPr>
          <w:trHeight w:val="900"/>
        </w:trPr>
        <w:tc>
          <w:tcPr>
            <w:tcW w:w="879" w:type="pct"/>
            <w:vAlign w:val="center"/>
            <w:hideMark/>
          </w:tcPr>
          <w:p w14:paraId="54267265" w14:textId="77777777" w:rsidR="00622BF7" w:rsidRPr="00622BF7" w:rsidRDefault="00622BF7" w:rsidP="00653665">
            <w:pPr>
              <w:jc w:val="center"/>
              <w:rPr>
                <w:sz w:val="22"/>
                <w:szCs w:val="24"/>
              </w:rPr>
            </w:pPr>
            <w:r w:rsidRPr="00622BF7">
              <w:rPr>
                <w:rFonts w:hint="eastAsia"/>
                <w:sz w:val="22"/>
                <w:szCs w:val="24"/>
              </w:rPr>
              <w:t>CSMA/CA协议</w:t>
            </w:r>
          </w:p>
        </w:tc>
        <w:tc>
          <w:tcPr>
            <w:tcW w:w="542" w:type="pct"/>
            <w:vMerge/>
            <w:vAlign w:val="center"/>
            <w:hideMark/>
          </w:tcPr>
          <w:p w14:paraId="61FF7391" w14:textId="77777777" w:rsidR="00622BF7" w:rsidRPr="00622BF7" w:rsidRDefault="00622BF7" w:rsidP="00653665">
            <w:pPr>
              <w:jc w:val="center"/>
              <w:rPr>
                <w:sz w:val="22"/>
                <w:szCs w:val="24"/>
              </w:rPr>
            </w:pPr>
          </w:p>
        </w:tc>
        <w:tc>
          <w:tcPr>
            <w:tcW w:w="2170" w:type="pct"/>
            <w:vAlign w:val="center"/>
            <w:hideMark/>
          </w:tcPr>
          <w:p w14:paraId="20016A94" w14:textId="77777777" w:rsidR="00622BF7" w:rsidRPr="00622BF7" w:rsidRDefault="00622BF7" w:rsidP="00653665">
            <w:pPr>
              <w:rPr>
                <w:sz w:val="22"/>
                <w:szCs w:val="24"/>
              </w:rPr>
            </w:pPr>
            <w:r w:rsidRPr="00622BF7">
              <w:rPr>
                <w:rFonts w:hint="eastAsia"/>
                <w:sz w:val="22"/>
                <w:szCs w:val="24"/>
              </w:rPr>
              <w:t>在CSMA的基础上加人冲突避免机制，在发送数据前等待一个IFS再决定是否发送</w:t>
            </w:r>
          </w:p>
        </w:tc>
        <w:tc>
          <w:tcPr>
            <w:tcW w:w="1410" w:type="pct"/>
            <w:vAlign w:val="center"/>
            <w:hideMark/>
          </w:tcPr>
          <w:p w14:paraId="71626EA1" w14:textId="77777777" w:rsidR="00622BF7" w:rsidRPr="00622BF7" w:rsidRDefault="00622BF7" w:rsidP="00653665">
            <w:pPr>
              <w:rPr>
                <w:sz w:val="22"/>
                <w:szCs w:val="24"/>
              </w:rPr>
            </w:pPr>
            <w:r w:rsidRPr="00622BF7">
              <w:rPr>
                <w:rFonts w:hint="eastAsia"/>
                <w:sz w:val="22"/>
                <w:szCs w:val="24"/>
              </w:rPr>
              <w:t>IFS类型判断，信道预约机制</w:t>
            </w:r>
          </w:p>
        </w:tc>
      </w:tr>
      <w:tr w:rsidR="004329EA" w:rsidRPr="00622BF7" w14:paraId="47DADF84" w14:textId="77777777" w:rsidTr="00D51736">
        <w:trPr>
          <w:trHeight w:val="600"/>
        </w:trPr>
        <w:tc>
          <w:tcPr>
            <w:tcW w:w="879" w:type="pct"/>
            <w:vAlign w:val="center"/>
            <w:hideMark/>
          </w:tcPr>
          <w:p w14:paraId="3A6A1E16" w14:textId="77777777" w:rsidR="00622BF7" w:rsidRPr="00622BF7" w:rsidRDefault="00622BF7" w:rsidP="00653665">
            <w:pPr>
              <w:jc w:val="center"/>
              <w:rPr>
                <w:sz w:val="22"/>
                <w:szCs w:val="24"/>
              </w:rPr>
            </w:pPr>
            <w:r w:rsidRPr="00622BF7">
              <w:rPr>
                <w:rFonts w:hint="eastAsia"/>
                <w:sz w:val="22"/>
                <w:szCs w:val="24"/>
              </w:rPr>
              <w:t>令牌传递协议</w:t>
            </w:r>
          </w:p>
        </w:tc>
        <w:tc>
          <w:tcPr>
            <w:tcW w:w="542" w:type="pct"/>
            <w:vMerge/>
            <w:vAlign w:val="center"/>
            <w:hideMark/>
          </w:tcPr>
          <w:p w14:paraId="1410FA60" w14:textId="77777777" w:rsidR="00622BF7" w:rsidRPr="00622BF7" w:rsidRDefault="00622BF7" w:rsidP="00653665">
            <w:pPr>
              <w:jc w:val="center"/>
              <w:rPr>
                <w:sz w:val="22"/>
                <w:szCs w:val="24"/>
              </w:rPr>
            </w:pPr>
          </w:p>
        </w:tc>
        <w:tc>
          <w:tcPr>
            <w:tcW w:w="2170" w:type="pct"/>
            <w:vAlign w:val="center"/>
            <w:hideMark/>
          </w:tcPr>
          <w:p w14:paraId="6A61FA2E" w14:textId="77777777" w:rsidR="00622BF7" w:rsidRPr="00622BF7" w:rsidRDefault="00622BF7" w:rsidP="00653665">
            <w:pPr>
              <w:rPr>
                <w:sz w:val="22"/>
                <w:szCs w:val="24"/>
              </w:rPr>
            </w:pPr>
            <w:r w:rsidRPr="00622BF7">
              <w:rPr>
                <w:rFonts w:hint="eastAsia"/>
                <w:sz w:val="22"/>
                <w:szCs w:val="24"/>
              </w:rPr>
              <w:t>主机按顺序传递令牌，持有令牌的主机才能发送数据</w:t>
            </w:r>
          </w:p>
        </w:tc>
        <w:tc>
          <w:tcPr>
            <w:tcW w:w="1410" w:type="pct"/>
            <w:vAlign w:val="center"/>
            <w:hideMark/>
          </w:tcPr>
          <w:p w14:paraId="4BC7B796" w14:textId="51191376" w:rsidR="00622BF7" w:rsidRPr="00622BF7" w:rsidRDefault="00622BF7" w:rsidP="00653665">
            <w:pPr>
              <w:rPr>
                <w:sz w:val="22"/>
                <w:szCs w:val="24"/>
              </w:rPr>
            </w:pPr>
          </w:p>
        </w:tc>
      </w:tr>
      <w:tr w:rsidR="004329EA" w:rsidRPr="00622BF7" w14:paraId="2A3EC67D" w14:textId="77777777" w:rsidTr="00D51736">
        <w:trPr>
          <w:trHeight w:val="1049"/>
        </w:trPr>
        <w:tc>
          <w:tcPr>
            <w:tcW w:w="879" w:type="pct"/>
            <w:vAlign w:val="center"/>
            <w:hideMark/>
          </w:tcPr>
          <w:p w14:paraId="32BDA59E" w14:textId="77777777" w:rsidR="00622BF7" w:rsidRPr="00622BF7" w:rsidRDefault="00622BF7" w:rsidP="00653665">
            <w:pPr>
              <w:jc w:val="center"/>
              <w:rPr>
                <w:sz w:val="22"/>
                <w:szCs w:val="24"/>
              </w:rPr>
            </w:pPr>
            <w:r w:rsidRPr="00622BF7">
              <w:rPr>
                <w:rFonts w:hint="eastAsia"/>
                <w:sz w:val="22"/>
                <w:szCs w:val="24"/>
              </w:rPr>
              <w:t>以太网802.3标准</w:t>
            </w:r>
          </w:p>
        </w:tc>
        <w:tc>
          <w:tcPr>
            <w:tcW w:w="542" w:type="pct"/>
            <w:vMerge w:val="restart"/>
            <w:vAlign w:val="center"/>
            <w:hideMark/>
          </w:tcPr>
          <w:p w14:paraId="30876FFF" w14:textId="77777777" w:rsidR="00622BF7" w:rsidRPr="00622BF7" w:rsidRDefault="00622BF7" w:rsidP="00653665">
            <w:pPr>
              <w:jc w:val="center"/>
              <w:rPr>
                <w:sz w:val="22"/>
                <w:szCs w:val="24"/>
              </w:rPr>
            </w:pPr>
            <w:r w:rsidRPr="00622BF7">
              <w:rPr>
                <w:rFonts w:hint="eastAsia"/>
                <w:sz w:val="22"/>
                <w:szCs w:val="24"/>
              </w:rPr>
              <w:t>局域网</w:t>
            </w:r>
          </w:p>
        </w:tc>
        <w:tc>
          <w:tcPr>
            <w:tcW w:w="2170" w:type="pct"/>
            <w:vAlign w:val="center"/>
            <w:hideMark/>
          </w:tcPr>
          <w:p w14:paraId="56E05C0F" w14:textId="77777777" w:rsidR="00622BF7" w:rsidRPr="00622BF7" w:rsidRDefault="00622BF7" w:rsidP="00653665">
            <w:pPr>
              <w:rPr>
                <w:sz w:val="22"/>
                <w:szCs w:val="24"/>
              </w:rPr>
            </w:pPr>
            <w:r w:rsidRPr="00622BF7">
              <w:rPr>
                <w:rFonts w:hint="eastAsia"/>
                <w:sz w:val="22"/>
                <w:szCs w:val="24"/>
              </w:rPr>
              <w:t>定义了以太网的物理层结构，数据链路层协议以及标准以太网帧的结构</w:t>
            </w:r>
          </w:p>
        </w:tc>
        <w:tc>
          <w:tcPr>
            <w:tcW w:w="1410" w:type="pct"/>
            <w:vAlign w:val="center"/>
            <w:hideMark/>
          </w:tcPr>
          <w:p w14:paraId="78387DCB" w14:textId="77777777" w:rsidR="00622BF7" w:rsidRPr="00622BF7" w:rsidRDefault="00622BF7" w:rsidP="00653665">
            <w:pPr>
              <w:rPr>
                <w:sz w:val="22"/>
                <w:szCs w:val="24"/>
              </w:rPr>
            </w:pPr>
            <w:r w:rsidRPr="00622BF7">
              <w:rPr>
                <w:rFonts w:hint="eastAsia"/>
                <w:sz w:val="22"/>
                <w:szCs w:val="24"/>
              </w:rPr>
              <w:t>以太网帧的结构，高速以太网</w:t>
            </w:r>
          </w:p>
        </w:tc>
      </w:tr>
      <w:tr w:rsidR="004329EA" w:rsidRPr="00622BF7" w14:paraId="063CCBC5" w14:textId="77777777" w:rsidTr="00D51736">
        <w:trPr>
          <w:trHeight w:val="967"/>
        </w:trPr>
        <w:tc>
          <w:tcPr>
            <w:tcW w:w="879" w:type="pct"/>
            <w:vAlign w:val="center"/>
            <w:hideMark/>
          </w:tcPr>
          <w:p w14:paraId="4551790F" w14:textId="77777777" w:rsidR="00622BF7" w:rsidRPr="00622BF7" w:rsidRDefault="00622BF7" w:rsidP="00653665">
            <w:pPr>
              <w:jc w:val="center"/>
              <w:rPr>
                <w:sz w:val="22"/>
                <w:szCs w:val="24"/>
              </w:rPr>
            </w:pPr>
            <w:r w:rsidRPr="00622BF7">
              <w:rPr>
                <w:rFonts w:hint="eastAsia"/>
                <w:sz w:val="22"/>
                <w:szCs w:val="24"/>
              </w:rPr>
              <w:t>无线局域网 802.11系列标准</w:t>
            </w:r>
          </w:p>
        </w:tc>
        <w:tc>
          <w:tcPr>
            <w:tcW w:w="542" w:type="pct"/>
            <w:vMerge/>
            <w:vAlign w:val="center"/>
            <w:hideMark/>
          </w:tcPr>
          <w:p w14:paraId="619E1182" w14:textId="77777777" w:rsidR="00622BF7" w:rsidRPr="00622BF7" w:rsidRDefault="00622BF7" w:rsidP="00653665">
            <w:pPr>
              <w:jc w:val="center"/>
              <w:rPr>
                <w:sz w:val="22"/>
                <w:szCs w:val="24"/>
              </w:rPr>
            </w:pPr>
          </w:p>
        </w:tc>
        <w:tc>
          <w:tcPr>
            <w:tcW w:w="2170" w:type="pct"/>
            <w:vAlign w:val="center"/>
            <w:hideMark/>
          </w:tcPr>
          <w:p w14:paraId="081298FF" w14:textId="77777777" w:rsidR="00622BF7" w:rsidRPr="00622BF7" w:rsidRDefault="00622BF7" w:rsidP="00653665">
            <w:pPr>
              <w:rPr>
                <w:sz w:val="22"/>
                <w:szCs w:val="24"/>
              </w:rPr>
            </w:pPr>
            <w:r w:rsidRPr="00622BF7">
              <w:rPr>
                <w:rFonts w:hint="eastAsia"/>
                <w:sz w:val="22"/>
                <w:szCs w:val="24"/>
              </w:rPr>
              <w:t>定义了无线局城网的结构以及无线数据帧的结构</w:t>
            </w:r>
          </w:p>
        </w:tc>
        <w:tc>
          <w:tcPr>
            <w:tcW w:w="1410" w:type="pct"/>
            <w:vAlign w:val="center"/>
            <w:hideMark/>
          </w:tcPr>
          <w:p w14:paraId="4C843046" w14:textId="77777777" w:rsidR="00622BF7" w:rsidRPr="00622BF7" w:rsidRDefault="00622BF7" w:rsidP="00653665">
            <w:pPr>
              <w:rPr>
                <w:sz w:val="22"/>
                <w:szCs w:val="24"/>
              </w:rPr>
            </w:pPr>
            <w:r w:rsidRPr="00622BF7">
              <w:rPr>
                <w:rFonts w:hint="eastAsia"/>
                <w:sz w:val="22"/>
                <w:szCs w:val="24"/>
              </w:rPr>
              <w:t>802.11无线数据帧的地址字段含义</w:t>
            </w:r>
          </w:p>
        </w:tc>
      </w:tr>
      <w:tr w:rsidR="004329EA" w:rsidRPr="00622BF7" w14:paraId="33D4CA45" w14:textId="77777777" w:rsidTr="00D51736">
        <w:trPr>
          <w:trHeight w:val="1041"/>
        </w:trPr>
        <w:tc>
          <w:tcPr>
            <w:tcW w:w="879" w:type="pct"/>
            <w:vAlign w:val="center"/>
            <w:hideMark/>
          </w:tcPr>
          <w:p w14:paraId="6561EBFA" w14:textId="77777777" w:rsidR="00622BF7" w:rsidRPr="00622BF7" w:rsidRDefault="00622BF7" w:rsidP="00653665">
            <w:pPr>
              <w:jc w:val="center"/>
              <w:rPr>
                <w:sz w:val="22"/>
                <w:szCs w:val="24"/>
              </w:rPr>
            </w:pPr>
            <w:r w:rsidRPr="00622BF7">
              <w:rPr>
                <w:rFonts w:hint="eastAsia"/>
                <w:sz w:val="22"/>
                <w:szCs w:val="24"/>
              </w:rPr>
              <w:t>虚拟局域网 802.1Q标准</w:t>
            </w:r>
          </w:p>
        </w:tc>
        <w:tc>
          <w:tcPr>
            <w:tcW w:w="542" w:type="pct"/>
            <w:vMerge/>
            <w:vAlign w:val="center"/>
            <w:hideMark/>
          </w:tcPr>
          <w:p w14:paraId="78A6C47C" w14:textId="77777777" w:rsidR="00622BF7" w:rsidRPr="00622BF7" w:rsidRDefault="00622BF7" w:rsidP="00653665">
            <w:pPr>
              <w:jc w:val="center"/>
              <w:rPr>
                <w:sz w:val="22"/>
                <w:szCs w:val="24"/>
              </w:rPr>
            </w:pPr>
          </w:p>
        </w:tc>
        <w:tc>
          <w:tcPr>
            <w:tcW w:w="2170" w:type="pct"/>
            <w:vAlign w:val="center"/>
            <w:hideMark/>
          </w:tcPr>
          <w:p w14:paraId="30CCD41D" w14:textId="77777777" w:rsidR="00622BF7" w:rsidRPr="00622BF7" w:rsidRDefault="00622BF7" w:rsidP="00653665">
            <w:pPr>
              <w:rPr>
                <w:sz w:val="22"/>
                <w:szCs w:val="24"/>
              </w:rPr>
            </w:pPr>
            <w:r w:rsidRPr="00622BF7">
              <w:rPr>
                <w:rFonts w:hint="eastAsia"/>
                <w:sz w:val="22"/>
                <w:szCs w:val="24"/>
              </w:rPr>
              <w:t>定义了VLAN字段的结构以及VLAN 字段在以太网顿中的位置</w:t>
            </w:r>
          </w:p>
        </w:tc>
        <w:tc>
          <w:tcPr>
            <w:tcW w:w="1410" w:type="pct"/>
            <w:vAlign w:val="center"/>
            <w:hideMark/>
          </w:tcPr>
          <w:p w14:paraId="3CF23B2C" w14:textId="77777777" w:rsidR="00622BF7" w:rsidRPr="00622BF7" w:rsidRDefault="00622BF7" w:rsidP="00653665">
            <w:pPr>
              <w:rPr>
                <w:sz w:val="22"/>
                <w:szCs w:val="24"/>
              </w:rPr>
            </w:pPr>
            <w:r w:rsidRPr="00622BF7">
              <w:rPr>
                <w:rFonts w:hint="eastAsia"/>
                <w:sz w:val="22"/>
                <w:szCs w:val="24"/>
              </w:rPr>
              <w:t>802.1Q帧的结构以及使用场景</w:t>
            </w:r>
          </w:p>
        </w:tc>
      </w:tr>
      <w:tr w:rsidR="004329EA" w:rsidRPr="00622BF7" w14:paraId="70B861A7" w14:textId="77777777" w:rsidTr="00D51736">
        <w:trPr>
          <w:trHeight w:val="600"/>
        </w:trPr>
        <w:tc>
          <w:tcPr>
            <w:tcW w:w="879" w:type="pct"/>
            <w:vAlign w:val="center"/>
            <w:hideMark/>
          </w:tcPr>
          <w:p w14:paraId="05609741" w14:textId="77777777" w:rsidR="00622BF7" w:rsidRPr="00622BF7" w:rsidRDefault="00622BF7" w:rsidP="00653665">
            <w:pPr>
              <w:jc w:val="center"/>
              <w:rPr>
                <w:sz w:val="22"/>
                <w:szCs w:val="24"/>
              </w:rPr>
            </w:pPr>
            <w:r w:rsidRPr="00622BF7">
              <w:rPr>
                <w:rFonts w:hint="eastAsia"/>
                <w:sz w:val="22"/>
                <w:szCs w:val="24"/>
              </w:rPr>
              <w:t>PPP协议</w:t>
            </w:r>
          </w:p>
        </w:tc>
        <w:tc>
          <w:tcPr>
            <w:tcW w:w="542" w:type="pct"/>
            <w:vAlign w:val="center"/>
            <w:hideMark/>
          </w:tcPr>
          <w:p w14:paraId="65975873" w14:textId="77777777" w:rsidR="00622BF7" w:rsidRPr="00622BF7" w:rsidRDefault="00622BF7" w:rsidP="00653665">
            <w:pPr>
              <w:jc w:val="center"/>
              <w:rPr>
                <w:sz w:val="22"/>
                <w:szCs w:val="24"/>
              </w:rPr>
            </w:pPr>
            <w:r w:rsidRPr="00622BF7">
              <w:rPr>
                <w:rFonts w:hint="eastAsia"/>
                <w:sz w:val="22"/>
                <w:szCs w:val="24"/>
              </w:rPr>
              <w:t>广域网</w:t>
            </w:r>
          </w:p>
        </w:tc>
        <w:tc>
          <w:tcPr>
            <w:tcW w:w="2170" w:type="pct"/>
            <w:vAlign w:val="center"/>
            <w:hideMark/>
          </w:tcPr>
          <w:p w14:paraId="7A292AAF" w14:textId="76D2000E" w:rsidR="00622BF7" w:rsidRPr="00622BF7" w:rsidRDefault="00622BF7" w:rsidP="00653665">
            <w:pPr>
              <w:rPr>
                <w:sz w:val="22"/>
                <w:szCs w:val="24"/>
              </w:rPr>
            </w:pPr>
            <w:r w:rsidRPr="00622BF7">
              <w:rPr>
                <w:rFonts w:hint="eastAsia"/>
                <w:sz w:val="22"/>
                <w:szCs w:val="24"/>
              </w:rPr>
              <w:t>广</w:t>
            </w:r>
            <w:r w:rsidR="004329EA">
              <w:rPr>
                <w:rFonts w:hint="eastAsia"/>
                <w:sz w:val="22"/>
                <w:szCs w:val="24"/>
              </w:rPr>
              <w:t>域</w:t>
            </w:r>
            <w:r w:rsidRPr="00622BF7">
              <w:rPr>
                <w:rFonts w:hint="eastAsia"/>
                <w:sz w:val="22"/>
                <w:szCs w:val="24"/>
              </w:rPr>
              <w:t>网中两节点之间点对点通信使用的协议</w:t>
            </w:r>
          </w:p>
        </w:tc>
        <w:tc>
          <w:tcPr>
            <w:tcW w:w="1410" w:type="pct"/>
            <w:vAlign w:val="center"/>
            <w:hideMark/>
          </w:tcPr>
          <w:p w14:paraId="185785E5" w14:textId="4A0C66CA" w:rsidR="00622BF7" w:rsidRPr="00622BF7" w:rsidRDefault="00622BF7" w:rsidP="00653665">
            <w:pPr>
              <w:rPr>
                <w:sz w:val="22"/>
                <w:szCs w:val="24"/>
              </w:rPr>
            </w:pPr>
          </w:p>
        </w:tc>
      </w:tr>
    </w:tbl>
    <w:p w14:paraId="2F811FE6" w14:textId="77777777" w:rsidR="007A5A8C" w:rsidRPr="00622BF7" w:rsidRDefault="007A5A8C" w:rsidP="0055649A">
      <w:pPr>
        <w:rPr>
          <w:sz w:val="22"/>
          <w:szCs w:val="24"/>
        </w:rPr>
      </w:pPr>
    </w:p>
    <w:sectPr w:rsidR="007A5A8C" w:rsidRPr="00622BF7" w:rsidSect="00CE009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B579D" w14:textId="77777777" w:rsidR="004B5124" w:rsidRDefault="004B5124" w:rsidP="00E47CD4">
      <w:r>
        <w:separator/>
      </w:r>
    </w:p>
  </w:endnote>
  <w:endnote w:type="continuationSeparator" w:id="0">
    <w:p w14:paraId="42F79C73" w14:textId="77777777" w:rsidR="004B5124" w:rsidRDefault="004B5124" w:rsidP="00E4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069C" w14:textId="77777777" w:rsidR="004B5124" w:rsidRDefault="004B5124" w:rsidP="00E47CD4">
      <w:r>
        <w:separator/>
      </w:r>
    </w:p>
  </w:footnote>
  <w:footnote w:type="continuationSeparator" w:id="0">
    <w:p w14:paraId="7785FE0C" w14:textId="77777777" w:rsidR="004B5124" w:rsidRDefault="004B5124" w:rsidP="00E47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2337"/>
    <w:multiLevelType w:val="hybridMultilevel"/>
    <w:tmpl w:val="144037A8"/>
    <w:lvl w:ilvl="0" w:tplc="E0384F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0269D5"/>
    <w:multiLevelType w:val="hybridMultilevel"/>
    <w:tmpl w:val="F544DE3E"/>
    <w:lvl w:ilvl="0" w:tplc="C4BE5BE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F77043"/>
    <w:multiLevelType w:val="hybridMultilevel"/>
    <w:tmpl w:val="15A22FC0"/>
    <w:lvl w:ilvl="0" w:tplc="BABA18C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3F49EB"/>
    <w:multiLevelType w:val="hybridMultilevel"/>
    <w:tmpl w:val="0F5217C6"/>
    <w:lvl w:ilvl="0" w:tplc="3E6E4F00">
      <w:start w:val="2"/>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139212">
    <w:abstractNumId w:val="0"/>
  </w:num>
  <w:num w:numId="2" w16cid:durableId="2108496519">
    <w:abstractNumId w:val="2"/>
  </w:num>
  <w:num w:numId="3" w16cid:durableId="1888684811">
    <w:abstractNumId w:val="1"/>
  </w:num>
  <w:num w:numId="4" w16cid:durableId="85806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C0"/>
    <w:rsid w:val="00180011"/>
    <w:rsid w:val="002E59C0"/>
    <w:rsid w:val="003E7D26"/>
    <w:rsid w:val="004329EA"/>
    <w:rsid w:val="004B5124"/>
    <w:rsid w:val="004D4481"/>
    <w:rsid w:val="0055649A"/>
    <w:rsid w:val="00622BF7"/>
    <w:rsid w:val="00653665"/>
    <w:rsid w:val="00692666"/>
    <w:rsid w:val="007126E5"/>
    <w:rsid w:val="007A5A8C"/>
    <w:rsid w:val="007D6BBF"/>
    <w:rsid w:val="00A4015F"/>
    <w:rsid w:val="00B745ED"/>
    <w:rsid w:val="00BF1D6A"/>
    <w:rsid w:val="00C06786"/>
    <w:rsid w:val="00CE0092"/>
    <w:rsid w:val="00D51736"/>
    <w:rsid w:val="00D6390B"/>
    <w:rsid w:val="00E47CD4"/>
    <w:rsid w:val="00F02D56"/>
    <w:rsid w:val="00F450D7"/>
    <w:rsid w:val="00F7253A"/>
    <w:rsid w:val="00FE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89F5"/>
  <w15:chartTrackingRefBased/>
  <w15:docId w15:val="{71AFFBDD-3420-490D-B4C6-13FC0C7C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53A"/>
    <w:pPr>
      <w:ind w:firstLineChars="200" w:firstLine="420"/>
    </w:pPr>
  </w:style>
  <w:style w:type="table" w:styleId="a4">
    <w:name w:val="Table Grid"/>
    <w:basedOn w:val="a1"/>
    <w:uiPriority w:val="39"/>
    <w:rsid w:val="00F45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47CD4"/>
    <w:pPr>
      <w:tabs>
        <w:tab w:val="center" w:pos="4153"/>
        <w:tab w:val="right" w:pos="8306"/>
      </w:tabs>
      <w:snapToGrid w:val="0"/>
      <w:jc w:val="center"/>
    </w:pPr>
    <w:rPr>
      <w:sz w:val="18"/>
      <w:szCs w:val="18"/>
    </w:rPr>
  </w:style>
  <w:style w:type="character" w:customStyle="1" w:styleId="a6">
    <w:name w:val="页眉 字符"/>
    <w:basedOn w:val="a0"/>
    <w:link w:val="a5"/>
    <w:uiPriority w:val="99"/>
    <w:rsid w:val="00E47CD4"/>
    <w:rPr>
      <w:sz w:val="18"/>
      <w:szCs w:val="18"/>
    </w:rPr>
  </w:style>
  <w:style w:type="paragraph" w:styleId="a7">
    <w:name w:val="footer"/>
    <w:basedOn w:val="a"/>
    <w:link w:val="a8"/>
    <w:uiPriority w:val="99"/>
    <w:unhideWhenUsed/>
    <w:rsid w:val="00E47CD4"/>
    <w:pPr>
      <w:tabs>
        <w:tab w:val="center" w:pos="4153"/>
        <w:tab w:val="right" w:pos="8306"/>
      </w:tabs>
      <w:snapToGrid w:val="0"/>
      <w:jc w:val="left"/>
    </w:pPr>
    <w:rPr>
      <w:sz w:val="18"/>
      <w:szCs w:val="18"/>
    </w:rPr>
  </w:style>
  <w:style w:type="character" w:customStyle="1" w:styleId="a8">
    <w:name w:val="页脚 字符"/>
    <w:basedOn w:val="a0"/>
    <w:link w:val="a7"/>
    <w:uiPriority w:val="99"/>
    <w:rsid w:val="00E47C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914">
      <w:bodyDiv w:val="1"/>
      <w:marLeft w:val="0"/>
      <w:marRight w:val="0"/>
      <w:marTop w:val="0"/>
      <w:marBottom w:val="0"/>
      <w:divBdr>
        <w:top w:val="none" w:sz="0" w:space="0" w:color="auto"/>
        <w:left w:val="none" w:sz="0" w:space="0" w:color="auto"/>
        <w:bottom w:val="none" w:sz="0" w:space="0" w:color="auto"/>
        <w:right w:val="none" w:sz="0" w:space="0" w:color="auto"/>
      </w:divBdr>
    </w:div>
    <w:div w:id="243029054">
      <w:bodyDiv w:val="1"/>
      <w:marLeft w:val="0"/>
      <w:marRight w:val="0"/>
      <w:marTop w:val="0"/>
      <w:marBottom w:val="0"/>
      <w:divBdr>
        <w:top w:val="none" w:sz="0" w:space="0" w:color="auto"/>
        <w:left w:val="none" w:sz="0" w:space="0" w:color="auto"/>
        <w:bottom w:val="none" w:sz="0" w:space="0" w:color="auto"/>
        <w:right w:val="none" w:sz="0" w:space="0" w:color="auto"/>
      </w:divBdr>
    </w:div>
    <w:div w:id="292174663">
      <w:bodyDiv w:val="1"/>
      <w:marLeft w:val="0"/>
      <w:marRight w:val="0"/>
      <w:marTop w:val="0"/>
      <w:marBottom w:val="0"/>
      <w:divBdr>
        <w:top w:val="none" w:sz="0" w:space="0" w:color="auto"/>
        <w:left w:val="none" w:sz="0" w:space="0" w:color="auto"/>
        <w:bottom w:val="none" w:sz="0" w:space="0" w:color="auto"/>
        <w:right w:val="none" w:sz="0" w:space="0" w:color="auto"/>
      </w:divBdr>
    </w:div>
    <w:div w:id="863860667">
      <w:bodyDiv w:val="1"/>
      <w:marLeft w:val="0"/>
      <w:marRight w:val="0"/>
      <w:marTop w:val="0"/>
      <w:marBottom w:val="0"/>
      <w:divBdr>
        <w:top w:val="none" w:sz="0" w:space="0" w:color="auto"/>
        <w:left w:val="none" w:sz="0" w:space="0" w:color="auto"/>
        <w:bottom w:val="none" w:sz="0" w:space="0" w:color="auto"/>
        <w:right w:val="none" w:sz="0" w:space="0" w:color="auto"/>
      </w:divBdr>
    </w:div>
    <w:div w:id="925531051">
      <w:bodyDiv w:val="1"/>
      <w:marLeft w:val="0"/>
      <w:marRight w:val="0"/>
      <w:marTop w:val="0"/>
      <w:marBottom w:val="0"/>
      <w:divBdr>
        <w:top w:val="none" w:sz="0" w:space="0" w:color="auto"/>
        <w:left w:val="none" w:sz="0" w:space="0" w:color="auto"/>
        <w:bottom w:val="none" w:sz="0" w:space="0" w:color="auto"/>
        <w:right w:val="none" w:sz="0" w:space="0" w:color="auto"/>
      </w:divBdr>
    </w:div>
    <w:div w:id="1138761885">
      <w:bodyDiv w:val="1"/>
      <w:marLeft w:val="0"/>
      <w:marRight w:val="0"/>
      <w:marTop w:val="0"/>
      <w:marBottom w:val="0"/>
      <w:divBdr>
        <w:top w:val="none" w:sz="0" w:space="0" w:color="auto"/>
        <w:left w:val="none" w:sz="0" w:space="0" w:color="auto"/>
        <w:bottom w:val="none" w:sz="0" w:space="0" w:color="auto"/>
        <w:right w:val="none" w:sz="0" w:space="0" w:color="auto"/>
      </w:divBdr>
    </w:div>
    <w:div w:id="1253663294">
      <w:bodyDiv w:val="1"/>
      <w:marLeft w:val="0"/>
      <w:marRight w:val="0"/>
      <w:marTop w:val="0"/>
      <w:marBottom w:val="0"/>
      <w:divBdr>
        <w:top w:val="none" w:sz="0" w:space="0" w:color="auto"/>
        <w:left w:val="none" w:sz="0" w:space="0" w:color="auto"/>
        <w:bottom w:val="none" w:sz="0" w:space="0" w:color="auto"/>
        <w:right w:val="none" w:sz="0" w:space="0" w:color="auto"/>
      </w:divBdr>
    </w:div>
    <w:div w:id="1581481107">
      <w:bodyDiv w:val="1"/>
      <w:marLeft w:val="0"/>
      <w:marRight w:val="0"/>
      <w:marTop w:val="0"/>
      <w:marBottom w:val="0"/>
      <w:divBdr>
        <w:top w:val="none" w:sz="0" w:space="0" w:color="auto"/>
        <w:left w:val="none" w:sz="0" w:space="0" w:color="auto"/>
        <w:bottom w:val="none" w:sz="0" w:space="0" w:color="auto"/>
        <w:right w:val="none" w:sz="0" w:space="0" w:color="auto"/>
      </w:divBdr>
    </w:div>
    <w:div w:id="1628392276">
      <w:bodyDiv w:val="1"/>
      <w:marLeft w:val="0"/>
      <w:marRight w:val="0"/>
      <w:marTop w:val="0"/>
      <w:marBottom w:val="0"/>
      <w:divBdr>
        <w:top w:val="none" w:sz="0" w:space="0" w:color="auto"/>
        <w:left w:val="none" w:sz="0" w:space="0" w:color="auto"/>
        <w:bottom w:val="none" w:sz="0" w:space="0" w:color="auto"/>
        <w:right w:val="none" w:sz="0" w:space="0" w:color="auto"/>
      </w:divBdr>
    </w:div>
    <w:div w:id="182138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流萤</dc:creator>
  <cp:keywords/>
  <dc:description/>
  <cp:lastModifiedBy>Long X</cp:lastModifiedBy>
  <cp:revision>22</cp:revision>
  <dcterms:created xsi:type="dcterms:W3CDTF">2023-11-25T12:27:00Z</dcterms:created>
  <dcterms:modified xsi:type="dcterms:W3CDTF">2023-11-25T17:29:00Z</dcterms:modified>
</cp:coreProperties>
</file>