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34665" w14:textId="77777777" w:rsidR="005628AA" w:rsidRPr="00870A58" w:rsidRDefault="005628AA" w:rsidP="005628AA">
      <w:pPr>
        <w:jc w:val="center"/>
        <w:rPr>
          <w:rFonts w:ascii="標楷體" w:eastAsia="標楷體" w:hAnsi="標楷體"/>
          <w:sz w:val="52"/>
          <w:szCs w:val="52"/>
        </w:rPr>
      </w:pPr>
      <w:r w:rsidRPr="00870A58">
        <w:rPr>
          <w:rFonts w:ascii="標楷體" w:eastAsia="標楷體" w:hAnsi="標楷體" w:hint="eastAsia"/>
          <w:sz w:val="52"/>
          <w:szCs w:val="52"/>
        </w:rPr>
        <w:t>高等數位訊號處理 期末報告</w:t>
      </w:r>
    </w:p>
    <w:p w14:paraId="6F3064D5" w14:textId="77777777" w:rsidR="005628AA" w:rsidRPr="00870A58" w:rsidRDefault="005628AA" w:rsidP="005628AA">
      <w:pPr>
        <w:jc w:val="center"/>
        <w:rPr>
          <w:rFonts w:ascii="Times New Roman" w:hAnsi="Times New Roman" w:cs="Times New Roman"/>
          <w:sz w:val="52"/>
          <w:szCs w:val="52"/>
        </w:rPr>
      </w:pPr>
      <w:r w:rsidRPr="00870A58">
        <w:rPr>
          <w:rFonts w:ascii="Times New Roman" w:hAnsi="Times New Roman" w:cs="Times New Roman"/>
          <w:sz w:val="52"/>
          <w:szCs w:val="52"/>
        </w:rPr>
        <w:t>Advanced Digital Signal Processing</w:t>
      </w:r>
    </w:p>
    <w:p w14:paraId="2E993EE9" w14:textId="783598F4" w:rsidR="005628AA" w:rsidRDefault="005628AA" w:rsidP="005628AA">
      <w:pPr>
        <w:jc w:val="center"/>
        <w:rPr>
          <w:rFonts w:ascii="Times New Roman" w:hAnsi="Times New Roman" w:cs="Times New Roman"/>
          <w:sz w:val="52"/>
          <w:szCs w:val="52"/>
        </w:rPr>
      </w:pPr>
      <w:r>
        <w:rPr>
          <w:rFonts w:ascii="Times New Roman" w:hAnsi="Times New Roman" w:cs="Times New Roman" w:hint="eastAsia"/>
          <w:sz w:val="52"/>
          <w:szCs w:val="52"/>
        </w:rPr>
        <w:t>2025 spring</w:t>
      </w:r>
    </w:p>
    <w:p w14:paraId="08CF8097" w14:textId="02FD87E4" w:rsidR="005628AA" w:rsidRPr="001D7FC2" w:rsidRDefault="005628AA" w:rsidP="001D7FC2">
      <w:pPr>
        <w:spacing w:before="240" w:line="720" w:lineRule="auto"/>
        <w:jc w:val="center"/>
        <w:rPr>
          <w:rFonts w:ascii="標楷體" w:eastAsia="標楷體" w:hAnsi="標楷體" w:cs="Times New Roman"/>
          <w:sz w:val="56"/>
          <w:szCs w:val="56"/>
        </w:rPr>
      </w:pPr>
      <w:r w:rsidRPr="001D7FC2">
        <w:rPr>
          <w:rFonts w:ascii="標楷體" w:eastAsia="標楷體" w:hAnsi="標楷體" w:cs="Times New Roman" w:hint="eastAsia"/>
          <w:b/>
          <w:bCs/>
          <w:sz w:val="56"/>
          <w:szCs w:val="56"/>
        </w:rPr>
        <w:t>影像半色調研究及應用</w:t>
      </w:r>
    </w:p>
    <w:p w14:paraId="64A555B7" w14:textId="1BAB334D" w:rsidR="00741C4C" w:rsidRPr="00B47836" w:rsidRDefault="00E21079" w:rsidP="001D7FC2">
      <w:pPr>
        <w:jc w:val="center"/>
        <w:rPr>
          <w:rFonts w:asciiTheme="majorHAnsi" w:hAnsiTheme="majorHAnsi" w:cstheme="majorHAnsi"/>
          <w:sz w:val="40"/>
          <w:szCs w:val="40"/>
        </w:rPr>
      </w:pPr>
      <w:r w:rsidRPr="00B47836">
        <w:rPr>
          <w:rFonts w:asciiTheme="majorHAnsi" w:hAnsiTheme="majorHAnsi" w:cstheme="majorHAnsi"/>
          <w:sz w:val="40"/>
          <w:szCs w:val="40"/>
        </w:rPr>
        <w:t>M11302149, NTUST</w:t>
      </w:r>
    </w:p>
    <w:p w14:paraId="386DD18B" w14:textId="3C73033D" w:rsidR="00E21079" w:rsidRPr="001D7FC2" w:rsidRDefault="00E21079" w:rsidP="001D7FC2">
      <w:pPr>
        <w:jc w:val="center"/>
        <w:rPr>
          <w:rFonts w:asciiTheme="minorEastAsia" w:hAnsiTheme="minorEastAsia"/>
          <w:sz w:val="40"/>
          <w:szCs w:val="40"/>
        </w:rPr>
      </w:pPr>
      <w:r w:rsidRPr="001D7FC2">
        <w:rPr>
          <w:rFonts w:asciiTheme="minorEastAsia" w:hAnsiTheme="minorEastAsia" w:hint="eastAsia"/>
          <w:sz w:val="40"/>
          <w:szCs w:val="40"/>
        </w:rPr>
        <w:t>趙孟哲</w:t>
      </w:r>
    </w:p>
    <w:p w14:paraId="73D784A6" w14:textId="77777777" w:rsidR="007F015C" w:rsidRDefault="007F015C"/>
    <w:p w14:paraId="3AE7A853" w14:textId="77777777" w:rsidR="007F015C" w:rsidRDefault="007F015C">
      <w:pPr>
        <w:sectPr w:rsidR="007F015C" w:rsidSect="001D7FC2">
          <w:pgSz w:w="11906" w:h="16838"/>
          <w:pgMar w:top="5387" w:right="1800" w:bottom="4820" w:left="1800" w:header="851" w:footer="992" w:gutter="0"/>
          <w:cols w:space="425"/>
          <w:docGrid w:type="lines" w:linePitch="360"/>
        </w:sectPr>
      </w:pPr>
    </w:p>
    <w:p w14:paraId="418D7249" w14:textId="375D58A4" w:rsidR="00F928F7" w:rsidRDefault="008B4356" w:rsidP="00BE55BB">
      <w:pPr>
        <w:pStyle w:val="1"/>
      </w:pPr>
      <w:r w:rsidRPr="008B4356">
        <w:lastRenderedPageBreak/>
        <w:t>Abstract</w:t>
      </w:r>
    </w:p>
    <w:p w14:paraId="34A08F1B" w14:textId="45437C3A" w:rsidR="00001186" w:rsidRDefault="00001186" w:rsidP="00001186">
      <w:pPr>
        <w:ind w:firstLine="480"/>
      </w:pPr>
      <w:r w:rsidRPr="00001186">
        <w:rPr>
          <w:rFonts w:hint="eastAsia"/>
        </w:rPr>
        <w:t>彩色半色調技術可將連續色調影像轉換為適合於顯示或列印的二值或多階表示</w:t>
      </w:r>
      <w:r w:rsidR="001D447C">
        <w:rPr>
          <w:rFonts w:hint="eastAsia"/>
        </w:rPr>
        <w:t>（使用像素點的密集程度表示顏色強度）</w:t>
      </w:r>
      <w:r w:rsidRPr="00001186">
        <w:rPr>
          <w:rFonts w:hint="eastAsia"/>
        </w:rPr>
        <w:t>，並透過人類視覺系統的低通性質，在觀察距離下產生</w:t>
      </w:r>
      <w:proofErr w:type="gramStart"/>
      <w:r w:rsidRPr="00001186">
        <w:rPr>
          <w:rFonts w:hint="eastAsia"/>
        </w:rPr>
        <w:t>近似原</w:t>
      </w:r>
      <w:proofErr w:type="gramEnd"/>
      <w:r w:rsidRPr="00001186">
        <w:rPr>
          <w:rFonts w:hint="eastAsia"/>
        </w:rPr>
        <w:t>圖的視覺效果。其優點包含計算效率高、儲存成本低、易於低階顯示或印表裝置上實現，且可利用不同演算法在有限灰階輸出中重建豐富的視覺感受。本文探討多種傳統與現代彩色半色調演算法，包括有序抖動、誤差擴散與點擴散，並模擬其在不同輸出設備（如電子紙、雷射印表機與噴墨印表機）下的實作情境。實驗中納入各裝置之特性限制（如點擴張、色彩階數與更新率），並使用</w:t>
      </w:r>
      <w:r w:rsidRPr="00001186">
        <w:rPr>
          <w:rFonts w:hint="eastAsia"/>
        </w:rPr>
        <w:t xml:space="preserve"> HPSNR</w:t>
      </w:r>
      <w:r w:rsidRPr="00001186">
        <w:rPr>
          <w:rFonts w:hint="eastAsia"/>
        </w:rPr>
        <w:t>、</w:t>
      </w:r>
      <w:r w:rsidRPr="00001186">
        <w:rPr>
          <w:rFonts w:hint="eastAsia"/>
        </w:rPr>
        <w:t>SSIM</w:t>
      </w:r>
      <w:r w:rsidRPr="00001186">
        <w:rPr>
          <w:rFonts w:hint="eastAsia"/>
        </w:rPr>
        <w:t>、Δ</w:t>
      </w:r>
      <w:r w:rsidRPr="00001186">
        <w:rPr>
          <w:rFonts w:hint="eastAsia"/>
        </w:rPr>
        <w:t xml:space="preserve">E2000 </w:t>
      </w:r>
      <w:r w:rsidRPr="00001186">
        <w:rPr>
          <w:rFonts w:hint="eastAsia"/>
        </w:rPr>
        <w:t>等量化指標進行品質評估，並透過</w:t>
      </w:r>
      <w:r w:rsidRPr="00001186">
        <w:rPr>
          <w:rFonts w:hint="eastAsia"/>
        </w:rPr>
        <w:t xml:space="preserve"> 2D FFT </w:t>
      </w:r>
      <w:proofErr w:type="gramStart"/>
      <w:r w:rsidRPr="00001186">
        <w:rPr>
          <w:rFonts w:hint="eastAsia"/>
        </w:rPr>
        <w:t>分析頻域特性</w:t>
      </w:r>
      <w:proofErr w:type="gramEnd"/>
      <w:r w:rsidRPr="00001186">
        <w:rPr>
          <w:rFonts w:hint="eastAsia"/>
        </w:rPr>
        <w:t>。彩色半色調技術廣泛應用於電子紙顯示器、數位列印、文件影像處理與</w:t>
      </w:r>
      <w:proofErr w:type="gramStart"/>
      <w:r w:rsidRPr="00001186">
        <w:rPr>
          <w:rFonts w:hint="eastAsia"/>
        </w:rPr>
        <w:t>低功耗</w:t>
      </w:r>
      <w:proofErr w:type="gramEnd"/>
      <w:r w:rsidRPr="00001186">
        <w:rPr>
          <w:rFonts w:hint="eastAsia"/>
        </w:rPr>
        <w:t>視覺輸出系統等領域。</w:t>
      </w:r>
    </w:p>
    <w:p w14:paraId="613ADFB3" w14:textId="1DF749A4" w:rsidR="001F535C" w:rsidRDefault="001F535C" w:rsidP="001F535C">
      <w:pPr>
        <w:pStyle w:val="1"/>
      </w:pPr>
      <w:r>
        <w:rPr>
          <w:rFonts w:hint="eastAsia"/>
        </w:rPr>
        <w:t>Introduction</w:t>
      </w:r>
    </w:p>
    <w:p w14:paraId="6174FDD5" w14:textId="7F3684B6" w:rsidR="00340851" w:rsidRDefault="00340851" w:rsidP="00352101">
      <w:pPr>
        <w:ind w:firstLine="480"/>
      </w:pPr>
      <w:r>
        <w:rPr>
          <w:rFonts w:hint="eastAsia"/>
        </w:rPr>
        <w:t>彩色半色調技術是數位訊號處理在影像顯示與列印應用上的重要延伸，其核心目標是將多位元的連續色調影像轉換為能在低階裝置上呈現的二值或多階影像，同時維持高品質的視覺感受。該技術不僅涵蓋了訊號的非線性量化、空間濾波、頻率分佈控制等基本處理概念，也密切結合人類視覺模型（</w:t>
      </w:r>
      <w:r>
        <w:rPr>
          <w:rFonts w:hint="eastAsia"/>
        </w:rPr>
        <w:t>HVS</w:t>
      </w:r>
      <w:r>
        <w:rPr>
          <w:rFonts w:hint="eastAsia"/>
        </w:rPr>
        <w:t>）設計出多種針對感知優化的演算法策略。</w:t>
      </w:r>
    </w:p>
    <w:p w14:paraId="497366E6" w14:textId="58B05194" w:rsidR="00340851" w:rsidRDefault="00340851" w:rsidP="00352101">
      <w:pPr>
        <w:ind w:firstLine="480"/>
      </w:pPr>
      <w:r>
        <w:rPr>
          <w:rFonts w:hint="eastAsia"/>
        </w:rPr>
        <w:t>在實務應用中，不同類型的輸出設備（如電子紙、雷射印表機與噴墨印表機）具有不同的物理限制與成像機制，例如</w:t>
      </w:r>
      <w:proofErr w:type="gramStart"/>
      <w:r>
        <w:rPr>
          <w:rFonts w:hint="eastAsia"/>
        </w:rPr>
        <w:t>電子紙僅支援</w:t>
      </w:r>
      <w:proofErr w:type="gramEnd"/>
      <w:r>
        <w:rPr>
          <w:rFonts w:hint="eastAsia"/>
        </w:rPr>
        <w:t>黑白三色、雷射列印有明顯的點擴張現象、噴墨則需考慮墨水擴散。這些裝置特性會直接影響半色調演算法的表現，使得「演算法與裝置特性的相容性」成為設計與選擇策略的關鍵。</w:t>
      </w:r>
    </w:p>
    <w:p w14:paraId="60EA75C8" w14:textId="312F5CFC" w:rsidR="00F178D7" w:rsidRPr="00340851" w:rsidRDefault="00340851" w:rsidP="00340851">
      <w:pPr>
        <w:ind w:firstLine="480"/>
      </w:pPr>
      <w:r>
        <w:rPr>
          <w:rFonts w:hint="eastAsia"/>
        </w:rPr>
        <w:t>半色調是一種成熟的數位訊號處理技術，能夠將連續色調影像轉換為適合於二值顯示或列印的表現形式。彩色半色調進一步延伸該概念至</w:t>
      </w:r>
      <w:proofErr w:type="gramStart"/>
      <w:r>
        <w:rPr>
          <w:rFonts w:hint="eastAsia"/>
        </w:rPr>
        <w:t>彩色域，</w:t>
      </w:r>
      <w:proofErr w:type="gramEnd"/>
      <w:r>
        <w:rPr>
          <w:rFonts w:hint="eastAsia"/>
        </w:rPr>
        <w:t>利用人類視覺系統的低通特性，即使每</w:t>
      </w:r>
      <w:proofErr w:type="gramStart"/>
      <w:r>
        <w:rPr>
          <w:rFonts w:hint="eastAsia"/>
        </w:rPr>
        <w:t>個</w:t>
      </w:r>
      <w:proofErr w:type="gramEnd"/>
      <w:r>
        <w:rPr>
          <w:rFonts w:hint="eastAsia"/>
        </w:rPr>
        <w:t>像素為二值</w:t>
      </w:r>
      <w:r w:rsidR="000D3453">
        <w:rPr>
          <w:rFonts w:hint="eastAsia"/>
        </w:rPr>
        <w:t>（打點或不打點）</w:t>
      </w:r>
      <w:r>
        <w:rPr>
          <w:rFonts w:hint="eastAsia"/>
        </w:rPr>
        <w:t>，也能產生色彩豐富的視覺感受。本文聚焦於分析各種</w:t>
      </w:r>
      <w:r w:rsidR="00ED05C0">
        <w:rPr>
          <w:rFonts w:hint="eastAsia"/>
        </w:rPr>
        <w:t>灰階、</w:t>
      </w:r>
      <w:r>
        <w:rPr>
          <w:rFonts w:hint="eastAsia"/>
        </w:rPr>
        <w:t>彩色半色調演算法，並探討其在電子紙、雷射印表機與噴墨印表機等不同輸出裝置下的適用性與表現差異。</w:t>
      </w:r>
    </w:p>
    <w:p w14:paraId="2BD748C1" w14:textId="531D29A2" w:rsidR="008B4356" w:rsidRDefault="00724B41" w:rsidP="00BE55BB">
      <w:pPr>
        <w:pStyle w:val="1"/>
      </w:pPr>
      <w:r>
        <w:lastRenderedPageBreak/>
        <w:t>B</w:t>
      </w:r>
      <w:r>
        <w:rPr>
          <w:rFonts w:hint="eastAsia"/>
        </w:rPr>
        <w:t xml:space="preserve">ackground and </w:t>
      </w:r>
      <w:r w:rsidR="000A63B2">
        <w:rPr>
          <w:rFonts w:hint="eastAsia"/>
        </w:rPr>
        <w:t>R</w:t>
      </w:r>
      <w:r>
        <w:rPr>
          <w:rFonts w:hint="eastAsia"/>
        </w:rPr>
        <w:t>elated works</w:t>
      </w:r>
    </w:p>
    <w:p w14:paraId="55477905" w14:textId="77777777" w:rsidR="00B43EEF" w:rsidRDefault="00B43EEF" w:rsidP="00B43EEF">
      <w:pPr>
        <w:pStyle w:val="a0"/>
      </w:pPr>
      <w:r w:rsidRPr="00B43EEF">
        <w:t>Halftoning: Background and Fundamentals</w:t>
      </w:r>
    </w:p>
    <w:p w14:paraId="664401BA" w14:textId="465291F4" w:rsidR="008930C5" w:rsidRDefault="008930C5" w:rsidP="008930C5">
      <w:pPr>
        <w:ind w:firstLine="480"/>
      </w:pPr>
      <w:r>
        <w:rPr>
          <w:rFonts w:hint="eastAsia"/>
        </w:rPr>
        <w:t>半色調（</w:t>
      </w:r>
      <w:r>
        <w:rPr>
          <w:rFonts w:hint="eastAsia"/>
        </w:rPr>
        <w:t>Halftoning</w:t>
      </w:r>
      <w:r>
        <w:rPr>
          <w:rFonts w:hint="eastAsia"/>
        </w:rPr>
        <w:t>）是一種利用人眼視覺特性來模擬</w:t>
      </w:r>
      <w:proofErr w:type="gramStart"/>
      <w:r>
        <w:rPr>
          <w:rFonts w:hint="eastAsia"/>
        </w:rPr>
        <w:t>連續階調</w:t>
      </w:r>
      <w:proofErr w:type="gramEnd"/>
      <w:r>
        <w:rPr>
          <w:rFonts w:hint="eastAsia"/>
        </w:rPr>
        <w:t>影像的方法。由於在傳統印刷或數位顯示中，每</w:t>
      </w:r>
      <w:proofErr w:type="gramStart"/>
      <w:r>
        <w:rPr>
          <w:rFonts w:hint="eastAsia"/>
        </w:rPr>
        <w:t>個</w:t>
      </w:r>
      <w:proofErr w:type="gramEnd"/>
      <w:r>
        <w:rPr>
          <w:rFonts w:hint="eastAsia"/>
        </w:rPr>
        <w:t>像素或網點往往只能呈現兩種狀態（例如印刷</w:t>
      </w:r>
      <w:proofErr w:type="gramStart"/>
      <w:r>
        <w:rPr>
          <w:rFonts w:hint="eastAsia"/>
        </w:rPr>
        <w:t>中的著墨或</w:t>
      </w:r>
      <w:proofErr w:type="gramEnd"/>
      <w:r>
        <w:rPr>
          <w:rFonts w:hint="eastAsia"/>
        </w:rPr>
        <w:t>不著墨），半色調透過控制點的大小、形狀或密度來產生明暗變化，使有限的顏色組合呈現出</w:t>
      </w:r>
      <w:proofErr w:type="gramStart"/>
      <w:r>
        <w:rPr>
          <w:rFonts w:hint="eastAsia"/>
        </w:rPr>
        <w:t>連續階調</w:t>
      </w:r>
      <w:proofErr w:type="gramEnd"/>
      <w:r>
        <w:rPr>
          <w:rFonts w:hint="eastAsia"/>
        </w:rPr>
        <w:t>的視覺效果，將其視覺積分為灰階或中間色調，近似原始連續影像。這一技術早在十九世紀末就已應用於印刷領域，至今已有超過一個世紀的歷史；而在數位輸出設備上，半色調技術也發展了約四十年，廣泛應用於印表機、顯示器等裝置。半色調不僅降低了印刷成本，在影像傳輸和儲存（如傳真、影像壓縮）中也減少了資料量，因而具有重要的理論與實用價值。</w:t>
      </w:r>
    </w:p>
    <w:p w14:paraId="76283CE7" w14:textId="6AD9667E" w:rsidR="0086435E" w:rsidRPr="008930C5" w:rsidRDefault="0086435E" w:rsidP="008930C5">
      <w:pPr>
        <w:ind w:firstLine="480"/>
        <w:rPr>
          <w:rFonts w:hint="eastAsia"/>
        </w:rPr>
      </w:pPr>
      <w:r>
        <w:rPr>
          <w:rFonts w:hint="eastAsia"/>
        </w:rPr>
        <w:t>例如灰階圖片的黑色可以用大小和打點數量來近似在數位影像中的色彩深度。而半色調後，在一定距離外仍然可以看出輪廓</w:t>
      </w:r>
      <w:r w:rsidR="004A0C99">
        <w:rPr>
          <w:rFonts w:hint="eastAsia"/>
        </w:rPr>
        <w:t>。</w:t>
      </w:r>
      <w:r>
        <w:rPr>
          <w:rFonts w:hint="eastAsia"/>
        </w:rPr>
        <w:t>（</w:t>
      </w:r>
      <w:r w:rsidR="00686E16">
        <w:rPr>
          <w:rFonts w:hint="eastAsia"/>
        </w:rPr>
        <w:t>即利用人眼對低頻訊號較敏感的特性</w:t>
      </w:r>
      <w:r>
        <w:rPr>
          <w:rFonts w:hint="eastAsia"/>
        </w:rPr>
        <w:t>）</w:t>
      </w:r>
      <w:r w:rsidR="00C40493">
        <w:rPr>
          <w:rFonts w:hint="eastAsia"/>
        </w:rPr>
        <w:t>彩色圖片半色調也是一樣的道理</w:t>
      </w:r>
    </w:p>
    <w:p w14:paraId="124115CF" w14:textId="77777777" w:rsidR="009C287A" w:rsidRDefault="008930C5" w:rsidP="008930C5">
      <w:pPr>
        <w:jc w:val="center"/>
        <w:rPr>
          <w:noProof/>
        </w:rPr>
      </w:pPr>
      <w:r w:rsidRPr="008930C5">
        <w:rPr>
          <w:noProof/>
        </w:rPr>
        <w:drawing>
          <wp:inline distT="0" distB="0" distL="0" distR="0" wp14:anchorId="63129580" wp14:editId="6676867C">
            <wp:extent cx="2169200" cy="1384935"/>
            <wp:effectExtent l="0" t="0" r="254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5338" cy="1395239"/>
                    </a:xfrm>
                    <a:prstGeom prst="rect">
                      <a:avLst/>
                    </a:prstGeom>
                  </pic:spPr>
                </pic:pic>
              </a:graphicData>
            </a:graphic>
          </wp:inline>
        </w:drawing>
      </w:r>
      <w:r w:rsidR="00703774" w:rsidRPr="00703774">
        <w:rPr>
          <w:noProof/>
        </w:rPr>
        <w:t xml:space="preserve"> </w:t>
      </w:r>
      <w:r w:rsidR="00703774" w:rsidRPr="00703774">
        <w:drawing>
          <wp:inline distT="0" distB="0" distL="0" distR="0" wp14:anchorId="34553C05" wp14:editId="613DC8AA">
            <wp:extent cx="906920" cy="1388605"/>
            <wp:effectExtent l="0" t="0" r="762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7480" cy="1404774"/>
                    </a:xfrm>
                    <a:prstGeom prst="rect">
                      <a:avLst/>
                    </a:prstGeom>
                  </pic:spPr>
                </pic:pic>
              </a:graphicData>
            </a:graphic>
          </wp:inline>
        </w:drawing>
      </w:r>
      <w:r w:rsidR="00FD0105">
        <w:rPr>
          <w:rFonts w:hint="eastAsia"/>
          <w:noProof/>
        </w:rPr>
        <w:t>[1]</w:t>
      </w:r>
    </w:p>
    <w:p w14:paraId="6BCCD123" w14:textId="66063F86" w:rsidR="008930C5" w:rsidRPr="008930C5" w:rsidRDefault="00C40493" w:rsidP="008930C5">
      <w:pPr>
        <w:jc w:val="center"/>
        <w:rPr>
          <w:rFonts w:hint="eastAsia"/>
        </w:rPr>
      </w:pPr>
      <w:r w:rsidRPr="00C40493">
        <w:rPr>
          <w:noProof/>
        </w:rPr>
        <w:drawing>
          <wp:inline distT="0" distB="0" distL="0" distR="0" wp14:anchorId="18BFDB7D" wp14:editId="405C654A">
            <wp:extent cx="3104727" cy="1417051"/>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1435" cy="1424677"/>
                    </a:xfrm>
                    <a:prstGeom prst="rect">
                      <a:avLst/>
                    </a:prstGeom>
                  </pic:spPr>
                </pic:pic>
              </a:graphicData>
            </a:graphic>
          </wp:inline>
        </w:drawing>
      </w:r>
      <w:r w:rsidR="00FD0105" w:rsidRPr="00FD0105">
        <w:rPr>
          <w:noProof/>
        </w:rPr>
        <w:t xml:space="preserve"> </w:t>
      </w:r>
      <w:r w:rsidR="00FD0105" w:rsidRPr="00FD0105">
        <w:rPr>
          <w:noProof/>
        </w:rPr>
        <w:drawing>
          <wp:inline distT="0" distB="0" distL="0" distR="0" wp14:anchorId="3A988D46" wp14:editId="286AF9FD">
            <wp:extent cx="1899817" cy="1639128"/>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494" cy="1650065"/>
                    </a:xfrm>
                    <a:prstGeom prst="rect">
                      <a:avLst/>
                    </a:prstGeom>
                  </pic:spPr>
                </pic:pic>
              </a:graphicData>
            </a:graphic>
          </wp:inline>
        </w:drawing>
      </w:r>
      <w:r w:rsidR="00FD0105">
        <w:rPr>
          <w:rFonts w:hint="eastAsia"/>
          <w:noProof/>
        </w:rPr>
        <w:t>[2]</w:t>
      </w:r>
    </w:p>
    <w:p w14:paraId="0794A28C" w14:textId="6164D27C" w:rsidR="00B43EEF" w:rsidRDefault="00B43EEF" w:rsidP="00B43EEF">
      <w:pPr>
        <w:pStyle w:val="a0"/>
      </w:pPr>
      <w:r>
        <w:t>A</w:t>
      </w:r>
      <w:r>
        <w:rPr>
          <w:rFonts w:hint="eastAsia"/>
        </w:rPr>
        <w:t>lgorithms</w:t>
      </w:r>
    </w:p>
    <w:p w14:paraId="2500B80C" w14:textId="77777777" w:rsidR="001C083B" w:rsidRDefault="001C083B" w:rsidP="001C083B">
      <w:pPr>
        <w:pStyle w:val="a"/>
        <w:ind w:left="480"/>
      </w:pPr>
      <w:r w:rsidRPr="001C083B">
        <w:t>有序抖動法</w:t>
      </w:r>
      <w:r w:rsidRPr="001C083B">
        <w:t xml:space="preserve"> (Ordered Dithering)</w:t>
      </w:r>
    </w:p>
    <w:p w14:paraId="734B789D" w14:textId="3ABCEE75" w:rsidR="00686D2D" w:rsidRDefault="00686D2D" w:rsidP="00686D2D">
      <w:pPr>
        <w:ind w:firstLine="480"/>
      </w:pPr>
      <w:r>
        <w:rPr>
          <w:rFonts w:hint="eastAsia"/>
        </w:rPr>
        <w:t xml:space="preserve">Bayer </w:t>
      </w:r>
      <w:r>
        <w:rPr>
          <w:rFonts w:hint="eastAsia"/>
        </w:rPr>
        <w:t>提出使用固定的</w:t>
      </w:r>
      <w:proofErr w:type="gramStart"/>
      <w:r>
        <w:rPr>
          <w:rFonts w:hint="eastAsia"/>
        </w:rPr>
        <w:t>閾</w:t>
      </w:r>
      <w:proofErr w:type="gramEnd"/>
      <w:r>
        <w:rPr>
          <w:rFonts w:hint="eastAsia"/>
        </w:rPr>
        <w:t>值矩陣進行有序抖動。原始影像依區塊套用重複的</w:t>
      </w:r>
      <w:proofErr w:type="gramStart"/>
      <w:r>
        <w:rPr>
          <w:rFonts w:hint="eastAsia"/>
        </w:rPr>
        <w:t>閾</w:t>
      </w:r>
      <w:proofErr w:type="gramEnd"/>
      <w:r>
        <w:rPr>
          <w:rFonts w:hint="eastAsia"/>
        </w:rPr>
        <w:t>值網點矩陣進行二值化，以形成對應灰階密度的黑白圖樣。此方法運算簡</w:t>
      </w:r>
      <w:r>
        <w:rPr>
          <w:rFonts w:hint="eastAsia"/>
        </w:rPr>
        <w:lastRenderedPageBreak/>
        <w:t>單、適合即時處理，在區塊</w:t>
      </w:r>
      <w:proofErr w:type="gramStart"/>
      <w:r>
        <w:rPr>
          <w:rFonts w:hint="eastAsia"/>
        </w:rPr>
        <w:t>取代式半色調</w:t>
      </w:r>
      <w:proofErr w:type="gramEnd"/>
      <w:r>
        <w:rPr>
          <w:rFonts w:hint="eastAsia"/>
        </w:rPr>
        <w:t>中可直接以預先設計的網點區塊替換影像區塊。然而，由於採用週期性重複圖樣，輸出半色調中常出現明顯的方格紋理，相較錯誤擴散法影像對比和細節表現較遜色。</w:t>
      </w:r>
    </w:p>
    <w:p w14:paraId="6BD910BA" w14:textId="52A79F36" w:rsidR="00C76409" w:rsidRDefault="00C76409" w:rsidP="00C76409">
      <w:pPr>
        <w:ind w:firstLine="480"/>
        <w:jc w:val="center"/>
        <w:rPr>
          <w:rFonts w:hint="eastAsia"/>
        </w:rPr>
      </w:pPr>
      <w:r w:rsidRPr="00C76409">
        <w:drawing>
          <wp:inline distT="0" distB="0" distL="0" distR="0" wp14:anchorId="0393C565" wp14:editId="5ABF47BB">
            <wp:extent cx="3502325" cy="2200232"/>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915" cy="2206885"/>
                    </a:xfrm>
                    <a:prstGeom prst="rect">
                      <a:avLst/>
                    </a:prstGeom>
                  </pic:spPr>
                </pic:pic>
              </a:graphicData>
            </a:graphic>
          </wp:inline>
        </w:drawing>
      </w:r>
    </w:p>
    <w:p w14:paraId="629F8212" w14:textId="7BE8FEE8" w:rsidR="00686D2D" w:rsidRDefault="00686D2D" w:rsidP="00874C3E">
      <w:pPr>
        <w:ind w:firstLine="480"/>
      </w:pPr>
      <w:proofErr w:type="spellStart"/>
      <w:r>
        <w:rPr>
          <w:rFonts w:hint="eastAsia"/>
        </w:rPr>
        <w:t>Mitsa</w:t>
      </w:r>
      <w:proofErr w:type="spellEnd"/>
      <w:r>
        <w:rPr>
          <w:rFonts w:hint="eastAsia"/>
        </w:rPr>
        <w:t xml:space="preserve"> </w:t>
      </w:r>
      <w:r>
        <w:rPr>
          <w:rFonts w:hint="eastAsia"/>
        </w:rPr>
        <w:t>和</w:t>
      </w:r>
      <w:r>
        <w:rPr>
          <w:rFonts w:hint="eastAsia"/>
        </w:rPr>
        <w:t xml:space="preserve"> Parker </w:t>
      </w:r>
      <w:r>
        <w:rPr>
          <w:rFonts w:hint="eastAsia"/>
        </w:rPr>
        <w:t>則</w:t>
      </w:r>
      <w:r>
        <w:rPr>
          <w:rFonts w:hint="eastAsia"/>
        </w:rPr>
        <w:t>提出「藍雜訊遮罩</w:t>
      </w:r>
      <w:r>
        <w:rPr>
          <w:rFonts w:hint="eastAsia"/>
        </w:rPr>
        <w:t xml:space="preserve"> (blue-noise mask)</w:t>
      </w:r>
      <w:r>
        <w:rPr>
          <w:rFonts w:hint="eastAsia"/>
        </w:rPr>
        <w:t>」有序抖動技術，以預生成</w:t>
      </w:r>
      <w:r>
        <w:rPr>
          <w:rFonts w:hint="eastAsia"/>
        </w:rPr>
        <w:t>之</w:t>
      </w:r>
      <w:proofErr w:type="gramStart"/>
      <w:r>
        <w:rPr>
          <w:rFonts w:hint="eastAsia"/>
        </w:rPr>
        <w:t>閾</w:t>
      </w:r>
      <w:proofErr w:type="gramEnd"/>
      <w:r>
        <w:rPr>
          <w:rFonts w:hint="eastAsia"/>
        </w:rPr>
        <w:t>值矩陣產生接近藍雜訊頻譜的網點分布。該方法在</w:t>
      </w:r>
      <w:proofErr w:type="gramStart"/>
      <w:r>
        <w:rPr>
          <w:rFonts w:hint="eastAsia"/>
        </w:rPr>
        <w:t>區塊半色調</w:t>
      </w:r>
      <w:proofErr w:type="gramEnd"/>
      <w:r>
        <w:rPr>
          <w:rFonts w:hint="eastAsia"/>
        </w:rPr>
        <w:t>中能迅速套用</w:t>
      </w:r>
      <w:proofErr w:type="gramStart"/>
      <w:r>
        <w:rPr>
          <w:rFonts w:hint="eastAsia"/>
        </w:rPr>
        <w:t>閾</w:t>
      </w:r>
      <w:proofErr w:type="gramEnd"/>
      <w:r>
        <w:rPr>
          <w:rFonts w:hint="eastAsia"/>
        </w:rPr>
        <w:t>值矩陣產生高品質的點陣圖，視覺效果較傳統有序抖動平滑，減少規則圖樣。然而，由於缺乏錯誤擴散的局部增強效果，輸出影像相對略為模糊，邊緣銳利度不及錯誤擴散法。</w:t>
      </w:r>
    </w:p>
    <w:p w14:paraId="27E55BD5" w14:textId="39112AB0" w:rsidR="001C083B" w:rsidRDefault="001C083B" w:rsidP="00686D2D">
      <w:pPr>
        <w:pStyle w:val="a"/>
        <w:ind w:left="480"/>
      </w:pPr>
      <w:r w:rsidRPr="001C083B">
        <w:t>錯誤擴散法</w:t>
      </w:r>
      <w:r w:rsidRPr="001C083B">
        <w:t xml:space="preserve"> (Error Diffusion)</w:t>
      </w:r>
    </w:p>
    <w:p w14:paraId="1F267CDA" w14:textId="5B63783F" w:rsidR="00874C3E" w:rsidRDefault="00874C3E" w:rsidP="00874C3E">
      <w:pPr>
        <w:ind w:firstLine="480"/>
      </w:pPr>
      <w:r>
        <w:rPr>
          <w:rFonts w:hint="eastAsia"/>
        </w:rPr>
        <w:t xml:space="preserve">Floyd </w:t>
      </w:r>
      <w:r>
        <w:rPr>
          <w:rFonts w:hint="eastAsia"/>
        </w:rPr>
        <w:t>和</w:t>
      </w:r>
      <w:r>
        <w:rPr>
          <w:rFonts w:hint="eastAsia"/>
        </w:rPr>
        <w:t xml:space="preserve"> Steinberg</w:t>
      </w:r>
      <w:r>
        <w:rPr>
          <w:rFonts w:hint="eastAsia"/>
        </w:rPr>
        <w:t>提出經典錯誤擴散演算法，在逐點二值化像素同時將量化誤差擴散到鄰近未處理像素。此方法能動態調節區域亮度，生成視覺上隨機且連續的網點分布，重建灰階的品質明顯優於有序抖動。在區塊取代半色調中，</w:t>
      </w:r>
      <w:proofErr w:type="gramStart"/>
      <w:r>
        <w:rPr>
          <w:rFonts w:hint="eastAsia"/>
        </w:rPr>
        <w:t>它可逐區</w:t>
      </w:r>
      <w:proofErr w:type="gramEnd"/>
      <w:r>
        <w:rPr>
          <w:rFonts w:hint="eastAsia"/>
        </w:rPr>
        <w:t>塊處理並保持每塊內的灰階準確，但需注意區塊邊界處誤差的處理以避免接縫失真。該方法計算量較高且需</w:t>
      </w:r>
      <w:r>
        <w:rPr>
          <w:rFonts w:hint="eastAsia"/>
        </w:rPr>
        <w:t>順</w:t>
      </w:r>
      <w:r>
        <w:rPr>
          <w:rFonts w:hint="eastAsia"/>
        </w:rPr>
        <w:t>序處理，雖提供良好影像對比和細節，但容易產生沿掃描方向的「條紋」干擾（</w:t>
      </w:r>
      <w:r>
        <w:rPr>
          <w:rFonts w:hint="eastAsia"/>
        </w:rPr>
        <w:t>worm artifacts</w:t>
      </w:r>
      <w:r>
        <w:rPr>
          <w:rFonts w:hint="eastAsia"/>
        </w:rPr>
        <w:t>）。論文中附有擴散濾波器框圖及範例圖，展示錯誤擴散在視覺品質上的優勢與其可能產生的假性紋路</w:t>
      </w:r>
      <w:r>
        <w:rPr>
          <w:rFonts w:hint="eastAsia"/>
        </w:rPr>
        <w:t>。</w:t>
      </w:r>
    </w:p>
    <w:p w14:paraId="58D785B6" w14:textId="4E9C122C" w:rsidR="004B7615" w:rsidRDefault="004B7615" w:rsidP="004B7615">
      <w:pPr>
        <w:ind w:firstLine="480"/>
        <w:jc w:val="center"/>
        <w:rPr>
          <w:rFonts w:hint="eastAsia"/>
        </w:rPr>
      </w:pPr>
      <w:r w:rsidRPr="004B7615">
        <w:lastRenderedPageBreak/>
        <w:drawing>
          <wp:inline distT="0" distB="0" distL="0" distR="0" wp14:anchorId="5471FE72" wp14:editId="6C240022">
            <wp:extent cx="4011284" cy="2641189"/>
            <wp:effectExtent l="0" t="0" r="889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1687" cy="2648038"/>
                    </a:xfrm>
                    <a:prstGeom prst="rect">
                      <a:avLst/>
                    </a:prstGeom>
                  </pic:spPr>
                </pic:pic>
              </a:graphicData>
            </a:graphic>
          </wp:inline>
        </w:drawing>
      </w:r>
    </w:p>
    <w:p w14:paraId="5D091A2E" w14:textId="2657EF61" w:rsidR="00874C3E" w:rsidRPr="00874C3E" w:rsidRDefault="00874C3E" w:rsidP="00874C3E">
      <w:pPr>
        <w:ind w:firstLine="480"/>
        <w:rPr>
          <w:rFonts w:hint="eastAsia"/>
        </w:rPr>
      </w:pPr>
      <w:proofErr w:type="spellStart"/>
      <w:r>
        <w:rPr>
          <w:rFonts w:hint="eastAsia"/>
        </w:rPr>
        <w:t>Ostromoukhov</w:t>
      </w:r>
      <w:proofErr w:type="spellEnd"/>
      <w:r>
        <w:rPr>
          <w:rFonts w:hint="eastAsia"/>
        </w:rPr>
        <w:t xml:space="preserve"> </w:t>
      </w:r>
      <w:r>
        <w:rPr>
          <w:rFonts w:hint="eastAsia"/>
        </w:rPr>
        <w:t>提出一種改良的快速錯誤擴散演算法。透過離線優化擴散係數，使不同灰階</w:t>
      </w:r>
      <w:proofErr w:type="gramStart"/>
      <w:r>
        <w:rPr>
          <w:rFonts w:hint="eastAsia"/>
        </w:rPr>
        <w:t>的點頻譜</w:t>
      </w:r>
      <w:proofErr w:type="gramEnd"/>
      <w:r>
        <w:rPr>
          <w:rFonts w:hint="eastAsia"/>
        </w:rPr>
        <w:t>接近</w:t>
      </w:r>
      <w:proofErr w:type="gramStart"/>
      <w:r>
        <w:rPr>
          <w:rFonts w:hint="eastAsia"/>
        </w:rPr>
        <w:t>理想藍</w:t>
      </w:r>
      <w:proofErr w:type="gramEnd"/>
      <w:r>
        <w:rPr>
          <w:rFonts w:hint="eastAsia"/>
        </w:rPr>
        <w:t>雜訊分布，同時在各灰階間</w:t>
      </w:r>
      <w:proofErr w:type="gramStart"/>
      <w:r>
        <w:rPr>
          <w:rFonts w:hint="eastAsia"/>
        </w:rPr>
        <w:t>平滑插值係數</w:t>
      </w:r>
      <w:proofErr w:type="gramEnd"/>
      <w:r>
        <w:rPr>
          <w:rFonts w:hint="eastAsia"/>
        </w:rPr>
        <w:t>，確保整體一致性。新方法保有</w:t>
      </w:r>
      <w:r>
        <w:rPr>
          <w:rFonts w:hint="eastAsia"/>
        </w:rPr>
        <w:t xml:space="preserve"> Floyd-Steinberg </w:t>
      </w:r>
      <w:r>
        <w:rPr>
          <w:rFonts w:hint="eastAsia"/>
        </w:rPr>
        <w:t>法的</w:t>
      </w:r>
      <w:proofErr w:type="gramStart"/>
      <w:r>
        <w:rPr>
          <w:rFonts w:hint="eastAsia"/>
        </w:rPr>
        <w:t>簡易單通特性</w:t>
      </w:r>
      <w:proofErr w:type="gramEnd"/>
      <w:r>
        <w:rPr>
          <w:rFonts w:hint="eastAsia"/>
        </w:rPr>
        <w:t>，運行速度更快且幾乎無明顯瑕疵。實驗結果顯示，相較傳統錯誤擴散，改良法大幅減少高亮</w:t>
      </w:r>
      <w:proofErr w:type="gramStart"/>
      <w:r>
        <w:rPr>
          <w:rFonts w:hint="eastAsia"/>
        </w:rPr>
        <w:t>與暗部的</w:t>
      </w:r>
      <w:proofErr w:type="gramEnd"/>
      <w:r>
        <w:rPr>
          <w:rFonts w:hint="eastAsia"/>
        </w:rPr>
        <w:t>蠕蟲狀紋理及中階調的</w:t>
      </w:r>
      <w:proofErr w:type="gramStart"/>
      <w:r>
        <w:rPr>
          <w:rFonts w:hint="eastAsia"/>
        </w:rPr>
        <w:t>規則斑</w:t>
      </w:r>
      <w:proofErr w:type="gramEnd"/>
      <w:r>
        <w:rPr>
          <w:rFonts w:hint="eastAsia"/>
        </w:rPr>
        <w:t>塊。論文中提供各種強度下的頻譜分析圖（藍雜訊化後頻譜）與輸出影像比較圖，證實了演算法在畫質提升與抑制方面的效果。</w:t>
      </w:r>
    </w:p>
    <w:p w14:paraId="56DFC825" w14:textId="69190045" w:rsidR="001C083B" w:rsidRDefault="001C083B" w:rsidP="001C083B">
      <w:pPr>
        <w:pStyle w:val="a"/>
        <w:ind w:left="480"/>
      </w:pPr>
      <w:r w:rsidRPr="001C083B">
        <w:rPr>
          <w:rFonts w:hint="eastAsia"/>
        </w:rPr>
        <w:t>點擴散法</w:t>
      </w:r>
      <w:r w:rsidRPr="001C083B">
        <w:rPr>
          <w:rFonts w:hint="eastAsia"/>
        </w:rPr>
        <w:t xml:space="preserve"> (Dot Diffusion)</w:t>
      </w:r>
    </w:p>
    <w:p w14:paraId="7800E354" w14:textId="77777777" w:rsidR="00A0703B" w:rsidRDefault="00C960AA" w:rsidP="00C960AA">
      <w:pPr>
        <w:ind w:firstLine="480"/>
      </w:pPr>
      <w:proofErr w:type="spellStart"/>
      <w:r>
        <w:rPr>
          <w:rFonts w:hint="eastAsia"/>
        </w:rPr>
        <w:t>k</w:t>
      </w:r>
      <w:r>
        <w:rPr>
          <w:rFonts w:hint="eastAsia"/>
        </w:rPr>
        <w:t>nuth</w:t>
      </w:r>
      <w:proofErr w:type="spellEnd"/>
      <w:r>
        <w:rPr>
          <w:rFonts w:hint="eastAsia"/>
        </w:rPr>
        <w:t xml:space="preserve"> </w:t>
      </w:r>
      <w:r>
        <w:rPr>
          <w:rFonts w:hint="eastAsia"/>
        </w:rPr>
        <w:t>在論文中提出點擴散半色調技術。透過定義一個小型類別矩陣（如</w:t>
      </w:r>
      <w:r>
        <w:rPr>
          <w:rFonts w:hint="eastAsia"/>
        </w:rPr>
        <w:t>8</w:t>
      </w:r>
      <w:r>
        <w:rPr>
          <w:rFonts w:hint="eastAsia"/>
        </w:rPr>
        <w:t>×</w:t>
      </w:r>
      <w:r>
        <w:rPr>
          <w:rFonts w:hint="eastAsia"/>
        </w:rPr>
        <w:t>8</w:t>
      </w:r>
      <w:r>
        <w:rPr>
          <w:rFonts w:hint="eastAsia"/>
        </w:rPr>
        <w:t>區塊）將影像像素分成多個類別，再按預定次序分組處理，每組內進行類似錯誤擴散的量化與誤差傳播。由於各類別像素可平行處理，點擴散法兼具有序抖動的平行效率與錯誤擴散的高影像品質。</w:t>
      </w:r>
      <w:r>
        <w:rPr>
          <w:rFonts w:hint="eastAsia"/>
        </w:rPr>
        <w:t xml:space="preserve">Knuth </w:t>
      </w:r>
      <w:r>
        <w:rPr>
          <w:rFonts w:hint="eastAsia"/>
        </w:rPr>
        <w:t>的方法在區塊</w:t>
      </w:r>
      <w:proofErr w:type="gramStart"/>
      <w:r>
        <w:rPr>
          <w:rFonts w:hint="eastAsia"/>
        </w:rPr>
        <w:t>取代式半色調</w:t>
      </w:r>
      <w:proofErr w:type="gramEnd"/>
      <w:r>
        <w:rPr>
          <w:rFonts w:hint="eastAsia"/>
        </w:rPr>
        <w:t>中應用時，每</w:t>
      </w:r>
      <w:proofErr w:type="gramStart"/>
      <w:r>
        <w:rPr>
          <w:rFonts w:hint="eastAsia"/>
        </w:rPr>
        <w:t>個</w:t>
      </w:r>
      <w:proofErr w:type="gramEnd"/>
      <w:r>
        <w:rPr>
          <w:rFonts w:hint="eastAsia"/>
        </w:rPr>
        <w:t>區塊皆可同時進行處理，保有與錯誤擴散相近的灰階重現效果，同時計算複雜度與</w:t>
      </w:r>
      <w:r>
        <w:rPr>
          <w:rFonts w:hint="eastAsia"/>
        </w:rPr>
        <w:t xml:space="preserve"> Floyd-Steinberg </w:t>
      </w:r>
      <w:r>
        <w:rPr>
          <w:rFonts w:hint="eastAsia"/>
        </w:rPr>
        <w:t>法相當。論文中包含類別矩陣範例圖與結果影像，顯示點擴散法有效減少有序抖動的規則痕跡，同時避免錯誤擴散常見的條紋。</w:t>
      </w:r>
    </w:p>
    <w:p w14:paraId="6F4310F6" w14:textId="7AE68172" w:rsidR="007B62F9" w:rsidRDefault="00A0703B" w:rsidP="00C960AA">
      <w:pPr>
        <w:ind w:firstLine="480"/>
      </w:pPr>
      <w:r w:rsidRPr="007B62F9">
        <w:lastRenderedPageBreak/>
        <w:drawing>
          <wp:inline distT="0" distB="0" distL="0" distR="0" wp14:anchorId="03D409DA" wp14:editId="788AAB9C">
            <wp:extent cx="3785191" cy="1861606"/>
            <wp:effectExtent l="0" t="0" r="635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167" cy="1868480"/>
                    </a:xfrm>
                    <a:prstGeom prst="rect">
                      <a:avLst/>
                    </a:prstGeom>
                  </pic:spPr>
                </pic:pic>
              </a:graphicData>
            </a:graphic>
          </wp:inline>
        </w:drawing>
      </w:r>
    </w:p>
    <w:p w14:paraId="18F94D71" w14:textId="5CC9079E" w:rsidR="00A0703B" w:rsidRDefault="00A0703B" w:rsidP="00C960AA">
      <w:pPr>
        <w:ind w:firstLine="480"/>
        <w:rPr>
          <w:noProof/>
        </w:rPr>
      </w:pPr>
      <w:r w:rsidRPr="00A0703B">
        <w:drawing>
          <wp:inline distT="0" distB="0" distL="0" distR="0" wp14:anchorId="4F9FBA3F" wp14:editId="409F0D66">
            <wp:extent cx="2567555" cy="1787967"/>
            <wp:effectExtent l="0" t="0" r="4445"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804" cy="1793711"/>
                    </a:xfrm>
                    <a:prstGeom prst="rect">
                      <a:avLst/>
                    </a:prstGeom>
                  </pic:spPr>
                </pic:pic>
              </a:graphicData>
            </a:graphic>
          </wp:inline>
        </w:drawing>
      </w:r>
      <w:r w:rsidRPr="00A0703B">
        <w:rPr>
          <w:noProof/>
        </w:rPr>
        <w:t xml:space="preserve"> </w:t>
      </w:r>
      <w:r w:rsidRPr="00A0703B">
        <w:rPr>
          <w:noProof/>
        </w:rPr>
        <w:drawing>
          <wp:inline distT="0" distB="0" distL="0" distR="0" wp14:anchorId="27362AAA" wp14:editId="7C54441A">
            <wp:extent cx="2126511" cy="2089204"/>
            <wp:effectExtent l="0" t="0" r="762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9117" cy="2091764"/>
                    </a:xfrm>
                    <a:prstGeom prst="rect">
                      <a:avLst/>
                    </a:prstGeom>
                  </pic:spPr>
                </pic:pic>
              </a:graphicData>
            </a:graphic>
          </wp:inline>
        </w:drawing>
      </w:r>
    </w:p>
    <w:p w14:paraId="7E3B4E5E" w14:textId="4B3038EB" w:rsidR="00A0703B" w:rsidRDefault="00A0703B" w:rsidP="00A0703B">
      <w:pPr>
        <w:ind w:firstLine="480"/>
        <w:jc w:val="center"/>
        <w:rPr>
          <w:rFonts w:hint="eastAsia"/>
        </w:rPr>
      </w:pPr>
      <w:r w:rsidRPr="00A0703B">
        <w:drawing>
          <wp:inline distT="0" distB="0" distL="0" distR="0" wp14:anchorId="140465EB" wp14:editId="252DCAB6">
            <wp:extent cx="2898096" cy="1307805"/>
            <wp:effectExtent l="0" t="0" r="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0649" cy="1308957"/>
                    </a:xfrm>
                    <a:prstGeom prst="rect">
                      <a:avLst/>
                    </a:prstGeom>
                  </pic:spPr>
                </pic:pic>
              </a:graphicData>
            </a:graphic>
          </wp:inline>
        </w:drawing>
      </w:r>
    </w:p>
    <w:p w14:paraId="10BF2A0C" w14:textId="124B5DD1" w:rsidR="007B62F9" w:rsidRDefault="007B62F9" w:rsidP="009A056A">
      <w:pPr>
        <w:ind w:firstLine="480"/>
        <w:jc w:val="center"/>
        <w:rPr>
          <w:rFonts w:hint="eastAsia"/>
        </w:rPr>
      </w:pPr>
    </w:p>
    <w:p w14:paraId="4CCD0D7F" w14:textId="2B665590" w:rsidR="005059AE" w:rsidRDefault="00C960AA" w:rsidP="003B4DF3">
      <w:pPr>
        <w:ind w:firstLine="480"/>
      </w:pPr>
      <w:r>
        <w:rPr>
          <w:rFonts w:hint="eastAsia"/>
        </w:rPr>
        <w:t xml:space="preserve">Mese </w:t>
      </w:r>
      <w:r>
        <w:rPr>
          <w:rFonts w:hint="eastAsia"/>
        </w:rPr>
        <w:t>和</w:t>
      </w:r>
      <w:r>
        <w:rPr>
          <w:rFonts w:hint="eastAsia"/>
        </w:rPr>
        <w:t xml:space="preserve"> Vaidyanathan</w:t>
      </w:r>
      <w:r>
        <w:rPr>
          <w:rFonts w:hint="eastAsia"/>
        </w:rPr>
        <w:t>在</w:t>
      </w:r>
      <w:r>
        <w:rPr>
          <w:rFonts w:hint="eastAsia"/>
        </w:rPr>
        <w:t>IEEE</w:t>
      </w:r>
      <w:r>
        <w:rPr>
          <w:rFonts w:hint="eastAsia"/>
        </w:rPr>
        <w:t>期刊發表改進的點擴散演算法。他們將</w:t>
      </w:r>
      <w:r>
        <w:rPr>
          <w:rFonts w:hint="eastAsia"/>
        </w:rPr>
        <w:t>Knuth</w:t>
      </w:r>
      <w:r>
        <w:rPr>
          <w:rFonts w:hint="eastAsia"/>
        </w:rPr>
        <w:t>原先的</w:t>
      </w:r>
      <w:r>
        <w:rPr>
          <w:rFonts w:hint="eastAsia"/>
        </w:rPr>
        <w:t>8</w:t>
      </w:r>
      <w:r>
        <w:rPr>
          <w:rFonts w:hint="eastAsia"/>
        </w:rPr>
        <w:t>×</w:t>
      </w:r>
      <w:r>
        <w:rPr>
          <w:rFonts w:hint="eastAsia"/>
        </w:rPr>
        <w:t>8</w:t>
      </w:r>
      <w:r>
        <w:rPr>
          <w:rFonts w:hint="eastAsia"/>
        </w:rPr>
        <w:t>類別矩陣透過優化擴展為</w:t>
      </w:r>
      <w:r>
        <w:rPr>
          <w:rFonts w:hint="eastAsia"/>
        </w:rPr>
        <w:t>16</w:t>
      </w:r>
      <w:r>
        <w:rPr>
          <w:rFonts w:hint="eastAsia"/>
        </w:rPr>
        <w:t>×</w:t>
      </w:r>
      <w:r>
        <w:rPr>
          <w:rFonts w:hint="eastAsia"/>
        </w:rPr>
        <w:t>16</w:t>
      </w:r>
      <w:r>
        <w:rPr>
          <w:rFonts w:hint="eastAsia"/>
        </w:rPr>
        <w:t>，以消除點擴散中需額外進行的影像增強步驟，進一步提升網點品質的一致性。優化後的點擴散輸出圖像質量可與錯誤擴散媲美，同時保有平行處理優勢，但也減輕了原方法中某些週期性增強效應造成的失真。作者提供了優化前後的半色調影像比較圖和</w:t>
      </w:r>
      <w:proofErr w:type="gramStart"/>
      <w:r>
        <w:rPr>
          <w:rFonts w:hint="eastAsia"/>
        </w:rPr>
        <w:t>頻譜</w:t>
      </w:r>
      <w:proofErr w:type="gramEnd"/>
      <w:r>
        <w:rPr>
          <w:rFonts w:hint="eastAsia"/>
        </w:rPr>
        <w:t>分析，說明改進後方法在降低週期性雜訊及提高視覺品質方面的明顯優勢</w:t>
      </w:r>
      <w:r w:rsidR="005059AE">
        <w:rPr>
          <w:rFonts w:hint="eastAsia"/>
        </w:rPr>
        <w:t>。</w:t>
      </w:r>
    </w:p>
    <w:p w14:paraId="508135D9" w14:textId="1AD086B8" w:rsidR="001C083B" w:rsidRDefault="001C083B" w:rsidP="005059AE">
      <w:pPr>
        <w:pStyle w:val="a"/>
        <w:ind w:left="480"/>
      </w:pPr>
      <w:r w:rsidRPr="001C083B">
        <w:t>迭代式方法</w:t>
      </w:r>
      <w:r w:rsidRPr="001C083B">
        <w:t xml:space="preserve"> (Iteration-Based Method)</w:t>
      </w:r>
    </w:p>
    <w:p w14:paraId="27827651" w14:textId="28E87D43" w:rsidR="000C085B" w:rsidRDefault="000C085B" w:rsidP="000C085B">
      <w:pPr>
        <w:ind w:firstLine="480"/>
        <w:rPr>
          <w:rFonts w:hint="eastAsia"/>
        </w:rPr>
      </w:pPr>
      <w:r>
        <w:rPr>
          <w:rFonts w:hint="eastAsia"/>
        </w:rPr>
        <w:t xml:space="preserve">Lieberman </w:t>
      </w:r>
      <w:r>
        <w:rPr>
          <w:rFonts w:hint="eastAsia"/>
        </w:rPr>
        <w:t>和</w:t>
      </w:r>
      <w:r>
        <w:rPr>
          <w:rFonts w:hint="eastAsia"/>
        </w:rPr>
        <w:t xml:space="preserve"> </w:t>
      </w:r>
      <w:proofErr w:type="spellStart"/>
      <w:r>
        <w:rPr>
          <w:rFonts w:hint="eastAsia"/>
        </w:rPr>
        <w:t>Allebach</w:t>
      </w:r>
      <w:proofErr w:type="spellEnd"/>
      <w:r>
        <w:rPr>
          <w:rFonts w:hint="eastAsia"/>
        </w:rPr>
        <w:t>提出直接二值搜尋</w:t>
      </w:r>
      <w:r>
        <w:rPr>
          <w:rFonts w:hint="eastAsia"/>
        </w:rPr>
        <w:t xml:space="preserve"> (Direct Binary Search, DBS) </w:t>
      </w:r>
      <w:r>
        <w:rPr>
          <w:rFonts w:hint="eastAsia"/>
        </w:rPr>
        <w:t>演算法，用迭代優化方式產生高品質半色調圖。</w:t>
      </w:r>
      <w:r>
        <w:rPr>
          <w:rFonts w:hint="eastAsia"/>
        </w:rPr>
        <w:t xml:space="preserve">DBS </w:t>
      </w:r>
      <w:r>
        <w:rPr>
          <w:rFonts w:hint="eastAsia"/>
        </w:rPr>
        <w:t>從初始隨機網點圖開始，不</w:t>
      </w:r>
      <w:r>
        <w:rPr>
          <w:rFonts w:hint="eastAsia"/>
        </w:rPr>
        <w:lastRenderedPageBreak/>
        <w:t>斷以小區域交換或翻轉黑白像素來最小化與原影像的感知誤差。此類迭代重建法可同時考慮整張影像（或大區塊）的全域誤差，因此生成的網點分布最接近</w:t>
      </w:r>
      <w:proofErr w:type="gramStart"/>
      <w:r>
        <w:rPr>
          <w:rFonts w:hint="eastAsia"/>
        </w:rPr>
        <w:t>理想藍</w:t>
      </w:r>
      <w:proofErr w:type="gramEnd"/>
      <w:r>
        <w:rPr>
          <w:rFonts w:hint="eastAsia"/>
        </w:rPr>
        <w:t>雜訊，視覺品質往往優於有序抖動和錯誤擴散。在區塊</w:t>
      </w:r>
      <w:proofErr w:type="gramStart"/>
      <w:r>
        <w:rPr>
          <w:rFonts w:hint="eastAsia"/>
        </w:rPr>
        <w:t>取代式半色調</w:t>
      </w:r>
      <w:proofErr w:type="gramEnd"/>
      <w:r>
        <w:rPr>
          <w:rFonts w:hint="eastAsia"/>
        </w:rPr>
        <w:t>應用中，</w:t>
      </w:r>
      <w:r>
        <w:rPr>
          <w:rFonts w:hint="eastAsia"/>
        </w:rPr>
        <w:t xml:space="preserve">DBS </w:t>
      </w:r>
      <w:r>
        <w:rPr>
          <w:rFonts w:hint="eastAsia"/>
        </w:rPr>
        <w:t>可用於離線設計最佳網點模板或作為其他方法的畫質基準。然而，其主要缺點是計算量極大，迭代更新過程耗時。論文中包含多組與傳統方法之比較圖，展示迭代法在中調層次上更平滑均勻的網點排列，同時量化其計算成本。</w:t>
      </w:r>
    </w:p>
    <w:p w14:paraId="4BE28CE9" w14:textId="36876883" w:rsidR="005059AE" w:rsidRPr="000C085B" w:rsidRDefault="000C085B" w:rsidP="000C085B">
      <w:pPr>
        <w:ind w:firstLine="480"/>
        <w:rPr>
          <w:rFonts w:hint="eastAsia"/>
        </w:rPr>
      </w:pPr>
      <w:r>
        <w:rPr>
          <w:rFonts w:hint="eastAsia"/>
        </w:rPr>
        <w:t xml:space="preserve">Kim </w:t>
      </w:r>
      <w:r>
        <w:rPr>
          <w:rFonts w:hint="eastAsia"/>
        </w:rPr>
        <w:t>和</w:t>
      </w:r>
      <w:r>
        <w:rPr>
          <w:rFonts w:hint="eastAsia"/>
        </w:rPr>
        <w:t xml:space="preserve"> </w:t>
      </w:r>
      <w:proofErr w:type="spellStart"/>
      <w:r>
        <w:rPr>
          <w:rFonts w:hint="eastAsia"/>
        </w:rPr>
        <w:t>Allebach</w:t>
      </w:r>
      <w:proofErr w:type="spellEnd"/>
      <w:r>
        <w:rPr>
          <w:rFonts w:hint="eastAsia"/>
        </w:rPr>
        <w:t xml:space="preserve"> </w:t>
      </w:r>
      <w:r>
        <w:rPr>
          <w:rFonts w:hint="eastAsia"/>
        </w:rPr>
        <w:t>在</w:t>
      </w:r>
      <w:r>
        <w:rPr>
          <w:rFonts w:hint="eastAsia"/>
        </w:rPr>
        <w:t>IEEE</w:t>
      </w:r>
      <w:r>
        <w:rPr>
          <w:rFonts w:hint="eastAsia"/>
        </w:rPr>
        <w:t>期刊探討引入人類視覺模型的迭代半色調演算法。該研究在</w:t>
      </w:r>
      <w:r>
        <w:rPr>
          <w:rFonts w:hint="eastAsia"/>
        </w:rPr>
        <w:t>DBS</w:t>
      </w:r>
      <w:r>
        <w:rPr>
          <w:rFonts w:hint="eastAsia"/>
        </w:rPr>
        <w:t>框架中融入人眼視覺特性（例如頻率加權的誤差度量），以更加符合人眼感知來優化網點圖。實驗結果顯示，相較未考慮視覺模型的傳統</w:t>
      </w:r>
      <w:r>
        <w:rPr>
          <w:rFonts w:hint="eastAsia"/>
        </w:rPr>
        <w:t>DBS</w:t>
      </w:r>
      <w:r>
        <w:rPr>
          <w:rFonts w:hint="eastAsia"/>
        </w:rPr>
        <w:t>，加入</w:t>
      </w:r>
      <w:r>
        <w:rPr>
          <w:rFonts w:hint="eastAsia"/>
        </w:rPr>
        <w:t>HVS</w:t>
      </w:r>
      <w:r>
        <w:rPr>
          <w:rFonts w:hint="eastAsia"/>
        </w:rPr>
        <w:t>模型後的迭代法能在相同性能下產生更低可見誤差的半色調影像。由於迭代法本身耗時，在實際應用上多用於需求極高畫質的情境或作為其他快速演算法的參考標準。論文提供了不同視覺權重參數下的半色調效果圖，說明了視覺模型對提升主觀品質的作用，同時比較了計算複雜度與影像</w:t>
      </w:r>
      <w:proofErr w:type="gramStart"/>
      <w:r>
        <w:rPr>
          <w:rFonts w:hint="eastAsia"/>
        </w:rPr>
        <w:t>品質間的權衡</w:t>
      </w:r>
      <w:proofErr w:type="gramEnd"/>
      <w:r>
        <w:rPr>
          <w:rFonts w:hint="eastAsia"/>
        </w:rPr>
        <w:t>。</w:t>
      </w:r>
    </w:p>
    <w:p w14:paraId="3F445995" w14:textId="0C963C63" w:rsidR="00B43EEF" w:rsidRDefault="00B43EEF" w:rsidP="00B43EEF">
      <w:pPr>
        <w:pStyle w:val="a0"/>
      </w:pPr>
      <w:r w:rsidRPr="00B43EEF">
        <w:t>Device-Aware Halftoning Techniques</w:t>
      </w:r>
    </w:p>
    <w:p w14:paraId="1C59FAA9" w14:textId="02E0A101" w:rsidR="001D0D67" w:rsidRDefault="001D0D67" w:rsidP="00AD4D57">
      <w:pPr>
        <w:ind w:firstLine="480"/>
        <w:rPr>
          <w:rFonts w:hint="eastAsia"/>
        </w:rPr>
      </w:pPr>
      <w:r w:rsidRPr="001D0D67">
        <w:t>因為半色調技術經常出現在列印任務中，所以須針對印表機的特性進行設計。</w:t>
      </w:r>
      <w:r w:rsidRPr="001D0D67">
        <w:rPr>
          <w:rFonts w:hint="eastAsia"/>
        </w:rPr>
        <w:t>T. N. Pappas</w:t>
      </w:r>
      <w:r w:rsidRPr="001D0D67">
        <w:rPr>
          <w:rFonts w:hint="eastAsia"/>
        </w:rPr>
        <w:t>建立了彩色印表機的模型並融入半色調演算法中，以提升列印圖像品質。作者提出修改型誤差擴散（</w:t>
      </w:r>
      <w:r w:rsidRPr="001D0D67">
        <w:rPr>
          <w:rFonts w:hint="eastAsia"/>
        </w:rPr>
        <w:t>MED</w:t>
      </w:r>
      <w:r w:rsidRPr="001D0D67">
        <w:rPr>
          <w:rFonts w:hint="eastAsia"/>
        </w:rPr>
        <w:t>）與最小平方誤差（</w:t>
      </w:r>
      <w:r w:rsidRPr="001D0D67">
        <w:rPr>
          <w:rFonts w:hint="eastAsia"/>
        </w:rPr>
        <w:t>LSMB</w:t>
      </w:r>
      <w:r w:rsidRPr="001D0D67">
        <w:rPr>
          <w:rFonts w:hint="eastAsia"/>
        </w:rPr>
        <w:t>）兩種模型導向的半色調方法，延伸先前灰階模型至彩色情</w:t>
      </w:r>
      <w:r>
        <w:rPr>
          <w:rFonts w:hint="eastAsia"/>
        </w:rPr>
        <w:t>境。演算法結合印表機特性（如墨點重疊、墨水光譜吸收）與人眼視覺系統模型，在不需精確色度重現的應用下可產生高解析度且視覺愉悅的網點圖。文中並討論簡化的印表機色彩分離假設，以及模型不精確可能導致的影響，附有相應的實驗圖例以展示模型化半色調在裝置相關失真（如點擴散、套色誤差）上的改善效果。</w:t>
      </w:r>
    </w:p>
    <w:p w14:paraId="5029DBED" w14:textId="026E0F5E" w:rsidR="001D0D67" w:rsidRPr="001D0D67" w:rsidRDefault="001D0D67" w:rsidP="00AD4D57">
      <w:pPr>
        <w:ind w:firstLine="480"/>
        <w:rPr>
          <w:rFonts w:hint="eastAsia"/>
        </w:rPr>
      </w:pPr>
      <w:r>
        <w:rPr>
          <w:rFonts w:hint="eastAsia"/>
        </w:rPr>
        <w:t xml:space="preserve">S. H. Kim, J. P. </w:t>
      </w:r>
      <w:proofErr w:type="spellStart"/>
      <w:r>
        <w:rPr>
          <w:rFonts w:hint="eastAsia"/>
        </w:rPr>
        <w:t>Allebach</w:t>
      </w:r>
      <w:proofErr w:type="spellEnd"/>
      <w:r>
        <w:rPr>
          <w:rFonts w:hint="eastAsia"/>
        </w:rPr>
        <w:t>探討人類視覺系統模型（</w:t>
      </w:r>
      <w:r>
        <w:rPr>
          <w:rFonts w:hint="eastAsia"/>
        </w:rPr>
        <w:t>HVS</w:t>
      </w:r>
      <w:r>
        <w:rPr>
          <w:rFonts w:hint="eastAsia"/>
        </w:rPr>
        <w:t>）對模型式半色調結果的影響。作者比較了多種視覺感知模型嵌入半色調演算法後，在視覺品質和計算複雜度上的差異。結果顯示，適當的視覺頻率響應模型有助於減少半色調圖中的可見瑕疵，使網點圖紋理更貼近人眼敏感度，避免不必要的細節丟失或顆粒雜訊。同時，論文提出以雙重解析度視覺模型來平衡銳利度與顆粒性的技巧，並以實驗圖像佐證各模型對半色調品質的影響，強調了裝置輸出中融入人眼感知模型的重要性。</w:t>
      </w:r>
    </w:p>
    <w:p w14:paraId="3881FBB7" w14:textId="3AAD8E3E" w:rsidR="00B43EEF" w:rsidRDefault="00B43EEF" w:rsidP="00B43EEF">
      <w:pPr>
        <w:pStyle w:val="a0"/>
      </w:pPr>
      <w:r w:rsidRPr="00B43EEF">
        <w:lastRenderedPageBreak/>
        <w:t>Color Halftoning on E-Paper Displays</w:t>
      </w:r>
    </w:p>
    <w:p w14:paraId="3DE03EC1" w14:textId="77777777" w:rsidR="00F80522" w:rsidRDefault="00086CDB" w:rsidP="00F80522">
      <w:pPr>
        <w:ind w:firstLine="480"/>
      </w:pPr>
      <w:r>
        <w:rPr>
          <w:rFonts w:hint="eastAsia"/>
        </w:rPr>
        <w:t>在科技發達的現在，</w:t>
      </w:r>
      <w:r w:rsidR="007F6EDB">
        <w:rPr>
          <w:rFonts w:hint="eastAsia"/>
        </w:rPr>
        <w:t>人們已不再擔心閱讀和閱覽的便利性</w:t>
      </w:r>
      <w:proofErr w:type="gramStart"/>
      <w:r w:rsidR="007F6EDB">
        <w:rPr>
          <w:rFonts w:hint="eastAsia"/>
        </w:rPr>
        <w:t>──</w:t>
      </w:r>
      <w:proofErr w:type="gramEnd"/>
      <w:r w:rsidR="007F6EDB">
        <w:rPr>
          <w:rFonts w:hint="eastAsia"/>
        </w:rPr>
        <w:t>人人都有手機和電腦螢幕。</w:t>
      </w:r>
      <w:r w:rsidR="00353E61">
        <w:rPr>
          <w:rFonts w:hint="eastAsia"/>
        </w:rPr>
        <w:t>但越來越多人想要在享受</w:t>
      </w:r>
      <w:r w:rsidR="0065581A">
        <w:rPr>
          <w:rFonts w:hint="eastAsia"/>
        </w:rPr>
        <w:t>科技時，保護自己的眼睛；又或者在量販店，廠商想要減少商品標籤的使用，以及管理標示的便利性和省電性。電子紙近年越來越受到矚目。</w:t>
      </w:r>
      <w:r w:rsidR="007A3720">
        <w:rPr>
          <w:rFonts w:hint="eastAsia"/>
        </w:rPr>
        <w:t>然而，受限於更新速度，尤其是想拿電子紙來閱讀的消費者時常抱怨電子紙螢幕的反應速度和彩色的顯色度。</w:t>
      </w:r>
      <w:r w:rsidR="00F80522" w:rsidRPr="00F80522">
        <w:t>因此如何提升電子紙螢幕的更新速度、提高</w:t>
      </w:r>
      <w:proofErr w:type="gramStart"/>
      <w:r w:rsidR="00F80522" w:rsidRPr="00F80522">
        <w:t>彩色顯</w:t>
      </w:r>
      <w:proofErr w:type="gramEnd"/>
      <w:r w:rsidR="00F80522" w:rsidRPr="00F80522">
        <w:t>色度，便成為相關產業與研究單位積極探索的重要課題。目前的技術發展趨勢包括透過改良電子墨水材料、優化驅動波形，以及搭配高效率的半色調技術來顯著改善顯示效果。例如，透過結合設備感知半色調（</w:t>
      </w:r>
      <w:r w:rsidR="00F80522" w:rsidRPr="00F80522">
        <w:t>device-aware halftoning</w:t>
      </w:r>
      <w:r w:rsidR="00F80522" w:rsidRPr="00F80522">
        <w:t>）演算法，可根據電子紙特性調整顯示方式，有效降低畫面刷新時產生的閃爍與殘影問題，進一步提高畫面的流暢度。</w:t>
      </w:r>
      <w:proofErr w:type="gramStart"/>
      <w:r w:rsidR="00F80522" w:rsidRPr="00F80522">
        <w:t>此外，</w:t>
      </w:r>
      <w:proofErr w:type="gramEnd"/>
      <w:r w:rsidR="00F80522" w:rsidRPr="00F80522">
        <w:t>採用更精緻的色彩管理模型與優化的色彩混合機制，也可顯著改善電子紙色域表現，使得色彩更加鮮豔、逼真且視覺舒適。隨著新技術的逐步落實，相信未來電子紙將能更廣泛應用於日常生活的各個領域，不僅滿足使用者健康閱讀的需求，也能滿足廠商管理便利、環保節能的考量。</w:t>
      </w:r>
    </w:p>
    <w:p w14:paraId="048FFA34" w14:textId="5774216B" w:rsidR="00724B41" w:rsidRDefault="00724B41" w:rsidP="00F80522">
      <w:pPr>
        <w:pStyle w:val="1"/>
      </w:pPr>
      <w:r>
        <w:t>E</w:t>
      </w:r>
      <w:r>
        <w:rPr>
          <w:rFonts w:hint="eastAsia"/>
        </w:rPr>
        <w:t>valuation</w:t>
      </w:r>
    </w:p>
    <w:p w14:paraId="66423FD1" w14:textId="0EA57A1D" w:rsidR="00B138BF" w:rsidRDefault="00683CAA" w:rsidP="00683CAA">
      <w:r>
        <w:rPr>
          <w:rFonts w:hint="eastAsia"/>
        </w:rPr>
        <w:t>實作部分</w:t>
      </w:r>
    </w:p>
    <w:p w14:paraId="7D4A729D" w14:textId="77777777" w:rsidR="00B138BF" w:rsidRDefault="00B138BF">
      <w:pPr>
        <w:widowControl/>
      </w:pPr>
      <w:r>
        <w:br w:type="page"/>
      </w:r>
    </w:p>
    <w:p w14:paraId="208EF6FC" w14:textId="00917D36" w:rsidR="00724B41" w:rsidRDefault="00724B41" w:rsidP="00BE55BB">
      <w:pPr>
        <w:pStyle w:val="1"/>
      </w:pPr>
      <w:r>
        <w:rPr>
          <w:rFonts w:hint="eastAsia"/>
        </w:rPr>
        <w:lastRenderedPageBreak/>
        <w:t>Conclusion</w:t>
      </w:r>
    </w:p>
    <w:p w14:paraId="524E69F7" w14:textId="0904D5D9" w:rsidR="00B138BF" w:rsidRDefault="00B138BF" w:rsidP="00701775">
      <w:pPr>
        <w:ind w:firstLine="480"/>
        <w:rPr>
          <w:rFonts w:hint="eastAsia"/>
        </w:rPr>
      </w:pPr>
      <w:r>
        <w:rPr>
          <w:rFonts w:hint="eastAsia"/>
        </w:rPr>
        <w:t>隨著顯示科技的蓬勃發展，數位半色調技術在現代顯示系統中的角色日益重要。本文透過回顧多種經典與現代的半色調演算法，包括有序抖動（</w:t>
      </w:r>
      <w:r>
        <w:rPr>
          <w:rFonts w:hint="eastAsia"/>
        </w:rPr>
        <w:t>Ordered Dithering</w:t>
      </w:r>
      <w:r>
        <w:rPr>
          <w:rFonts w:hint="eastAsia"/>
        </w:rPr>
        <w:t>）、錯誤擴散（</w:t>
      </w:r>
      <w:r>
        <w:rPr>
          <w:rFonts w:hint="eastAsia"/>
        </w:rPr>
        <w:t>Error Diffusion</w:t>
      </w:r>
      <w:r>
        <w:rPr>
          <w:rFonts w:hint="eastAsia"/>
        </w:rPr>
        <w:t>）、點擴散（</w:t>
      </w:r>
      <w:r>
        <w:rPr>
          <w:rFonts w:hint="eastAsia"/>
        </w:rPr>
        <w:t>Dot Diffusion</w:t>
      </w:r>
      <w:r>
        <w:rPr>
          <w:rFonts w:hint="eastAsia"/>
        </w:rPr>
        <w:t>）及迭代式方法（</w:t>
      </w:r>
      <w:r>
        <w:rPr>
          <w:rFonts w:hint="eastAsia"/>
        </w:rPr>
        <w:t>Iteration-based Method</w:t>
      </w:r>
      <w:r>
        <w:rPr>
          <w:rFonts w:hint="eastAsia"/>
        </w:rPr>
        <w:t>），說明了各方法的特性與應用情境。從文獻整理的結果可以看出，雖然傳統的有序抖動計算簡單且速度快，但容易出現週期性的人工圖樣；錯誤擴散雖能提供較佳的影像品質，但需承擔較高的計算複雜度；而點擴散法則試圖結合以上兩者優點，追求效率與品質的平衡；至於迭代式方法，儘管能獲得極佳的畫質，但由於計算負擔較重，多適用於離線或高品質需求的情境。</w:t>
      </w:r>
    </w:p>
    <w:p w14:paraId="3E6B1DF8" w14:textId="20D50F92" w:rsidR="00B138BF" w:rsidRDefault="00B138BF" w:rsidP="00B138BF">
      <w:pPr>
        <w:ind w:firstLine="480"/>
        <w:rPr>
          <w:rFonts w:hint="eastAsia"/>
        </w:rPr>
      </w:pPr>
      <w:r>
        <w:rPr>
          <w:rFonts w:hint="eastAsia"/>
        </w:rPr>
        <w:t>在電子紙顯示器的實務應用上，因其具備省電、護眼及顯示穩定等優勢，半色調技術更扮演關鍵角色。然而，目前電子紙的更新速度與色彩表現能力仍有待改善。透過結合設備感知演算法以及新型半色調技術的持續開發，未來將能進一步克服這些限制。尤其隨著人眼視覺模型的導入，裝置感知的半色調技術能更有效地利用有限資源達到最佳的視覺呈現效果。</w:t>
      </w:r>
      <w:proofErr w:type="gramStart"/>
      <w:r>
        <w:rPr>
          <w:rFonts w:hint="eastAsia"/>
        </w:rPr>
        <w:t>此外，</w:t>
      </w:r>
      <w:proofErr w:type="gramEnd"/>
      <w:r>
        <w:rPr>
          <w:rFonts w:hint="eastAsia"/>
        </w:rPr>
        <w:t>透過深度學習和機器學習技術的導入，也使得半色調演算法在處理效率和影像品質間取得更佳平衡，為未來電子紙應用拓展出更多可能性。</w:t>
      </w:r>
    </w:p>
    <w:p w14:paraId="1C4DD173" w14:textId="2E69830B" w:rsidR="00B138BF" w:rsidRPr="00B138BF" w:rsidRDefault="00B138BF" w:rsidP="00B138BF">
      <w:pPr>
        <w:ind w:firstLine="480"/>
        <w:rPr>
          <w:rFonts w:hint="eastAsia"/>
        </w:rPr>
      </w:pPr>
      <w:r>
        <w:rPr>
          <w:rFonts w:hint="eastAsia"/>
        </w:rPr>
        <w:t>綜合以上探討，本研究認為半色調技術未來將繼續朝向高效率、高視覺品質與</w:t>
      </w:r>
      <w:proofErr w:type="gramStart"/>
      <w:r>
        <w:rPr>
          <w:rFonts w:hint="eastAsia"/>
        </w:rPr>
        <w:t>低功耗</w:t>
      </w:r>
      <w:proofErr w:type="gramEnd"/>
      <w:r>
        <w:rPr>
          <w:rFonts w:hint="eastAsia"/>
        </w:rPr>
        <w:t>的方向發展，以更完善的技術滿足日益嚴格的視覺品質需求，並支援各種新興顯示裝置的廣泛應用，為使用者提供更佳的視覺體驗與便利的生活環境。</w:t>
      </w:r>
    </w:p>
    <w:p w14:paraId="5964321F" w14:textId="3D08ED89" w:rsidR="0006501A" w:rsidRDefault="0006501A">
      <w:pPr>
        <w:widowControl/>
      </w:pPr>
      <w:r>
        <w:br w:type="page"/>
      </w:r>
    </w:p>
    <w:p w14:paraId="277AC06D" w14:textId="7D6EE677" w:rsidR="00724B41" w:rsidRDefault="00724B41" w:rsidP="00BE55BB">
      <w:pPr>
        <w:pStyle w:val="1"/>
      </w:pPr>
      <w:r>
        <w:lastRenderedPageBreak/>
        <w:t>R</w:t>
      </w:r>
      <w:r>
        <w:rPr>
          <w:rFonts w:hint="eastAsia"/>
        </w:rPr>
        <w:t>eference</w:t>
      </w:r>
    </w:p>
    <w:p w14:paraId="7114A51C" w14:textId="77777777" w:rsidR="001D11F2" w:rsidRDefault="001D11F2" w:rsidP="001D11F2">
      <w:pPr>
        <w:sectPr w:rsidR="001D11F2">
          <w:pgSz w:w="11906" w:h="16838"/>
          <w:pgMar w:top="1440" w:right="1800" w:bottom="1440" w:left="1800" w:header="851" w:footer="992" w:gutter="0"/>
          <w:cols w:space="425"/>
          <w:docGrid w:type="lines" w:linePitch="360"/>
        </w:sectPr>
      </w:pPr>
    </w:p>
    <w:p w14:paraId="398D7610" w14:textId="48EA985A" w:rsidR="00D704C3" w:rsidRPr="001D11F2" w:rsidRDefault="00D704C3" w:rsidP="00D704C3">
      <w:pPr>
        <w:rPr>
          <w:sz w:val="20"/>
          <w:szCs w:val="20"/>
        </w:rPr>
      </w:pPr>
      <w:r w:rsidRPr="001D11F2">
        <w:rPr>
          <w:sz w:val="20"/>
          <w:szCs w:val="20"/>
        </w:rPr>
        <w:t xml:space="preserve">M. Mese and P. P. Vaidyanathan, "Recent advances in digital halftoning and inverse halftoning methods," in IEEE Transactions on Circuits and Systems I: Fundamental Theory and Applications, vol. 49, no. 6, pp. 790-805, June 2002, </w:t>
      </w:r>
      <w:proofErr w:type="spellStart"/>
      <w:r w:rsidRPr="001D11F2">
        <w:rPr>
          <w:sz w:val="20"/>
          <w:szCs w:val="20"/>
        </w:rPr>
        <w:t>doi</w:t>
      </w:r>
      <w:proofErr w:type="spellEnd"/>
      <w:r w:rsidRPr="001D11F2">
        <w:rPr>
          <w:sz w:val="20"/>
          <w:szCs w:val="20"/>
        </w:rPr>
        <w:t>: 10.1109/TCSI.2002.1010034.</w:t>
      </w:r>
      <w:r w:rsidRPr="001D11F2">
        <w:rPr>
          <w:rFonts w:hint="eastAsia"/>
          <w:sz w:val="20"/>
          <w:szCs w:val="20"/>
        </w:rPr>
        <w:t xml:space="preserve"> </w:t>
      </w:r>
    </w:p>
    <w:p w14:paraId="64C76639" w14:textId="215833C3" w:rsidR="000D2BA6" w:rsidRPr="001D11F2" w:rsidRDefault="000D2BA6" w:rsidP="000D2BA6">
      <w:pPr>
        <w:rPr>
          <w:sz w:val="20"/>
          <w:szCs w:val="20"/>
        </w:rPr>
      </w:pPr>
      <w:r w:rsidRPr="001D11F2">
        <w:rPr>
          <w:sz w:val="20"/>
          <w:szCs w:val="20"/>
        </w:rPr>
        <w:t>B. E. Bayer, "An Optimum Method for Two-Level Rendition of Continuous-Tone Pictures," in IEEE International Conference on Communications, 1973, vol. 1, pp. 26-11–26-15.</w:t>
      </w:r>
    </w:p>
    <w:p w14:paraId="4C54F902" w14:textId="77777777" w:rsidR="000D2BA6" w:rsidRPr="001D11F2" w:rsidRDefault="000D2BA6" w:rsidP="000D2BA6">
      <w:pPr>
        <w:rPr>
          <w:sz w:val="20"/>
          <w:szCs w:val="20"/>
        </w:rPr>
      </w:pPr>
      <w:r w:rsidRPr="001D11F2">
        <w:rPr>
          <w:sz w:val="20"/>
          <w:szCs w:val="20"/>
        </w:rPr>
        <w:t xml:space="preserve">T. </w:t>
      </w:r>
      <w:proofErr w:type="spellStart"/>
      <w:r w:rsidRPr="001D11F2">
        <w:rPr>
          <w:sz w:val="20"/>
          <w:szCs w:val="20"/>
        </w:rPr>
        <w:t>Mitsa</w:t>
      </w:r>
      <w:proofErr w:type="spellEnd"/>
      <w:r w:rsidRPr="001D11F2">
        <w:rPr>
          <w:sz w:val="20"/>
          <w:szCs w:val="20"/>
        </w:rPr>
        <w:t xml:space="preserve"> and K. J. Parker, "Digital halftoning technique using a blue-noise mask," Journal of the Optical Society of America A, vol. 9, no. 11, pp. 1920-1929, Nov. 1992, </w:t>
      </w:r>
      <w:proofErr w:type="spellStart"/>
      <w:r w:rsidRPr="001D11F2">
        <w:rPr>
          <w:sz w:val="20"/>
          <w:szCs w:val="20"/>
        </w:rPr>
        <w:t>doi</w:t>
      </w:r>
      <w:proofErr w:type="spellEnd"/>
      <w:r w:rsidRPr="001D11F2">
        <w:rPr>
          <w:sz w:val="20"/>
          <w:szCs w:val="20"/>
        </w:rPr>
        <w:t>: 10.1364/JOSAA.9.001920.</w:t>
      </w:r>
    </w:p>
    <w:p w14:paraId="20EDCD58" w14:textId="5FEAC358" w:rsidR="000D2BA6" w:rsidRPr="000D2BA6" w:rsidRDefault="000D2BA6" w:rsidP="000D2BA6">
      <w:pPr>
        <w:rPr>
          <w:sz w:val="20"/>
          <w:szCs w:val="20"/>
        </w:rPr>
      </w:pPr>
      <w:r w:rsidRPr="000D2BA6">
        <w:rPr>
          <w:sz w:val="20"/>
          <w:szCs w:val="20"/>
        </w:rPr>
        <w:t xml:space="preserve">R. W. Floyd and L. Steinberg, "An Adaptive Algorithm for Spatial Grayscale," in </w:t>
      </w:r>
      <w:r w:rsidRPr="000D2BA6">
        <w:rPr>
          <w:i/>
          <w:iCs/>
          <w:sz w:val="20"/>
          <w:szCs w:val="20"/>
        </w:rPr>
        <w:t>Proceedings of the Society for Information Display</w:t>
      </w:r>
      <w:r w:rsidRPr="000D2BA6">
        <w:rPr>
          <w:sz w:val="20"/>
          <w:szCs w:val="20"/>
        </w:rPr>
        <w:t>, vol. 17, no. 2, pp. 75-77, 1976.</w:t>
      </w:r>
    </w:p>
    <w:p w14:paraId="5DEB7984" w14:textId="5E62DCE1" w:rsidR="000D2BA6" w:rsidRPr="000D2BA6" w:rsidRDefault="000D2BA6" w:rsidP="000D2BA6">
      <w:pPr>
        <w:rPr>
          <w:sz w:val="20"/>
          <w:szCs w:val="20"/>
        </w:rPr>
      </w:pPr>
      <w:r w:rsidRPr="000D2BA6">
        <w:rPr>
          <w:sz w:val="20"/>
          <w:szCs w:val="20"/>
        </w:rPr>
        <w:t xml:space="preserve">V. </w:t>
      </w:r>
      <w:proofErr w:type="spellStart"/>
      <w:r w:rsidRPr="000D2BA6">
        <w:rPr>
          <w:sz w:val="20"/>
          <w:szCs w:val="20"/>
        </w:rPr>
        <w:t>Ostromoukhov</w:t>
      </w:r>
      <w:proofErr w:type="spellEnd"/>
      <w:r w:rsidRPr="000D2BA6">
        <w:rPr>
          <w:sz w:val="20"/>
          <w:szCs w:val="20"/>
        </w:rPr>
        <w:t xml:space="preserve">, "A Simple and Efficient Error-Diffusion Algorithm," in </w:t>
      </w:r>
      <w:r w:rsidRPr="000D2BA6">
        <w:rPr>
          <w:i/>
          <w:iCs/>
          <w:sz w:val="20"/>
          <w:szCs w:val="20"/>
        </w:rPr>
        <w:t>Proceedings of the 28th annual conference on Computer graphics and interactive techniques (SIGGRAPH '01)</w:t>
      </w:r>
      <w:r w:rsidRPr="000D2BA6">
        <w:rPr>
          <w:sz w:val="20"/>
          <w:szCs w:val="20"/>
        </w:rPr>
        <w:t xml:space="preserve">, ACM, 2001, pp. 567–572, </w:t>
      </w:r>
      <w:proofErr w:type="spellStart"/>
      <w:r w:rsidRPr="000D2BA6">
        <w:rPr>
          <w:sz w:val="20"/>
          <w:szCs w:val="20"/>
        </w:rPr>
        <w:t>doi</w:t>
      </w:r>
      <w:proofErr w:type="spellEnd"/>
      <w:r w:rsidRPr="000D2BA6">
        <w:rPr>
          <w:sz w:val="20"/>
          <w:szCs w:val="20"/>
        </w:rPr>
        <w:t>: 10.1145/383259.383326.</w:t>
      </w:r>
    </w:p>
    <w:p w14:paraId="579169EF" w14:textId="77777777" w:rsidR="00D17C2E" w:rsidRPr="00D17C2E" w:rsidRDefault="00D17C2E" w:rsidP="00D17C2E">
      <w:pPr>
        <w:rPr>
          <w:sz w:val="20"/>
          <w:szCs w:val="20"/>
        </w:rPr>
      </w:pPr>
      <w:r w:rsidRPr="00D17C2E">
        <w:rPr>
          <w:sz w:val="20"/>
          <w:szCs w:val="20"/>
        </w:rPr>
        <w:t xml:space="preserve">D. E. Knuth, "Digital Halftones by Dot Diffusion," </w:t>
      </w:r>
      <w:r w:rsidRPr="00D17C2E">
        <w:rPr>
          <w:i/>
          <w:iCs/>
          <w:sz w:val="20"/>
          <w:szCs w:val="20"/>
        </w:rPr>
        <w:t>ACM Transactions on Graphics (TOG)</w:t>
      </w:r>
      <w:r w:rsidRPr="00D17C2E">
        <w:rPr>
          <w:sz w:val="20"/>
          <w:szCs w:val="20"/>
        </w:rPr>
        <w:t xml:space="preserve">, vol. 6, no. 4, pp. 245–273, Oct. 1987, </w:t>
      </w:r>
      <w:proofErr w:type="spellStart"/>
      <w:r w:rsidRPr="00D17C2E">
        <w:rPr>
          <w:sz w:val="20"/>
          <w:szCs w:val="20"/>
        </w:rPr>
        <w:t>doi</w:t>
      </w:r>
      <w:proofErr w:type="spellEnd"/>
      <w:r w:rsidRPr="00D17C2E">
        <w:rPr>
          <w:sz w:val="20"/>
          <w:szCs w:val="20"/>
        </w:rPr>
        <w:t>: 10.1145/35039.35040.</w:t>
      </w:r>
    </w:p>
    <w:p w14:paraId="0099E399" w14:textId="5B72A10F" w:rsidR="00D17C2E" w:rsidRPr="00D17C2E" w:rsidRDefault="00D17C2E" w:rsidP="00D17C2E">
      <w:pPr>
        <w:rPr>
          <w:sz w:val="20"/>
          <w:szCs w:val="20"/>
        </w:rPr>
      </w:pPr>
      <w:r w:rsidRPr="00D17C2E">
        <w:rPr>
          <w:sz w:val="20"/>
          <w:szCs w:val="20"/>
        </w:rPr>
        <w:t xml:space="preserve">M. Mese and P. P. Vaidyanathan, "Optimized </w:t>
      </w:r>
      <w:r w:rsidRPr="00D17C2E">
        <w:rPr>
          <w:sz w:val="20"/>
          <w:szCs w:val="20"/>
        </w:rPr>
        <w:t xml:space="preserve">Halftoning Using Dot Diffusion and Methods for Inverse Halftoning," </w:t>
      </w:r>
      <w:r w:rsidRPr="00D17C2E">
        <w:rPr>
          <w:i/>
          <w:iCs/>
          <w:sz w:val="20"/>
          <w:szCs w:val="20"/>
        </w:rPr>
        <w:t>IEEE Transactions on Image Processing</w:t>
      </w:r>
      <w:r w:rsidRPr="00D17C2E">
        <w:rPr>
          <w:sz w:val="20"/>
          <w:szCs w:val="20"/>
        </w:rPr>
        <w:t xml:space="preserve">, vol. 9, no. 4, pp. 691–709, Apr. 2000, </w:t>
      </w:r>
      <w:proofErr w:type="spellStart"/>
      <w:r w:rsidRPr="00D17C2E">
        <w:rPr>
          <w:sz w:val="20"/>
          <w:szCs w:val="20"/>
        </w:rPr>
        <w:t>doi</w:t>
      </w:r>
      <w:proofErr w:type="spellEnd"/>
      <w:r w:rsidRPr="00D17C2E">
        <w:rPr>
          <w:sz w:val="20"/>
          <w:szCs w:val="20"/>
        </w:rPr>
        <w:t>: 10.1109/83.841529.</w:t>
      </w:r>
    </w:p>
    <w:p w14:paraId="6000682F" w14:textId="77777777" w:rsidR="003158F5" w:rsidRPr="001D11F2" w:rsidRDefault="003158F5" w:rsidP="003158F5">
      <w:pPr>
        <w:rPr>
          <w:sz w:val="20"/>
          <w:szCs w:val="20"/>
        </w:rPr>
      </w:pPr>
      <w:r w:rsidRPr="003158F5">
        <w:rPr>
          <w:sz w:val="20"/>
          <w:szCs w:val="20"/>
        </w:rPr>
        <w:t xml:space="preserve">D. Lieberman and J. P. </w:t>
      </w:r>
      <w:proofErr w:type="spellStart"/>
      <w:r w:rsidRPr="003158F5">
        <w:rPr>
          <w:sz w:val="20"/>
          <w:szCs w:val="20"/>
        </w:rPr>
        <w:t>Allebach</w:t>
      </w:r>
      <w:proofErr w:type="spellEnd"/>
      <w:r w:rsidRPr="003158F5">
        <w:rPr>
          <w:sz w:val="20"/>
          <w:szCs w:val="20"/>
        </w:rPr>
        <w:t xml:space="preserve">, "Efficient Model-Based Halftoning Using Direct Binary Search," in </w:t>
      </w:r>
      <w:r w:rsidRPr="003158F5">
        <w:rPr>
          <w:i/>
          <w:iCs/>
          <w:sz w:val="20"/>
          <w:szCs w:val="20"/>
        </w:rPr>
        <w:t>IEEE International Conference on Image Processing (ICIP)</w:t>
      </w:r>
      <w:r w:rsidRPr="003158F5">
        <w:rPr>
          <w:sz w:val="20"/>
          <w:szCs w:val="20"/>
        </w:rPr>
        <w:t xml:space="preserve">, 1997, vol. 1, pp. 775–778, </w:t>
      </w:r>
      <w:proofErr w:type="spellStart"/>
      <w:r w:rsidRPr="003158F5">
        <w:rPr>
          <w:sz w:val="20"/>
          <w:szCs w:val="20"/>
        </w:rPr>
        <w:t>doi</w:t>
      </w:r>
      <w:proofErr w:type="spellEnd"/>
      <w:r w:rsidRPr="003158F5">
        <w:rPr>
          <w:sz w:val="20"/>
          <w:szCs w:val="20"/>
        </w:rPr>
        <w:t>: 10.1109/ICIP.1997.647831.</w:t>
      </w:r>
    </w:p>
    <w:p w14:paraId="51BDFC55" w14:textId="023901A2" w:rsidR="003158F5" w:rsidRPr="003158F5" w:rsidRDefault="003158F5" w:rsidP="003158F5">
      <w:pPr>
        <w:rPr>
          <w:sz w:val="20"/>
          <w:szCs w:val="20"/>
        </w:rPr>
      </w:pPr>
      <w:r w:rsidRPr="003158F5">
        <w:rPr>
          <w:sz w:val="20"/>
          <w:szCs w:val="20"/>
        </w:rPr>
        <w:t xml:space="preserve">S. H. Kim and J. P. </w:t>
      </w:r>
      <w:proofErr w:type="spellStart"/>
      <w:r w:rsidRPr="003158F5">
        <w:rPr>
          <w:sz w:val="20"/>
          <w:szCs w:val="20"/>
        </w:rPr>
        <w:t>Allebach</w:t>
      </w:r>
      <w:proofErr w:type="spellEnd"/>
      <w:r w:rsidRPr="003158F5">
        <w:rPr>
          <w:sz w:val="20"/>
          <w:szCs w:val="20"/>
        </w:rPr>
        <w:t xml:space="preserve">, "Impact of HVS Models on Model-Based Halftoning," </w:t>
      </w:r>
      <w:r w:rsidRPr="003158F5">
        <w:rPr>
          <w:i/>
          <w:iCs/>
          <w:sz w:val="20"/>
          <w:szCs w:val="20"/>
        </w:rPr>
        <w:t>IEEE Transactions on Image Processing</w:t>
      </w:r>
      <w:r w:rsidRPr="003158F5">
        <w:rPr>
          <w:sz w:val="20"/>
          <w:szCs w:val="20"/>
        </w:rPr>
        <w:t xml:space="preserve">, vol. 11, no. 3, pp. 258–269, Mar. 2002, </w:t>
      </w:r>
      <w:proofErr w:type="spellStart"/>
      <w:r w:rsidRPr="003158F5">
        <w:rPr>
          <w:sz w:val="20"/>
          <w:szCs w:val="20"/>
        </w:rPr>
        <w:t>doi</w:t>
      </w:r>
      <w:proofErr w:type="spellEnd"/>
      <w:r w:rsidRPr="003158F5">
        <w:rPr>
          <w:sz w:val="20"/>
          <w:szCs w:val="20"/>
        </w:rPr>
        <w:t>: 10.1109/83.988953.</w:t>
      </w:r>
    </w:p>
    <w:p w14:paraId="0DE7439A" w14:textId="77777777" w:rsidR="000D2BA6" w:rsidRPr="001D11F2" w:rsidRDefault="000D2BA6" w:rsidP="000D2BA6">
      <w:pPr>
        <w:rPr>
          <w:rFonts w:hint="eastAsia"/>
          <w:sz w:val="20"/>
          <w:szCs w:val="20"/>
        </w:rPr>
      </w:pPr>
    </w:p>
    <w:sectPr w:rsidR="000D2BA6" w:rsidRPr="001D11F2" w:rsidSect="001D11F2">
      <w:type w:val="continuous"/>
      <w:pgSz w:w="11906" w:h="16838"/>
      <w:pgMar w:top="1440" w:right="1800" w:bottom="1440" w:left="1800" w:header="851" w:footer="992" w:gutter="0"/>
      <w:cols w:num="2"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0524"/>
    <w:multiLevelType w:val="hybridMultilevel"/>
    <w:tmpl w:val="CC2EBB70"/>
    <w:lvl w:ilvl="0" w:tplc="40A8FEBA">
      <w:start w:val="1"/>
      <w:numFmt w:val="lowerRoman"/>
      <w:pStyle w:val="a"/>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BC7128B"/>
    <w:multiLevelType w:val="hybridMultilevel"/>
    <w:tmpl w:val="2C60B2D6"/>
    <w:lvl w:ilvl="0" w:tplc="058063DE">
      <w:start w:val="1"/>
      <w:numFmt w:val="upperRoman"/>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0D08E6"/>
    <w:multiLevelType w:val="multilevel"/>
    <w:tmpl w:val="1AD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F17E76"/>
    <w:multiLevelType w:val="hybridMultilevel"/>
    <w:tmpl w:val="877E7122"/>
    <w:lvl w:ilvl="0" w:tplc="DE0880E8">
      <w:start w:val="1"/>
      <w:numFmt w:val="upperLetter"/>
      <w:pStyle w:val="a0"/>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99816691">
    <w:abstractNumId w:val="1"/>
  </w:num>
  <w:num w:numId="2" w16cid:durableId="1693648377">
    <w:abstractNumId w:val="3"/>
  </w:num>
  <w:num w:numId="3" w16cid:durableId="1941177448">
    <w:abstractNumId w:val="2"/>
  </w:num>
  <w:num w:numId="4" w16cid:durableId="1602758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F2"/>
    <w:rsid w:val="00001186"/>
    <w:rsid w:val="0006501A"/>
    <w:rsid w:val="00086CDB"/>
    <w:rsid w:val="000A63B2"/>
    <w:rsid w:val="000B2CF2"/>
    <w:rsid w:val="000C085B"/>
    <w:rsid w:val="000D2BA6"/>
    <w:rsid w:val="000D3453"/>
    <w:rsid w:val="000F383D"/>
    <w:rsid w:val="00114324"/>
    <w:rsid w:val="001831E4"/>
    <w:rsid w:val="00197805"/>
    <w:rsid w:val="001C083B"/>
    <w:rsid w:val="001D0D67"/>
    <w:rsid w:val="001D11F2"/>
    <w:rsid w:val="001D447C"/>
    <w:rsid w:val="001D7FC2"/>
    <w:rsid w:val="001F535C"/>
    <w:rsid w:val="003158F5"/>
    <w:rsid w:val="00340851"/>
    <w:rsid w:val="00352101"/>
    <w:rsid w:val="00353E61"/>
    <w:rsid w:val="003B4DF3"/>
    <w:rsid w:val="003C0824"/>
    <w:rsid w:val="003C6DFE"/>
    <w:rsid w:val="00403F11"/>
    <w:rsid w:val="004A0C99"/>
    <w:rsid w:val="004B7615"/>
    <w:rsid w:val="005059AE"/>
    <w:rsid w:val="00547C4D"/>
    <w:rsid w:val="005563BE"/>
    <w:rsid w:val="005628AA"/>
    <w:rsid w:val="00577F76"/>
    <w:rsid w:val="0065055C"/>
    <w:rsid w:val="0065581A"/>
    <w:rsid w:val="00683CAA"/>
    <w:rsid w:val="00686D2D"/>
    <w:rsid w:val="00686E16"/>
    <w:rsid w:val="006B1518"/>
    <w:rsid w:val="00701775"/>
    <w:rsid w:val="00703774"/>
    <w:rsid w:val="00724B41"/>
    <w:rsid w:val="00741C4C"/>
    <w:rsid w:val="00771801"/>
    <w:rsid w:val="007A3720"/>
    <w:rsid w:val="007B62F9"/>
    <w:rsid w:val="007F015C"/>
    <w:rsid w:val="007F6EDB"/>
    <w:rsid w:val="0086435E"/>
    <w:rsid w:val="00874C3E"/>
    <w:rsid w:val="00881655"/>
    <w:rsid w:val="008819DD"/>
    <w:rsid w:val="008930C5"/>
    <w:rsid w:val="008B4356"/>
    <w:rsid w:val="00937BE5"/>
    <w:rsid w:val="00985533"/>
    <w:rsid w:val="009A056A"/>
    <w:rsid w:val="009C287A"/>
    <w:rsid w:val="009C7845"/>
    <w:rsid w:val="00A0703B"/>
    <w:rsid w:val="00A206B5"/>
    <w:rsid w:val="00AD4D57"/>
    <w:rsid w:val="00B138BF"/>
    <w:rsid w:val="00B43EEF"/>
    <w:rsid w:val="00B47836"/>
    <w:rsid w:val="00BA79C2"/>
    <w:rsid w:val="00BE55BB"/>
    <w:rsid w:val="00C249AD"/>
    <w:rsid w:val="00C40493"/>
    <w:rsid w:val="00C5502E"/>
    <w:rsid w:val="00C76409"/>
    <w:rsid w:val="00C960AA"/>
    <w:rsid w:val="00D17C2E"/>
    <w:rsid w:val="00D704C3"/>
    <w:rsid w:val="00DA3C38"/>
    <w:rsid w:val="00DA68EC"/>
    <w:rsid w:val="00DD717F"/>
    <w:rsid w:val="00E21079"/>
    <w:rsid w:val="00E84921"/>
    <w:rsid w:val="00ED05C0"/>
    <w:rsid w:val="00F178D7"/>
    <w:rsid w:val="00F65E3C"/>
    <w:rsid w:val="00F80522"/>
    <w:rsid w:val="00F928F7"/>
    <w:rsid w:val="00FD0105"/>
    <w:rsid w:val="00FD36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2D82"/>
  <w15:chartTrackingRefBased/>
  <w15:docId w15:val="{EC9AAAFF-B912-4B9F-8BF5-2B96D7C2F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628AA"/>
    <w:pPr>
      <w:widowControl w:val="0"/>
    </w:pPr>
  </w:style>
  <w:style w:type="paragraph" w:styleId="1">
    <w:name w:val="heading 1"/>
    <w:basedOn w:val="a1"/>
    <w:next w:val="a1"/>
    <w:link w:val="10"/>
    <w:uiPriority w:val="9"/>
    <w:qFormat/>
    <w:rsid w:val="003C6DFE"/>
    <w:pPr>
      <w:keepNext/>
      <w:keepLines/>
      <w:numPr>
        <w:numId w:val="1"/>
      </w:numPr>
      <w:spacing w:before="480" w:after="80"/>
      <w:jc w:val="center"/>
      <w:outlineLvl w:val="0"/>
    </w:pPr>
    <w:rPr>
      <w:rFonts w:asciiTheme="majorHAnsi" w:eastAsiaTheme="majorEastAsia" w:hAnsiTheme="majorHAnsi" w:cstheme="majorBidi"/>
      <w:b/>
      <w:color w:val="000000" w:themeColor="text1"/>
      <w:szCs w:val="48"/>
    </w:rPr>
  </w:style>
  <w:style w:type="paragraph" w:styleId="2">
    <w:name w:val="heading 2"/>
    <w:basedOn w:val="a1"/>
    <w:next w:val="a1"/>
    <w:link w:val="20"/>
    <w:uiPriority w:val="9"/>
    <w:semiHidden/>
    <w:unhideWhenUsed/>
    <w:qFormat/>
    <w:rsid w:val="000B2CF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1"/>
    <w:next w:val="a1"/>
    <w:link w:val="30"/>
    <w:uiPriority w:val="9"/>
    <w:semiHidden/>
    <w:unhideWhenUsed/>
    <w:qFormat/>
    <w:rsid w:val="000B2CF2"/>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1"/>
    <w:next w:val="a1"/>
    <w:link w:val="40"/>
    <w:uiPriority w:val="9"/>
    <w:semiHidden/>
    <w:unhideWhenUsed/>
    <w:qFormat/>
    <w:rsid w:val="000B2CF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0B2CF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0B2CF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0B2CF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0B2CF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0B2CF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basedOn w:val="a2"/>
    <w:link w:val="1"/>
    <w:uiPriority w:val="9"/>
    <w:rsid w:val="003C6DFE"/>
    <w:rPr>
      <w:rFonts w:asciiTheme="majorHAnsi" w:eastAsiaTheme="majorEastAsia" w:hAnsiTheme="majorHAnsi" w:cstheme="majorBidi"/>
      <w:b/>
      <w:color w:val="000000" w:themeColor="text1"/>
      <w:szCs w:val="48"/>
    </w:rPr>
  </w:style>
  <w:style w:type="character" w:customStyle="1" w:styleId="20">
    <w:name w:val="標題 2 字元"/>
    <w:basedOn w:val="a2"/>
    <w:link w:val="2"/>
    <w:uiPriority w:val="9"/>
    <w:semiHidden/>
    <w:rsid w:val="000B2CF2"/>
    <w:rPr>
      <w:rFonts w:asciiTheme="majorHAnsi" w:eastAsiaTheme="majorEastAsia" w:hAnsiTheme="majorHAnsi" w:cstheme="majorBidi"/>
      <w:color w:val="0F4761" w:themeColor="accent1" w:themeShade="BF"/>
      <w:sz w:val="40"/>
      <w:szCs w:val="40"/>
    </w:rPr>
  </w:style>
  <w:style w:type="character" w:customStyle="1" w:styleId="30">
    <w:name w:val="標題 3 字元"/>
    <w:basedOn w:val="a2"/>
    <w:link w:val="3"/>
    <w:uiPriority w:val="9"/>
    <w:semiHidden/>
    <w:rsid w:val="000B2CF2"/>
    <w:rPr>
      <w:rFonts w:eastAsiaTheme="majorEastAsia" w:cstheme="majorBidi"/>
      <w:color w:val="0F4761" w:themeColor="accent1" w:themeShade="BF"/>
      <w:sz w:val="32"/>
      <w:szCs w:val="32"/>
    </w:rPr>
  </w:style>
  <w:style w:type="character" w:customStyle="1" w:styleId="40">
    <w:name w:val="標題 4 字元"/>
    <w:basedOn w:val="a2"/>
    <w:link w:val="4"/>
    <w:uiPriority w:val="9"/>
    <w:semiHidden/>
    <w:rsid w:val="000B2CF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0B2CF2"/>
    <w:rPr>
      <w:rFonts w:eastAsiaTheme="majorEastAsia" w:cstheme="majorBidi"/>
      <w:color w:val="0F4761" w:themeColor="accent1" w:themeShade="BF"/>
    </w:rPr>
  </w:style>
  <w:style w:type="character" w:customStyle="1" w:styleId="60">
    <w:name w:val="標題 6 字元"/>
    <w:basedOn w:val="a2"/>
    <w:link w:val="6"/>
    <w:uiPriority w:val="9"/>
    <w:semiHidden/>
    <w:rsid w:val="000B2CF2"/>
    <w:rPr>
      <w:rFonts w:eastAsiaTheme="majorEastAsia" w:cstheme="majorBidi"/>
      <w:color w:val="595959" w:themeColor="text1" w:themeTint="A6"/>
    </w:rPr>
  </w:style>
  <w:style w:type="character" w:customStyle="1" w:styleId="70">
    <w:name w:val="標題 7 字元"/>
    <w:basedOn w:val="a2"/>
    <w:link w:val="7"/>
    <w:uiPriority w:val="9"/>
    <w:semiHidden/>
    <w:rsid w:val="000B2CF2"/>
    <w:rPr>
      <w:rFonts w:eastAsiaTheme="majorEastAsia" w:cstheme="majorBidi"/>
      <w:color w:val="595959" w:themeColor="text1" w:themeTint="A6"/>
    </w:rPr>
  </w:style>
  <w:style w:type="character" w:customStyle="1" w:styleId="80">
    <w:name w:val="標題 8 字元"/>
    <w:basedOn w:val="a2"/>
    <w:link w:val="8"/>
    <w:uiPriority w:val="9"/>
    <w:semiHidden/>
    <w:rsid w:val="000B2CF2"/>
    <w:rPr>
      <w:rFonts w:eastAsiaTheme="majorEastAsia" w:cstheme="majorBidi"/>
      <w:color w:val="272727" w:themeColor="text1" w:themeTint="D8"/>
    </w:rPr>
  </w:style>
  <w:style w:type="character" w:customStyle="1" w:styleId="90">
    <w:name w:val="標題 9 字元"/>
    <w:basedOn w:val="a2"/>
    <w:link w:val="9"/>
    <w:uiPriority w:val="9"/>
    <w:semiHidden/>
    <w:rsid w:val="000B2CF2"/>
    <w:rPr>
      <w:rFonts w:eastAsiaTheme="majorEastAsia" w:cstheme="majorBidi"/>
      <w:color w:val="272727" w:themeColor="text1" w:themeTint="D8"/>
    </w:rPr>
  </w:style>
  <w:style w:type="paragraph" w:styleId="a0">
    <w:name w:val="Title"/>
    <w:basedOn w:val="2"/>
    <w:next w:val="a1"/>
    <w:link w:val="a5"/>
    <w:uiPriority w:val="10"/>
    <w:qFormat/>
    <w:rsid w:val="00985533"/>
    <w:pPr>
      <w:numPr>
        <w:numId w:val="2"/>
      </w:numPr>
      <w:spacing w:line="240" w:lineRule="auto"/>
      <w:contextualSpacing/>
    </w:pPr>
    <w:rPr>
      <w:b/>
      <w:color w:val="000000" w:themeColor="text1"/>
      <w:spacing w:val="-10"/>
      <w:kern w:val="28"/>
      <w:sz w:val="24"/>
      <w:szCs w:val="56"/>
    </w:rPr>
  </w:style>
  <w:style w:type="character" w:customStyle="1" w:styleId="a5">
    <w:name w:val="標題 字元"/>
    <w:basedOn w:val="a2"/>
    <w:link w:val="a0"/>
    <w:uiPriority w:val="10"/>
    <w:rsid w:val="00985533"/>
    <w:rPr>
      <w:rFonts w:asciiTheme="majorHAnsi" w:eastAsiaTheme="majorEastAsia" w:hAnsiTheme="majorHAnsi" w:cstheme="majorBidi"/>
      <w:b/>
      <w:color w:val="000000" w:themeColor="text1"/>
      <w:spacing w:val="-10"/>
      <w:kern w:val="28"/>
      <w:szCs w:val="56"/>
    </w:rPr>
  </w:style>
  <w:style w:type="paragraph" w:styleId="a">
    <w:name w:val="Subtitle"/>
    <w:basedOn w:val="a1"/>
    <w:next w:val="a1"/>
    <w:link w:val="a6"/>
    <w:uiPriority w:val="11"/>
    <w:qFormat/>
    <w:rsid w:val="00114324"/>
    <w:pPr>
      <w:numPr>
        <w:numId w:val="4"/>
      </w:numPr>
      <w:spacing w:after="0"/>
      <w:ind w:leftChars="200" w:left="200" w:firstLine="0"/>
    </w:pPr>
    <w:rPr>
      <w:rFonts w:asciiTheme="majorHAnsi" w:hAnsiTheme="majorHAnsi" w:cstheme="majorBidi"/>
      <w:b/>
      <w:color w:val="000000" w:themeColor="text1"/>
      <w:spacing w:val="15"/>
      <w:szCs w:val="28"/>
    </w:rPr>
  </w:style>
  <w:style w:type="character" w:customStyle="1" w:styleId="a6">
    <w:name w:val="副標題 字元"/>
    <w:basedOn w:val="a2"/>
    <w:link w:val="a"/>
    <w:uiPriority w:val="11"/>
    <w:rsid w:val="00114324"/>
    <w:rPr>
      <w:rFonts w:asciiTheme="majorHAnsi" w:hAnsiTheme="majorHAnsi" w:cstheme="majorBidi"/>
      <w:b/>
      <w:color w:val="000000" w:themeColor="text1"/>
      <w:spacing w:val="15"/>
      <w:szCs w:val="28"/>
    </w:rPr>
  </w:style>
  <w:style w:type="paragraph" w:styleId="a7">
    <w:name w:val="Quote"/>
    <w:basedOn w:val="a1"/>
    <w:next w:val="a1"/>
    <w:link w:val="a8"/>
    <w:uiPriority w:val="29"/>
    <w:qFormat/>
    <w:rsid w:val="000B2CF2"/>
    <w:pPr>
      <w:spacing w:before="160"/>
      <w:jc w:val="center"/>
    </w:pPr>
    <w:rPr>
      <w:i/>
      <w:iCs/>
      <w:color w:val="404040" w:themeColor="text1" w:themeTint="BF"/>
    </w:rPr>
  </w:style>
  <w:style w:type="character" w:customStyle="1" w:styleId="a8">
    <w:name w:val="引文 字元"/>
    <w:basedOn w:val="a2"/>
    <w:link w:val="a7"/>
    <w:uiPriority w:val="29"/>
    <w:rsid w:val="000B2CF2"/>
    <w:rPr>
      <w:i/>
      <w:iCs/>
      <w:color w:val="404040" w:themeColor="text1" w:themeTint="BF"/>
    </w:rPr>
  </w:style>
  <w:style w:type="paragraph" w:styleId="a9">
    <w:name w:val="List Paragraph"/>
    <w:basedOn w:val="a1"/>
    <w:uiPriority w:val="34"/>
    <w:qFormat/>
    <w:rsid w:val="000B2CF2"/>
    <w:pPr>
      <w:ind w:left="720"/>
      <w:contextualSpacing/>
    </w:pPr>
  </w:style>
  <w:style w:type="character" w:styleId="aa">
    <w:name w:val="Intense Emphasis"/>
    <w:basedOn w:val="a2"/>
    <w:uiPriority w:val="21"/>
    <w:qFormat/>
    <w:rsid w:val="000B2CF2"/>
    <w:rPr>
      <w:i/>
      <w:iCs/>
      <w:color w:val="0F4761" w:themeColor="accent1" w:themeShade="BF"/>
    </w:rPr>
  </w:style>
  <w:style w:type="paragraph" w:styleId="ab">
    <w:name w:val="Intense Quote"/>
    <w:basedOn w:val="a1"/>
    <w:next w:val="a1"/>
    <w:link w:val="ac"/>
    <w:uiPriority w:val="30"/>
    <w:qFormat/>
    <w:rsid w:val="000B2C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2"/>
    <w:link w:val="ab"/>
    <w:uiPriority w:val="30"/>
    <w:rsid w:val="000B2CF2"/>
    <w:rPr>
      <w:i/>
      <w:iCs/>
      <w:color w:val="0F4761" w:themeColor="accent1" w:themeShade="BF"/>
    </w:rPr>
  </w:style>
  <w:style w:type="character" w:styleId="ad">
    <w:name w:val="Intense Reference"/>
    <w:basedOn w:val="a2"/>
    <w:uiPriority w:val="32"/>
    <w:qFormat/>
    <w:rsid w:val="000B2CF2"/>
    <w:rPr>
      <w:b/>
      <w:bCs/>
      <w:smallCaps/>
      <w:color w:val="0F4761" w:themeColor="accent1" w:themeShade="BF"/>
      <w:spacing w:val="5"/>
    </w:rPr>
  </w:style>
  <w:style w:type="character" w:styleId="ae">
    <w:name w:val="Hyperlink"/>
    <w:basedOn w:val="a2"/>
    <w:uiPriority w:val="99"/>
    <w:unhideWhenUsed/>
    <w:rsid w:val="008930C5"/>
    <w:rPr>
      <w:color w:val="467886" w:themeColor="hyperlink"/>
      <w:u w:val="single"/>
    </w:rPr>
  </w:style>
  <w:style w:type="character" w:styleId="af">
    <w:name w:val="Unresolved Mention"/>
    <w:basedOn w:val="a2"/>
    <w:uiPriority w:val="99"/>
    <w:semiHidden/>
    <w:unhideWhenUsed/>
    <w:rsid w:val="00893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7899">
      <w:bodyDiv w:val="1"/>
      <w:marLeft w:val="0"/>
      <w:marRight w:val="0"/>
      <w:marTop w:val="0"/>
      <w:marBottom w:val="0"/>
      <w:divBdr>
        <w:top w:val="none" w:sz="0" w:space="0" w:color="auto"/>
        <w:left w:val="none" w:sz="0" w:space="0" w:color="auto"/>
        <w:bottom w:val="none" w:sz="0" w:space="0" w:color="auto"/>
        <w:right w:val="none" w:sz="0" w:space="0" w:color="auto"/>
      </w:divBdr>
    </w:div>
    <w:div w:id="334042535">
      <w:bodyDiv w:val="1"/>
      <w:marLeft w:val="0"/>
      <w:marRight w:val="0"/>
      <w:marTop w:val="0"/>
      <w:marBottom w:val="0"/>
      <w:divBdr>
        <w:top w:val="none" w:sz="0" w:space="0" w:color="auto"/>
        <w:left w:val="none" w:sz="0" w:space="0" w:color="auto"/>
        <w:bottom w:val="none" w:sz="0" w:space="0" w:color="auto"/>
        <w:right w:val="none" w:sz="0" w:space="0" w:color="auto"/>
      </w:divBdr>
    </w:div>
    <w:div w:id="398477837">
      <w:bodyDiv w:val="1"/>
      <w:marLeft w:val="0"/>
      <w:marRight w:val="0"/>
      <w:marTop w:val="0"/>
      <w:marBottom w:val="0"/>
      <w:divBdr>
        <w:top w:val="none" w:sz="0" w:space="0" w:color="auto"/>
        <w:left w:val="none" w:sz="0" w:space="0" w:color="auto"/>
        <w:bottom w:val="none" w:sz="0" w:space="0" w:color="auto"/>
        <w:right w:val="none" w:sz="0" w:space="0" w:color="auto"/>
      </w:divBdr>
    </w:div>
    <w:div w:id="424419051">
      <w:bodyDiv w:val="1"/>
      <w:marLeft w:val="0"/>
      <w:marRight w:val="0"/>
      <w:marTop w:val="0"/>
      <w:marBottom w:val="0"/>
      <w:divBdr>
        <w:top w:val="none" w:sz="0" w:space="0" w:color="auto"/>
        <w:left w:val="none" w:sz="0" w:space="0" w:color="auto"/>
        <w:bottom w:val="none" w:sz="0" w:space="0" w:color="auto"/>
        <w:right w:val="none" w:sz="0" w:space="0" w:color="auto"/>
      </w:divBdr>
    </w:div>
    <w:div w:id="476607637">
      <w:bodyDiv w:val="1"/>
      <w:marLeft w:val="0"/>
      <w:marRight w:val="0"/>
      <w:marTop w:val="0"/>
      <w:marBottom w:val="0"/>
      <w:divBdr>
        <w:top w:val="none" w:sz="0" w:space="0" w:color="auto"/>
        <w:left w:val="none" w:sz="0" w:space="0" w:color="auto"/>
        <w:bottom w:val="none" w:sz="0" w:space="0" w:color="auto"/>
        <w:right w:val="none" w:sz="0" w:space="0" w:color="auto"/>
      </w:divBdr>
    </w:div>
    <w:div w:id="572740524">
      <w:bodyDiv w:val="1"/>
      <w:marLeft w:val="0"/>
      <w:marRight w:val="0"/>
      <w:marTop w:val="0"/>
      <w:marBottom w:val="0"/>
      <w:divBdr>
        <w:top w:val="none" w:sz="0" w:space="0" w:color="auto"/>
        <w:left w:val="none" w:sz="0" w:space="0" w:color="auto"/>
        <w:bottom w:val="none" w:sz="0" w:space="0" w:color="auto"/>
        <w:right w:val="none" w:sz="0" w:space="0" w:color="auto"/>
      </w:divBdr>
      <w:divsChild>
        <w:div w:id="1444812028">
          <w:marLeft w:val="0"/>
          <w:marRight w:val="0"/>
          <w:marTop w:val="0"/>
          <w:marBottom w:val="0"/>
          <w:divBdr>
            <w:top w:val="none" w:sz="0" w:space="0" w:color="auto"/>
            <w:left w:val="none" w:sz="0" w:space="0" w:color="auto"/>
            <w:bottom w:val="none" w:sz="0" w:space="0" w:color="auto"/>
            <w:right w:val="none" w:sz="0" w:space="0" w:color="auto"/>
          </w:divBdr>
          <w:divsChild>
            <w:div w:id="5637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0004">
      <w:bodyDiv w:val="1"/>
      <w:marLeft w:val="0"/>
      <w:marRight w:val="0"/>
      <w:marTop w:val="0"/>
      <w:marBottom w:val="0"/>
      <w:divBdr>
        <w:top w:val="none" w:sz="0" w:space="0" w:color="auto"/>
        <w:left w:val="none" w:sz="0" w:space="0" w:color="auto"/>
        <w:bottom w:val="none" w:sz="0" w:space="0" w:color="auto"/>
        <w:right w:val="none" w:sz="0" w:space="0" w:color="auto"/>
      </w:divBdr>
    </w:div>
    <w:div w:id="619605193">
      <w:bodyDiv w:val="1"/>
      <w:marLeft w:val="0"/>
      <w:marRight w:val="0"/>
      <w:marTop w:val="0"/>
      <w:marBottom w:val="0"/>
      <w:divBdr>
        <w:top w:val="none" w:sz="0" w:space="0" w:color="auto"/>
        <w:left w:val="none" w:sz="0" w:space="0" w:color="auto"/>
        <w:bottom w:val="none" w:sz="0" w:space="0" w:color="auto"/>
        <w:right w:val="none" w:sz="0" w:space="0" w:color="auto"/>
      </w:divBdr>
    </w:div>
    <w:div w:id="810057623">
      <w:bodyDiv w:val="1"/>
      <w:marLeft w:val="0"/>
      <w:marRight w:val="0"/>
      <w:marTop w:val="0"/>
      <w:marBottom w:val="0"/>
      <w:divBdr>
        <w:top w:val="none" w:sz="0" w:space="0" w:color="auto"/>
        <w:left w:val="none" w:sz="0" w:space="0" w:color="auto"/>
        <w:bottom w:val="none" w:sz="0" w:space="0" w:color="auto"/>
        <w:right w:val="none" w:sz="0" w:space="0" w:color="auto"/>
      </w:divBdr>
    </w:div>
    <w:div w:id="914045087">
      <w:bodyDiv w:val="1"/>
      <w:marLeft w:val="0"/>
      <w:marRight w:val="0"/>
      <w:marTop w:val="0"/>
      <w:marBottom w:val="0"/>
      <w:divBdr>
        <w:top w:val="none" w:sz="0" w:space="0" w:color="auto"/>
        <w:left w:val="none" w:sz="0" w:space="0" w:color="auto"/>
        <w:bottom w:val="none" w:sz="0" w:space="0" w:color="auto"/>
        <w:right w:val="none" w:sz="0" w:space="0" w:color="auto"/>
      </w:divBdr>
    </w:div>
    <w:div w:id="963580579">
      <w:bodyDiv w:val="1"/>
      <w:marLeft w:val="0"/>
      <w:marRight w:val="0"/>
      <w:marTop w:val="0"/>
      <w:marBottom w:val="0"/>
      <w:divBdr>
        <w:top w:val="none" w:sz="0" w:space="0" w:color="auto"/>
        <w:left w:val="none" w:sz="0" w:space="0" w:color="auto"/>
        <w:bottom w:val="none" w:sz="0" w:space="0" w:color="auto"/>
        <w:right w:val="none" w:sz="0" w:space="0" w:color="auto"/>
      </w:divBdr>
    </w:div>
    <w:div w:id="965551236">
      <w:bodyDiv w:val="1"/>
      <w:marLeft w:val="0"/>
      <w:marRight w:val="0"/>
      <w:marTop w:val="0"/>
      <w:marBottom w:val="0"/>
      <w:divBdr>
        <w:top w:val="none" w:sz="0" w:space="0" w:color="auto"/>
        <w:left w:val="none" w:sz="0" w:space="0" w:color="auto"/>
        <w:bottom w:val="none" w:sz="0" w:space="0" w:color="auto"/>
        <w:right w:val="none" w:sz="0" w:space="0" w:color="auto"/>
      </w:divBdr>
    </w:div>
    <w:div w:id="1029723144">
      <w:bodyDiv w:val="1"/>
      <w:marLeft w:val="0"/>
      <w:marRight w:val="0"/>
      <w:marTop w:val="0"/>
      <w:marBottom w:val="0"/>
      <w:divBdr>
        <w:top w:val="none" w:sz="0" w:space="0" w:color="auto"/>
        <w:left w:val="none" w:sz="0" w:space="0" w:color="auto"/>
        <w:bottom w:val="none" w:sz="0" w:space="0" w:color="auto"/>
        <w:right w:val="none" w:sz="0" w:space="0" w:color="auto"/>
      </w:divBdr>
    </w:div>
    <w:div w:id="1048719526">
      <w:bodyDiv w:val="1"/>
      <w:marLeft w:val="0"/>
      <w:marRight w:val="0"/>
      <w:marTop w:val="0"/>
      <w:marBottom w:val="0"/>
      <w:divBdr>
        <w:top w:val="none" w:sz="0" w:space="0" w:color="auto"/>
        <w:left w:val="none" w:sz="0" w:space="0" w:color="auto"/>
        <w:bottom w:val="none" w:sz="0" w:space="0" w:color="auto"/>
        <w:right w:val="none" w:sz="0" w:space="0" w:color="auto"/>
      </w:divBdr>
    </w:div>
    <w:div w:id="1257127968">
      <w:bodyDiv w:val="1"/>
      <w:marLeft w:val="0"/>
      <w:marRight w:val="0"/>
      <w:marTop w:val="0"/>
      <w:marBottom w:val="0"/>
      <w:divBdr>
        <w:top w:val="none" w:sz="0" w:space="0" w:color="auto"/>
        <w:left w:val="none" w:sz="0" w:space="0" w:color="auto"/>
        <w:bottom w:val="none" w:sz="0" w:space="0" w:color="auto"/>
        <w:right w:val="none" w:sz="0" w:space="0" w:color="auto"/>
      </w:divBdr>
    </w:div>
    <w:div w:id="1268731549">
      <w:bodyDiv w:val="1"/>
      <w:marLeft w:val="0"/>
      <w:marRight w:val="0"/>
      <w:marTop w:val="0"/>
      <w:marBottom w:val="0"/>
      <w:divBdr>
        <w:top w:val="none" w:sz="0" w:space="0" w:color="auto"/>
        <w:left w:val="none" w:sz="0" w:space="0" w:color="auto"/>
        <w:bottom w:val="none" w:sz="0" w:space="0" w:color="auto"/>
        <w:right w:val="none" w:sz="0" w:space="0" w:color="auto"/>
      </w:divBdr>
    </w:div>
    <w:div w:id="1305355338">
      <w:bodyDiv w:val="1"/>
      <w:marLeft w:val="0"/>
      <w:marRight w:val="0"/>
      <w:marTop w:val="0"/>
      <w:marBottom w:val="0"/>
      <w:divBdr>
        <w:top w:val="none" w:sz="0" w:space="0" w:color="auto"/>
        <w:left w:val="none" w:sz="0" w:space="0" w:color="auto"/>
        <w:bottom w:val="none" w:sz="0" w:space="0" w:color="auto"/>
        <w:right w:val="none" w:sz="0" w:space="0" w:color="auto"/>
      </w:divBdr>
    </w:div>
    <w:div w:id="1365517839">
      <w:bodyDiv w:val="1"/>
      <w:marLeft w:val="0"/>
      <w:marRight w:val="0"/>
      <w:marTop w:val="0"/>
      <w:marBottom w:val="0"/>
      <w:divBdr>
        <w:top w:val="none" w:sz="0" w:space="0" w:color="auto"/>
        <w:left w:val="none" w:sz="0" w:space="0" w:color="auto"/>
        <w:bottom w:val="none" w:sz="0" w:space="0" w:color="auto"/>
        <w:right w:val="none" w:sz="0" w:space="0" w:color="auto"/>
      </w:divBdr>
    </w:div>
    <w:div w:id="1518424872">
      <w:bodyDiv w:val="1"/>
      <w:marLeft w:val="0"/>
      <w:marRight w:val="0"/>
      <w:marTop w:val="0"/>
      <w:marBottom w:val="0"/>
      <w:divBdr>
        <w:top w:val="none" w:sz="0" w:space="0" w:color="auto"/>
        <w:left w:val="none" w:sz="0" w:space="0" w:color="auto"/>
        <w:bottom w:val="none" w:sz="0" w:space="0" w:color="auto"/>
        <w:right w:val="none" w:sz="0" w:space="0" w:color="auto"/>
      </w:divBdr>
    </w:div>
    <w:div w:id="1853302083">
      <w:bodyDiv w:val="1"/>
      <w:marLeft w:val="0"/>
      <w:marRight w:val="0"/>
      <w:marTop w:val="0"/>
      <w:marBottom w:val="0"/>
      <w:divBdr>
        <w:top w:val="none" w:sz="0" w:space="0" w:color="auto"/>
        <w:left w:val="none" w:sz="0" w:space="0" w:color="auto"/>
        <w:bottom w:val="none" w:sz="0" w:space="0" w:color="auto"/>
        <w:right w:val="none" w:sz="0" w:space="0" w:color="auto"/>
      </w:divBdr>
    </w:div>
    <w:div w:id="1887596782">
      <w:bodyDiv w:val="1"/>
      <w:marLeft w:val="0"/>
      <w:marRight w:val="0"/>
      <w:marTop w:val="0"/>
      <w:marBottom w:val="0"/>
      <w:divBdr>
        <w:top w:val="none" w:sz="0" w:space="0" w:color="auto"/>
        <w:left w:val="none" w:sz="0" w:space="0" w:color="auto"/>
        <w:bottom w:val="none" w:sz="0" w:space="0" w:color="auto"/>
        <w:right w:val="none" w:sz="0" w:space="0" w:color="auto"/>
      </w:divBdr>
    </w:div>
    <w:div w:id="1916667294">
      <w:bodyDiv w:val="1"/>
      <w:marLeft w:val="0"/>
      <w:marRight w:val="0"/>
      <w:marTop w:val="0"/>
      <w:marBottom w:val="0"/>
      <w:divBdr>
        <w:top w:val="none" w:sz="0" w:space="0" w:color="auto"/>
        <w:left w:val="none" w:sz="0" w:space="0" w:color="auto"/>
        <w:bottom w:val="none" w:sz="0" w:space="0" w:color="auto"/>
        <w:right w:val="none" w:sz="0" w:space="0" w:color="auto"/>
      </w:divBdr>
      <w:divsChild>
        <w:div w:id="1394232365">
          <w:marLeft w:val="0"/>
          <w:marRight w:val="0"/>
          <w:marTop w:val="0"/>
          <w:marBottom w:val="0"/>
          <w:divBdr>
            <w:top w:val="none" w:sz="0" w:space="0" w:color="auto"/>
            <w:left w:val="none" w:sz="0" w:space="0" w:color="auto"/>
            <w:bottom w:val="none" w:sz="0" w:space="0" w:color="auto"/>
            <w:right w:val="none" w:sz="0" w:space="0" w:color="auto"/>
          </w:divBdr>
          <w:divsChild>
            <w:div w:id="1674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4341">
      <w:bodyDiv w:val="1"/>
      <w:marLeft w:val="0"/>
      <w:marRight w:val="0"/>
      <w:marTop w:val="0"/>
      <w:marBottom w:val="0"/>
      <w:divBdr>
        <w:top w:val="none" w:sz="0" w:space="0" w:color="auto"/>
        <w:left w:val="none" w:sz="0" w:space="0" w:color="auto"/>
        <w:bottom w:val="none" w:sz="0" w:space="0" w:color="auto"/>
        <w:right w:val="none" w:sz="0" w:space="0" w:color="auto"/>
      </w:divBdr>
    </w:div>
    <w:div w:id="21204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ormal">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46E64-03BE-4AD6-9719-2683D9C8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10</Pages>
  <Words>1025</Words>
  <Characters>5849</Characters>
  <Application>Microsoft Office Word</Application>
  <DocSecurity>0</DocSecurity>
  <Lines>48</Lines>
  <Paragraphs>13</Paragraphs>
  <ScaleCrop>false</ScaleCrop>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ECA-MengChe</dc:creator>
  <cp:keywords/>
  <dc:description/>
  <cp:lastModifiedBy>ECA-MengChe</cp:lastModifiedBy>
  <cp:revision>90</cp:revision>
  <dcterms:created xsi:type="dcterms:W3CDTF">2025-05-21T07:05:00Z</dcterms:created>
  <dcterms:modified xsi:type="dcterms:W3CDTF">2025-05-22T08:31:00Z</dcterms:modified>
</cp:coreProperties>
</file>