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7386626"/>
        <w:docPartObj>
          <w:docPartGallery w:val="Cover Pages"/>
          <w:docPartUnique/>
        </w:docPartObj>
      </w:sdtPr>
      <w:sdtEndPr>
        <w:rPr>
          <w:sz w:val="32"/>
          <w:szCs w:val="32"/>
        </w:rPr>
      </w:sdtEndPr>
      <w:sdtContent>
        <w:p w14:paraId="6E06877D" w14:textId="72E2949B" w:rsidR="00A71EEE" w:rsidRPr="00A71EEE" w:rsidRDefault="00A71EEE"/>
        <w:p w14:paraId="4FB9E438" w14:textId="08AF9FCF" w:rsidR="00A71EEE" w:rsidRDefault="00A71EEE" w:rsidP="00A71EEE">
          <w:pPr>
            <w:rPr>
              <w:rFonts w:ascii="Aharoni" w:hAnsi="Aharoni" w:cs="Aharoni"/>
            </w:rPr>
          </w:pPr>
          <w:r w:rsidRPr="00487235">
            <w:rPr>
              <w:rFonts w:ascii="Aharoni" w:hAnsi="Aharoni" w:cs="Aharoni" w:hint="cs"/>
              <w:noProof/>
              <w:lang w:eastAsia="en-AU"/>
            </w:rPr>
            <mc:AlternateContent>
              <mc:Choice Requires="wpg">
                <w:drawing>
                  <wp:anchor distT="0" distB="0" distL="114300" distR="114300" simplePos="0" relativeHeight="251670528" behindDoc="1" locked="0" layoutInCell="1" allowOverlap="1" wp14:anchorId="29752511" wp14:editId="6A7166A5">
                    <wp:simplePos x="0" y="0"/>
                    <wp:positionH relativeFrom="page">
                      <wp:posOffset>-213756</wp:posOffset>
                    </wp:positionH>
                    <wp:positionV relativeFrom="page">
                      <wp:posOffset>35626</wp:posOffset>
                    </wp:positionV>
                    <wp:extent cx="8052179" cy="10709199"/>
                    <wp:effectExtent l="0" t="0" r="6350" b="0"/>
                    <wp:wrapNone/>
                    <wp:docPr id="3"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052179" cy="10709199"/>
                              <a:chOff x="0" y="0"/>
                              <a:chExt cx="7771132" cy="10053322"/>
                            </a:xfrm>
                          </wpg:grpSpPr>
                          <wps:wsp>
                            <wps:cNvPr id="4"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5"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6"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0A528B2" id="Group 1" o:spid="_x0000_s1026" alt="&quot;&quot;" style="position:absolute;margin-left:-16.85pt;margin-top:2.8pt;width:634.05pt;height:843.25pt;z-index:-251645952;mso-position-horizontal-relative:page;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jfRwgAAANoAAAAPAAAAZHJzL2Rvd25yZXYueG1sRI/NasMw&#10;EITvhb6D2EIvJZFbS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BVrjfR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" path="m,21600l21600,10802,,,,21600xe" fillcolor="#58b6c0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" path="m,14678r,6922l21600,3032,21600,,17075,,,14678xe" fillcolor="#3494ba [3204]" stroked="f" strokeweight="1pt">
                      <v:stroke miterlimit="4" joinstyle="miter"/>
                      <v:path arrowok="t" o:extrusionok="f" o:connecttype="custom" o:connectlocs="3885566,4519931;3885566,4519931;3885566,4519931;3885566,4519931" o:connectangles="0,90,180,270"/>
                    </v:shape>
                    <w10:wrap anchorx="page" anchory="page"/>
                  </v:group>
                </w:pict>
              </mc:Fallback>
            </mc:AlternateContent>
          </w:r>
          <w:r w:rsidRPr="00487235">
            <w:rPr>
              <w:rFonts w:ascii="Aharoni" w:hAnsi="Aharoni" w:cs="Aharoni" w:hint="cs"/>
              <w:noProof/>
              <w:lang w:eastAsia="en-AU"/>
            </w:rPr>
            <mc:AlternateContent>
              <mc:Choice Requires="wpg">
                <w:drawing>
                  <wp:anchor distT="0" distB="0" distL="114300" distR="114300" simplePos="0" relativeHeight="251669504" behindDoc="1" locked="0" layoutInCell="1" allowOverlap="1" wp14:anchorId="5A8DC339" wp14:editId="0B87419E">
                    <wp:simplePos x="0" y="0"/>
                    <wp:positionH relativeFrom="page">
                      <wp:posOffset>-213756</wp:posOffset>
                    </wp:positionH>
                    <wp:positionV relativeFrom="page">
                      <wp:posOffset>35626</wp:posOffset>
                    </wp:positionV>
                    <wp:extent cx="8051800" cy="20030646"/>
                    <wp:effectExtent l="0" t="0" r="6350" b="0"/>
                    <wp:wrapNone/>
                    <wp:docPr id="7"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051800" cy="20030646"/>
                              <a:chOff x="-1088766" y="-8751347"/>
                              <a:chExt cx="7771132" cy="18804669"/>
                            </a:xfrm>
                          </wpg:grpSpPr>
                          <wps:wsp>
                            <wps:cNvPr id="8"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10"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11" name="Shape"/>
                            <wps:cNvSpPr/>
                            <wps:spPr>
                              <a:xfrm>
                                <a:off x="-1088766" y="-8751347"/>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A4CACE2" id="Group 1" o:spid="_x0000_s1026" alt="&quot;&quot;" style="position:absolute;margin-left:-16.85pt;margin-top:2.8pt;width:634pt;height:1577.2pt;z-index:-251646976;mso-position-horizontal-relative:page;mso-position-vertical-relative:page;mso-width-relative:margin;mso-height-relative:margin" coordorigin="-10887,-87513" coordsize="77711,188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" path="m,21600l21600,10802,,,,21600xe" fillcolor="#58b6c0 [3205]" stroked="f" strokeweight="1pt">
                      <v:stroke miterlimit="4" joinstyle="miter"/>
                      <v:path arrowok="t" o:extrusionok="f" o:connecttype="custom" o:connectlocs="1953896,3908426;1953896,3908426;1953896,3908426;1953896,3908426" o:connectangles="0,90,180,270"/>
                    </v:shape>
                    <v:shape id="Shape" o:spid="_x0000_s1029" style="position:absolute;left:-10887;top:-87513;width:77710;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" path="m,14678r,6922l21600,3032,21600,,17075,,,14678xe" fillcolor="#3494ba [3204]" stroked="f" strokeweight="1pt">
                      <v:stroke miterlimit="4" joinstyle="miter"/>
                      <v:path arrowok="t" o:extrusionok="f" o:connecttype="custom" o:connectlocs="3885566,4519931;3885566,4519931;3885566,4519931;3885566,4519931" o:connectangles="0,90,180,270"/>
                    </v:shape>
                    <w10:wrap anchorx="page" anchory="page"/>
                  </v:group>
                </w:pict>
              </mc:Fallback>
            </mc:AlternateContent>
          </w:r>
          <w:r>
            <w:rPr>
              <w:noProof/>
            </w:rPr>
            <mc:AlternateContent>
              <mc:Choice Requires="wps">
                <w:drawing>
                  <wp:anchor distT="0" distB="0" distL="114300" distR="114300" simplePos="0" relativeHeight="251668480" behindDoc="0" locked="0" layoutInCell="1" allowOverlap="1" wp14:anchorId="5EED110E" wp14:editId="47B42AF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214F93" w14:textId="77777777" w:rsidR="00A71EEE" w:rsidRDefault="00A71EEE" w:rsidP="00A71EEE">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EED110E" id="_x0000_t202" coordsize="21600,21600" o:spt="202" path="m,l,21600r21600,l21600,xe">
                    <v:stroke joinstyle="miter"/>
                    <v:path gradientshapeok="t" o:connecttype="rect"/>
                  </v:shapetype>
                  <v:shape id="Text Box 9" o:spid="_x0000_s1026" type="#_x0000_t202" style="position:absolute;margin-left:0;margin-top:0;width:8in;height:79.5pt;z-index:25166848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17214F93" w14:textId="77777777" w:rsidR="00A71EEE" w:rsidRDefault="00A71EEE" w:rsidP="00A71EEE">
                          <w:pPr>
                            <w:pStyle w:val="NoSpacing"/>
                            <w:jc w:val="right"/>
                            <w:rPr>
                              <w:color w:val="595959" w:themeColor="text1" w:themeTint="A6"/>
                              <w:sz w:val="20"/>
                              <w:szCs w:val="20"/>
                            </w:rPr>
                          </w:pPr>
                        </w:p>
                      </w:txbxContent>
                    </v:textbox>
                    <w10:wrap type="square" anchorx="page" anchory="page"/>
                  </v:shape>
                </w:pict>
              </mc:Fallback>
            </mc:AlternateContent>
          </w:r>
          <w:r>
            <w:rPr>
              <w:rFonts w:ascii="Aharoni" w:hAnsi="Aharoni" w:cs="Aharoni"/>
            </w:rPr>
            <w:t>ABN</w:t>
          </w:r>
          <w:r w:rsidRPr="00487235">
            <w:rPr>
              <w:rFonts w:ascii="Aharoni" w:hAnsi="Aharoni" w:cs="Aharoni" w:hint="cs"/>
            </w:rPr>
            <w:t>:</w:t>
          </w:r>
          <w:r>
            <w:rPr>
              <w:rFonts w:ascii="Aharoni" w:hAnsi="Aharoni" w:cs="Aharoni"/>
            </w:rPr>
            <w:t xml:space="preserve"> </w:t>
          </w:r>
          <w:r w:rsidR="0073235B">
            <w:rPr>
              <w:rFonts w:ascii="Aharoni" w:hAnsi="Aharoni" w:cs="Aharoni"/>
            </w:rPr>
            <w:t>14 658 901 289</w:t>
          </w:r>
        </w:p>
        <w:p w14:paraId="0E72C617" w14:textId="71F547FB" w:rsidR="00A71EEE" w:rsidRPr="00487235" w:rsidRDefault="00A71EEE" w:rsidP="00A71EEE">
          <w:pPr>
            <w:rPr>
              <w:rFonts w:ascii="Aharoni" w:hAnsi="Aharoni" w:cs="Aharoni"/>
            </w:rPr>
          </w:pPr>
          <w:r>
            <w:rPr>
              <w:rFonts w:ascii="Aharoni" w:hAnsi="Aharoni" w:cs="Aharoni"/>
            </w:rPr>
            <w:t xml:space="preserve">Company Name: </w:t>
          </w:r>
          <w:r w:rsidR="0073235B">
            <w:rPr>
              <w:rFonts w:ascii="Aharoni" w:hAnsi="Aharoni" w:cs="Aharoni"/>
            </w:rPr>
            <w:t>Hope Disability Support Pty Ltd</w:t>
          </w:r>
        </w:p>
        <w:p w14:paraId="64262729" w14:textId="77777777" w:rsidR="00A71EEE" w:rsidRDefault="00A71EEE" w:rsidP="00A71EEE">
          <w:pPr>
            <w:rPr>
              <w:noProof/>
            </w:rPr>
          </w:pPr>
        </w:p>
        <w:p w14:paraId="26B942B0" w14:textId="30DC222F" w:rsidR="00A71EEE" w:rsidRDefault="00A71EEE" w:rsidP="00A71EEE">
          <w:pPr>
            <w:rPr>
              <w:noProof/>
            </w:rPr>
          </w:pPr>
        </w:p>
        <w:p w14:paraId="08182A3D" w14:textId="1A479FE6" w:rsidR="009113AC" w:rsidRDefault="009113AC" w:rsidP="00A71EEE">
          <w:pPr>
            <w:rPr>
              <w:noProof/>
            </w:rPr>
          </w:pPr>
        </w:p>
        <w:p w14:paraId="48CDE976" w14:textId="1E822278" w:rsidR="009113AC" w:rsidRDefault="009113AC" w:rsidP="00A71EEE">
          <w:pPr>
            <w:rPr>
              <w:noProof/>
            </w:rPr>
          </w:pPr>
        </w:p>
        <w:p w14:paraId="01711DD4" w14:textId="77777777" w:rsidR="009113AC" w:rsidRDefault="009113AC" w:rsidP="00A71EEE">
          <w:pPr>
            <w:rPr>
              <w:noProof/>
            </w:rPr>
          </w:pPr>
        </w:p>
        <w:p w14:paraId="2C4017E8" w14:textId="77777777" w:rsidR="00A71EEE" w:rsidRDefault="00A71EEE" w:rsidP="00A71EEE">
          <w:pPr>
            <w:rPr>
              <w:noProof/>
            </w:rPr>
          </w:pPr>
        </w:p>
        <w:p w14:paraId="31E1DB13" w14:textId="77777777" w:rsidR="00A71EEE" w:rsidRDefault="00A71EEE" w:rsidP="00A71EEE">
          <w:pPr>
            <w:rPr>
              <w:noProof/>
            </w:rPr>
          </w:pPr>
        </w:p>
        <w:p w14:paraId="409E3FCB" w14:textId="77777777" w:rsidR="00A71EEE" w:rsidRDefault="00A71EEE" w:rsidP="00A71EEE">
          <w:pPr>
            <w:rPr>
              <w:noProof/>
            </w:rPr>
          </w:pPr>
        </w:p>
        <w:p w14:paraId="12022B10" w14:textId="77777777" w:rsidR="00A71EEE" w:rsidRDefault="00A71EEE" w:rsidP="00A71EEE">
          <w:pPr>
            <w:rPr>
              <w:noProof/>
            </w:rPr>
          </w:pPr>
        </w:p>
        <w:p w14:paraId="783AAFE5" w14:textId="56F872A1" w:rsidR="00A71EEE" w:rsidRDefault="00A71EEE" w:rsidP="00A71EEE">
          <w:pPr>
            <w:rPr>
              <w:noProof/>
            </w:rPr>
          </w:pPr>
        </w:p>
        <w:p w14:paraId="7E7ACF09" w14:textId="091162DD" w:rsidR="00A71EEE" w:rsidRDefault="00A71EEE" w:rsidP="00A71EEE">
          <w:pPr>
            <w:rPr>
              <w:noProof/>
            </w:rPr>
          </w:pPr>
        </w:p>
        <w:p w14:paraId="48658D5F" w14:textId="7B0A6F47" w:rsidR="00A71EEE" w:rsidRDefault="009113AC" w:rsidP="00A71EEE">
          <w:pPr>
            <w:rPr>
              <w:noProof/>
            </w:rPr>
          </w:pPr>
          <w:r>
            <w:rPr>
              <w:noProof/>
            </w:rPr>
            <w:drawing>
              <wp:anchor distT="0" distB="0" distL="114300" distR="114300" simplePos="0" relativeHeight="251672576" behindDoc="0" locked="0" layoutInCell="1" allowOverlap="1" wp14:anchorId="6F78894E" wp14:editId="5A5C036F">
                <wp:simplePos x="0" y="0"/>
                <wp:positionH relativeFrom="margin">
                  <wp:align>right</wp:align>
                </wp:positionH>
                <wp:positionV relativeFrom="paragraph">
                  <wp:posOffset>71120</wp:posOffset>
                </wp:positionV>
                <wp:extent cx="5029200" cy="857250"/>
                <wp:effectExtent l="0" t="0" r="0" b="0"/>
                <wp:wrapSquare wrapText="bothSides"/>
                <wp:docPr id="1" name="Picture 1" descr="A picture containing text, tableware, dishware,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tableware, dishware, plat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9200" cy="857250"/>
                        </a:xfrm>
                        <a:prstGeom prst="rect">
                          <a:avLst/>
                        </a:prstGeom>
                      </pic:spPr>
                    </pic:pic>
                  </a:graphicData>
                </a:graphic>
              </wp:anchor>
            </w:drawing>
          </w:r>
        </w:p>
        <w:p w14:paraId="7AED4E26" w14:textId="34205CB3" w:rsidR="00A71EEE" w:rsidRDefault="00A71EEE" w:rsidP="00A71EEE">
          <w:pPr>
            <w:rPr>
              <w:noProof/>
            </w:rPr>
          </w:pPr>
        </w:p>
        <w:p w14:paraId="7CDC036F" w14:textId="1C3D919F" w:rsidR="00A71EEE" w:rsidRDefault="00A71EEE" w:rsidP="00A71EEE">
          <w:pPr>
            <w:rPr>
              <w:noProof/>
            </w:rPr>
          </w:pPr>
        </w:p>
        <w:p w14:paraId="1F7CAE71" w14:textId="784FCC63" w:rsidR="00A71EEE" w:rsidRDefault="00A71EEE" w:rsidP="00A71EEE">
          <w:pPr>
            <w:rPr>
              <w:noProof/>
            </w:rPr>
          </w:pPr>
        </w:p>
        <w:p w14:paraId="0D3CD4EF" w14:textId="77777777" w:rsidR="00A71EEE" w:rsidRPr="00620C61" w:rsidRDefault="00A71EEE" w:rsidP="00A71EEE">
          <w:pPr>
            <w:rPr>
              <w:noProof/>
            </w:rPr>
          </w:pPr>
        </w:p>
        <w:p w14:paraId="71C18AEB" w14:textId="77777777" w:rsidR="00A71EEE" w:rsidRDefault="00A71EEE" w:rsidP="00A71EEE">
          <w:pPr>
            <w:rPr>
              <w:noProof/>
            </w:rPr>
          </w:pPr>
          <w:r w:rsidRPr="00620C61">
            <w:rPr>
              <w:noProof/>
            </w:rPr>
            <w:t xml:space="preserve">                                                                                </w:t>
          </w:r>
          <w:r>
            <w:rPr>
              <w:noProof/>
            </w:rPr>
            <w:t xml:space="preserve">        </w:t>
          </w:r>
        </w:p>
        <w:p w14:paraId="28FB5F1F" w14:textId="77777777" w:rsidR="00A71EEE" w:rsidRDefault="00A71EEE" w:rsidP="00A71EEE">
          <w:pPr>
            <w:rPr>
              <w:noProof/>
            </w:rPr>
          </w:pPr>
        </w:p>
        <w:p w14:paraId="4E7CE494" w14:textId="09DB8850" w:rsidR="00A71EEE" w:rsidRDefault="00A71EEE" w:rsidP="00A71EEE">
          <w:pPr>
            <w:rPr>
              <w:rFonts w:ascii="Aharoni" w:hAnsi="Aharoni" w:cs="Aharoni"/>
              <w:b/>
              <w:bCs/>
              <w:sz w:val="64"/>
              <w:szCs w:val="64"/>
            </w:rPr>
          </w:pPr>
          <w:r>
            <w:rPr>
              <w:noProof/>
            </w:rPr>
            <w:t xml:space="preserve">                                                                                                                 </w:t>
          </w:r>
          <w:r w:rsidRPr="00620C61">
            <w:rPr>
              <w:rFonts w:ascii="Aharoni" w:hAnsi="Aharoni" w:cs="Aharoni" w:hint="cs"/>
              <w:b/>
              <w:bCs/>
              <w:sz w:val="64"/>
              <w:szCs w:val="64"/>
            </w:rPr>
            <w:t xml:space="preserve">Module </w:t>
          </w:r>
          <w:r>
            <w:rPr>
              <w:rFonts w:ascii="Aharoni" w:hAnsi="Aharoni" w:cs="Aharoni"/>
              <w:b/>
              <w:bCs/>
              <w:sz w:val="64"/>
              <w:szCs w:val="64"/>
            </w:rPr>
            <w:t>4.3</w:t>
          </w:r>
          <w:r w:rsidRPr="00620C61">
            <w:rPr>
              <w:rFonts w:ascii="Aharoni" w:hAnsi="Aharoni" w:cs="Aharoni" w:hint="cs"/>
              <w:b/>
              <w:bCs/>
              <w:sz w:val="64"/>
              <w:szCs w:val="64"/>
            </w:rPr>
            <w:t>:</w:t>
          </w:r>
        </w:p>
        <w:p w14:paraId="4609159E" w14:textId="77777777" w:rsidR="00A71EEE" w:rsidRPr="00A71EEE" w:rsidRDefault="00A71EEE" w:rsidP="00A71EEE">
          <w:pPr>
            <w:rPr>
              <w:noProof/>
            </w:rPr>
          </w:pPr>
        </w:p>
        <w:p w14:paraId="2859E413" w14:textId="6B672BE6" w:rsidR="00A71EEE" w:rsidRPr="00620C61" w:rsidRDefault="00A71EEE" w:rsidP="00A71EEE">
          <w:pPr>
            <w:jc w:val="right"/>
            <w:rPr>
              <w:rFonts w:ascii="Aharoni" w:hAnsi="Aharoni" w:cs="Aharoni"/>
              <w:b/>
              <w:bCs/>
              <w:sz w:val="64"/>
              <w:szCs w:val="64"/>
            </w:rPr>
          </w:pPr>
          <w:r>
            <w:rPr>
              <w:rFonts w:ascii="Aharoni" w:hAnsi="Aharoni" w:cs="Aharoni"/>
              <w:b/>
              <w:bCs/>
              <w:sz w:val="64"/>
              <w:szCs w:val="64"/>
            </w:rPr>
            <w:t>Medication Management</w:t>
          </w:r>
        </w:p>
        <w:p w14:paraId="1B8F6C5F" w14:textId="77777777" w:rsidR="00A71EEE" w:rsidRPr="00620C61" w:rsidRDefault="00A71EEE" w:rsidP="00A71EEE">
          <w:pPr>
            <w:jc w:val="center"/>
            <w:rPr>
              <w:rFonts w:ascii="Aharoni" w:hAnsi="Aharoni" w:cs="Aharoni"/>
              <w:sz w:val="64"/>
              <w:szCs w:val="64"/>
            </w:rPr>
          </w:pPr>
        </w:p>
        <w:p w14:paraId="3BB0F34E" w14:textId="3A49EA71" w:rsidR="00A71EEE" w:rsidRPr="00D4309D" w:rsidRDefault="00A71EEE" w:rsidP="00A71EEE">
          <w:pPr>
            <w:jc w:val="right"/>
          </w:pPr>
          <w:r>
            <w:rPr>
              <w:rFonts w:ascii="Aharoni" w:hAnsi="Aharoni" w:cs="Aharoni"/>
              <w:sz w:val="40"/>
              <w:szCs w:val="40"/>
            </w:rPr>
            <w:t xml:space="preserve">                          </w:t>
          </w:r>
          <w:r w:rsidR="0073235B">
            <w:rPr>
              <w:rFonts w:ascii="Aharoni" w:hAnsi="Aharoni" w:cs="Aharoni"/>
              <w:sz w:val="40"/>
              <w:szCs w:val="40"/>
            </w:rPr>
            <w:t>April 2022</w:t>
          </w:r>
        </w:p>
        <w:p w14:paraId="6CCBA304" w14:textId="6CE7A93E" w:rsidR="00536BE2" w:rsidRDefault="00536BE2" w:rsidP="00D66A73">
          <w:pPr>
            <w:rPr>
              <w:rFonts w:ascii="Garamond" w:eastAsia="Garamond" w:hAnsi="Garamond" w:cs="Garamond"/>
              <w:b/>
              <w:color w:val="000000"/>
              <w:sz w:val="32"/>
              <w:szCs w:val="32"/>
            </w:rPr>
          </w:pPr>
          <w:r>
            <w:rPr>
              <w:noProof/>
            </w:rPr>
            <mc:AlternateContent>
              <mc:Choice Requires="wps">
                <w:drawing>
                  <wp:anchor distT="0" distB="0" distL="114300" distR="114300" simplePos="0" relativeHeight="251666432" behindDoc="0" locked="0" layoutInCell="1" allowOverlap="1" wp14:anchorId="2B2B2318" wp14:editId="36ED862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98325A" w14:textId="7B48444B" w:rsidR="00536BE2" w:rsidRDefault="00536BE2">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B2B2318" id="Text Box 153" o:spid="_x0000_s1027" type="#_x0000_t202" style="position:absolute;margin-left:0;margin-top:0;width:8in;height:79.5pt;z-index:25166643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C98325A" w14:textId="7B48444B" w:rsidR="00536BE2" w:rsidRDefault="00536BE2">
                          <w:pPr>
                            <w:pStyle w:val="NoSpacing"/>
                            <w:jc w:val="right"/>
                            <w:rPr>
                              <w:color w:val="595959" w:themeColor="text1" w:themeTint="A6"/>
                              <w:sz w:val="20"/>
                              <w:szCs w:val="20"/>
                            </w:rPr>
                          </w:pPr>
                        </w:p>
                      </w:txbxContent>
                    </v:textbox>
                    <w10:wrap type="square" anchorx="page" anchory="page"/>
                  </v:shape>
                </w:pict>
              </mc:Fallback>
            </mc:AlternateContent>
          </w:r>
        </w:p>
      </w:sdtContent>
    </w:sdt>
    <w:p w14:paraId="632AD20E" w14:textId="35E6A819" w:rsidR="00092949" w:rsidRPr="00A71EEE" w:rsidRDefault="00092949" w:rsidP="00092949">
      <w:pPr>
        <w:pStyle w:val="Heading1"/>
        <w:jc w:val="left"/>
        <w:rPr>
          <w:rFonts w:eastAsiaTheme="minorHAnsi" w:cstheme="minorHAnsi"/>
          <w:color w:val="auto"/>
          <w:sz w:val="28"/>
          <w:szCs w:val="28"/>
        </w:rPr>
      </w:pPr>
      <w:r w:rsidRPr="00A71EEE">
        <w:rPr>
          <w:rFonts w:cstheme="minorHAnsi"/>
          <w:sz w:val="32"/>
          <w:szCs w:val="32"/>
        </w:rPr>
        <w:lastRenderedPageBreak/>
        <w:t>MEDICATION MANAGEMENT POLICY AND PROCEDURE</w:t>
      </w:r>
    </w:p>
    <w:p w14:paraId="7CC955A6" w14:textId="77777777" w:rsidR="00092949" w:rsidRDefault="00092949" w:rsidP="00092949">
      <w:pPr>
        <w:pStyle w:val="Heading2"/>
        <w:rPr>
          <w:u w:val="single"/>
        </w:rPr>
      </w:pPr>
      <w:r w:rsidRPr="00D83FB5">
        <w:rPr>
          <w:u w:val="single"/>
        </w:rPr>
        <w:br/>
      </w:r>
      <w:bookmarkStart w:id="0" w:name="_Toc83290653"/>
      <w:r w:rsidRPr="00D83FB5">
        <w:rPr>
          <w:u w:val="single"/>
        </w:rPr>
        <w:t>Policy and Procedure</w:t>
      </w:r>
      <w:bookmarkEnd w:id="0"/>
    </w:p>
    <w:p w14:paraId="52E7B717" w14:textId="77777777" w:rsidR="00092949" w:rsidRPr="00D83FB5" w:rsidRDefault="00092949" w:rsidP="00092949"/>
    <w:p w14:paraId="1E67DBE1" w14:textId="4805671B" w:rsidR="00092949" w:rsidRDefault="00092949" w:rsidP="00092949">
      <w:pPr>
        <w:rPr>
          <w:rFonts w:eastAsia="Garamond" w:cstheme="minorHAnsi"/>
          <w:color w:val="000000"/>
        </w:rPr>
      </w:pPr>
      <w:r>
        <w:rPr>
          <w:rFonts w:eastAsia="Garamond" w:cstheme="minorHAnsi"/>
          <w:color w:val="000000"/>
        </w:rPr>
        <w:t xml:space="preserve">This policy and procedure outline the specific measures and practices </w:t>
      </w:r>
      <w:r w:rsidR="0073235B">
        <w:rPr>
          <w:rFonts w:eastAsia="Garamond" w:cstheme="minorHAnsi"/>
          <w:color w:val="000000"/>
        </w:rPr>
        <w:t xml:space="preserve">Hope Disability Support Pty </w:t>
      </w:r>
      <w:proofErr w:type="gramStart"/>
      <w:r w:rsidR="0073235B">
        <w:rPr>
          <w:rFonts w:eastAsia="Garamond" w:cstheme="minorHAnsi"/>
          <w:color w:val="000000"/>
        </w:rPr>
        <w:t>Ltd</w:t>
      </w:r>
      <w:proofErr w:type="gramEnd"/>
      <w:r>
        <w:rPr>
          <w:rFonts w:eastAsia="Garamond" w:cstheme="minorHAnsi"/>
          <w:color w:val="000000"/>
        </w:rPr>
        <w:t xml:space="preserve"> and its workers will implement to ensure the medication of participants is managed in a safe, ethical, and effective way. This ensures all workers of </w:t>
      </w:r>
      <w:r w:rsidR="0073235B">
        <w:rPr>
          <w:rFonts w:eastAsia="Garamond" w:cstheme="minorHAnsi"/>
          <w:color w:val="000000"/>
        </w:rPr>
        <w:t>Hope Disability Support Pty Ltd</w:t>
      </w:r>
      <w:r>
        <w:rPr>
          <w:rFonts w:eastAsia="Garamond" w:cstheme="minorHAnsi"/>
          <w:color w:val="000000"/>
        </w:rPr>
        <w:t xml:space="preserve"> adhere to the standards and guidelines set out in this policy and procedure, allowing them to deliver quality services of care safely and accordingly. </w:t>
      </w:r>
    </w:p>
    <w:p w14:paraId="116AF725" w14:textId="77777777" w:rsidR="00092949" w:rsidRDefault="00092949" w:rsidP="00092949">
      <w:pPr>
        <w:rPr>
          <w:rFonts w:eastAsia="Garamond" w:cstheme="minorHAnsi"/>
          <w:color w:val="000000"/>
        </w:rPr>
      </w:pPr>
    </w:p>
    <w:p w14:paraId="4F9806F4" w14:textId="5239DCE0" w:rsidR="00092949" w:rsidRDefault="0073235B" w:rsidP="00092949">
      <w:pPr>
        <w:rPr>
          <w:rFonts w:eastAsia="Garamond" w:cstheme="minorHAnsi"/>
          <w:color w:val="000000"/>
        </w:rPr>
      </w:pPr>
      <w:r>
        <w:rPr>
          <w:rFonts w:eastAsia="Garamond" w:cstheme="minorHAnsi"/>
          <w:color w:val="000000"/>
        </w:rPr>
        <w:t>Hope Disability Support Pty Ltd</w:t>
      </w:r>
      <w:r w:rsidR="00092949">
        <w:rPr>
          <w:rFonts w:eastAsia="Garamond" w:cstheme="minorHAnsi"/>
          <w:color w:val="000000"/>
        </w:rPr>
        <w:t xml:space="preserve"> and its workers understand the importance of enforcing safe practices when administering medication to participants, and ensuring participants are aware of their ability to be in control of the administration of medication. </w:t>
      </w:r>
    </w:p>
    <w:p w14:paraId="164FA78B" w14:textId="77777777" w:rsidR="00092949" w:rsidRDefault="00092949" w:rsidP="00092949">
      <w:pPr>
        <w:rPr>
          <w:rFonts w:eastAsia="Garamond" w:cstheme="minorHAnsi"/>
          <w:color w:val="000000"/>
        </w:rPr>
      </w:pPr>
    </w:p>
    <w:p w14:paraId="08DB3E5D" w14:textId="2D9B2A25" w:rsidR="00092949" w:rsidRDefault="0073235B" w:rsidP="00092949">
      <w:pPr>
        <w:rPr>
          <w:rFonts w:eastAsia="Garamond" w:cstheme="minorHAnsi"/>
          <w:color w:val="000000"/>
        </w:rPr>
      </w:pPr>
      <w:r>
        <w:rPr>
          <w:rFonts w:eastAsia="Garamond" w:cstheme="minorHAnsi"/>
          <w:color w:val="000000"/>
        </w:rPr>
        <w:t>Hope Disability Support Pty Ltd</w:t>
      </w:r>
      <w:r w:rsidR="00092949">
        <w:rPr>
          <w:rFonts w:eastAsia="Garamond" w:cstheme="minorHAnsi"/>
          <w:color w:val="000000"/>
        </w:rPr>
        <w:t xml:space="preserve"> will utilise specific Medication Management methods which ensure the participant's needs and requirements are the priority and ensure all workers of </w:t>
      </w:r>
      <w:r>
        <w:rPr>
          <w:rFonts w:eastAsia="Garamond" w:cstheme="minorHAnsi"/>
          <w:color w:val="000000"/>
        </w:rPr>
        <w:t>Hope Disability Support Pty Ltd</w:t>
      </w:r>
      <w:r w:rsidR="00092949">
        <w:rPr>
          <w:rFonts w:eastAsia="Garamond" w:cstheme="minorHAnsi"/>
          <w:color w:val="000000"/>
        </w:rPr>
        <w:t xml:space="preserve"> maintain reliability when utilising these practices.  </w:t>
      </w:r>
    </w:p>
    <w:p w14:paraId="5DF43878" w14:textId="77777777" w:rsidR="00092949" w:rsidRDefault="00092949" w:rsidP="00092949">
      <w:pPr>
        <w:rPr>
          <w:rFonts w:eastAsia="Garamond" w:cstheme="minorHAnsi"/>
          <w:bCs/>
        </w:rPr>
      </w:pPr>
    </w:p>
    <w:p w14:paraId="7D2746C1" w14:textId="77777777" w:rsidR="00092949" w:rsidRDefault="00092949" w:rsidP="00092949">
      <w:pPr>
        <w:rPr>
          <w:rFonts w:eastAsia="Arial" w:cstheme="minorHAnsi"/>
          <w:color w:val="000000"/>
        </w:rPr>
      </w:pPr>
      <w:r>
        <w:rPr>
          <w:rFonts w:eastAsia="Arial" w:cstheme="minorHAnsi"/>
          <w:color w:val="000000"/>
        </w:rPr>
        <w:t>This extends to all workers and meets relevant laws and regulations and standards.</w:t>
      </w:r>
    </w:p>
    <w:p w14:paraId="66D26148" w14:textId="77777777" w:rsidR="00092949" w:rsidRDefault="00092949" w:rsidP="00092949">
      <w:pPr>
        <w:rPr>
          <w:rFonts w:eastAsia="Arial" w:cstheme="minorHAnsi"/>
          <w:color w:val="000000"/>
        </w:rPr>
      </w:pPr>
    </w:p>
    <w:p w14:paraId="2FEAFB12" w14:textId="77777777" w:rsidR="00092949" w:rsidRDefault="00092949" w:rsidP="00092949">
      <w:pPr>
        <w:pStyle w:val="Heading2"/>
        <w:rPr>
          <w:rFonts w:eastAsia="Garamond"/>
          <w:u w:val="single"/>
        </w:rPr>
      </w:pPr>
      <w:bookmarkStart w:id="1" w:name="_Toc83290654"/>
      <w:r w:rsidRPr="00D83FB5">
        <w:rPr>
          <w:rFonts w:eastAsia="Garamond"/>
          <w:u w:val="single"/>
        </w:rPr>
        <w:t>Definitions</w:t>
      </w:r>
      <w:bookmarkEnd w:id="1"/>
    </w:p>
    <w:p w14:paraId="64AEBB4D" w14:textId="77777777" w:rsidR="00092949" w:rsidRPr="00D83FB5" w:rsidRDefault="00092949" w:rsidP="00092949"/>
    <w:tbl>
      <w:tblPr>
        <w:tblStyle w:val="TableGrid"/>
        <w:tblW w:w="0" w:type="auto"/>
        <w:tblInd w:w="0" w:type="dxa"/>
        <w:tblLook w:val="04A0" w:firstRow="1" w:lastRow="0" w:firstColumn="1" w:lastColumn="0" w:noHBand="0" w:noVBand="1"/>
      </w:tblPr>
      <w:tblGrid>
        <w:gridCol w:w="1413"/>
        <w:gridCol w:w="7603"/>
      </w:tblGrid>
      <w:tr w:rsidR="00092949" w14:paraId="49A15C4B" w14:textId="77777777" w:rsidTr="00CA467F">
        <w:tc>
          <w:tcPr>
            <w:tcW w:w="1413" w:type="dxa"/>
            <w:tcBorders>
              <w:top w:val="single" w:sz="4" w:space="0" w:color="auto"/>
              <w:left w:val="single" w:sz="4" w:space="0" w:color="auto"/>
              <w:bottom w:val="single" w:sz="4" w:space="0" w:color="auto"/>
              <w:right w:val="single" w:sz="4" w:space="0" w:color="auto"/>
            </w:tcBorders>
            <w:hideMark/>
          </w:tcPr>
          <w:p w14:paraId="1E546A0B" w14:textId="77777777" w:rsidR="00092949" w:rsidRDefault="00092949" w:rsidP="00CA467F">
            <w:pPr>
              <w:rPr>
                <w:rFonts w:eastAsia="Garamond" w:cstheme="minorHAnsi"/>
                <w:bCs/>
                <w:color w:val="000000"/>
              </w:rPr>
            </w:pPr>
            <w:r>
              <w:rPr>
                <w:rFonts w:eastAsia="Garamond" w:cstheme="minorHAnsi"/>
                <w:bCs/>
                <w:color w:val="000000"/>
              </w:rPr>
              <w:t xml:space="preserve">Prohibited </w:t>
            </w:r>
          </w:p>
        </w:tc>
        <w:tc>
          <w:tcPr>
            <w:tcW w:w="7603" w:type="dxa"/>
            <w:tcBorders>
              <w:top w:val="single" w:sz="4" w:space="0" w:color="auto"/>
              <w:left w:val="single" w:sz="4" w:space="0" w:color="auto"/>
              <w:bottom w:val="single" w:sz="4" w:space="0" w:color="auto"/>
              <w:right w:val="single" w:sz="4" w:space="0" w:color="auto"/>
            </w:tcBorders>
          </w:tcPr>
          <w:p w14:paraId="2774DF25" w14:textId="77777777" w:rsidR="00092949" w:rsidRDefault="00092949" w:rsidP="00CA467F">
            <w:pPr>
              <w:rPr>
                <w:rFonts w:eastAsia="Garamond" w:cstheme="minorHAnsi"/>
                <w:bCs/>
                <w:color w:val="000000"/>
              </w:rPr>
            </w:pPr>
            <w:r>
              <w:rPr>
                <w:rFonts w:eastAsia="Garamond" w:cstheme="minorHAnsi"/>
                <w:bCs/>
                <w:color w:val="000000"/>
              </w:rPr>
              <w:t>The term prohibited refers to something that has been forbidden or banned. When something is prohibited, it’s not allowed.</w:t>
            </w:r>
          </w:p>
        </w:tc>
      </w:tr>
      <w:tr w:rsidR="00092949" w14:paraId="23726491" w14:textId="77777777" w:rsidTr="00CA467F">
        <w:tc>
          <w:tcPr>
            <w:tcW w:w="1413" w:type="dxa"/>
            <w:tcBorders>
              <w:top w:val="single" w:sz="4" w:space="0" w:color="auto"/>
              <w:left w:val="single" w:sz="4" w:space="0" w:color="auto"/>
              <w:bottom w:val="single" w:sz="4" w:space="0" w:color="auto"/>
              <w:right w:val="single" w:sz="4" w:space="0" w:color="auto"/>
            </w:tcBorders>
            <w:hideMark/>
          </w:tcPr>
          <w:p w14:paraId="4E5E7885" w14:textId="77777777" w:rsidR="00092949" w:rsidRDefault="00092949" w:rsidP="00CA467F">
            <w:pPr>
              <w:rPr>
                <w:rFonts w:eastAsia="Garamond" w:cstheme="minorHAnsi"/>
                <w:bCs/>
                <w:color w:val="000000"/>
              </w:rPr>
            </w:pPr>
            <w:r>
              <w:rPr>
                <w:rFonts w:eastAsia="Garamond" w:cstheme="minorHAnsi"/>
                <w:bCs/>
                <w:color w:val="000000"/>
              </w:rPr>
              <w:t xml:space="preserve">Chemical Restrictions or Restraints </w:t>
            </w:r>
          </w:p>
        </w:tc>
        <w:tc>
          <w:tcPr>
            <w:tcW w:w="7603" w:type="dxa"/>
            <w:tcBorders>
              <w:top w:val="single" w:sz="4" w:space="0" w:color="auto"/>
              <w:left w:val="single" w:sz="4" w:space="0" w:color="auto"/>
              <w:bottom w:val="single" w:sz="4" w:space="0" w:color="auto"/>
              <w:right w:val="single" w:sz="4" w:space="0" w:color="auto"/>
            </w:tcBorders>
          </w:tcPr>
          <w:p w14:paraId="194266E7" w14:textId="77777777" w:rsidR="00092949" w:rsidRPr="00EE018F" w:rsidRDefault="00092949" w:rsidP="00CA467F">
            <w:pPr>
              <w:rPr>
                <w:rFonts w:cstheme="minorHAnsi"/>
                <w:color w:val="222222"/>
                <w:shd w:val="clear" w:color="auto" w:fill="FFFFFF"/>
              </w:rPr>
            </w:pPr>
            <w:r>
              <w:rPr>
                <w:rFonts w:cstheme="minorHAnsi"/>
                <w:color w:val="222222"/>
                <w:shd w:val="clear" w:color="auto" w:fill="FFFFFF"/>
              </w:rPr>
              <w:t xml:space="preserve">Chemical restraint is not a form of treatment. Rather, it is medication given primarily to control a person's behaviour, not to treat a mental illness or physical condition. Rather, chemical restraint occurs when medication is intentionally given to exert control over a patient's movements or behaviour. </w:t>
            </w:r>
          </w:p>
        </w:tc>
      </w:tr>
      <w:tr w:rsidR="00092949" w14:paraId="21C09EB7" w14:textId="77777777" w:rsidTr="00CA467F">
        <w:tc>
          <w:tcPr>
            <w:tcW w:w="1413" w:type="dxa"/>
            <w:tcBorders>
              <w:top w:val="single" w:sz="4" w:space="0" w:color="auto"/>
              <w:left w:val="single" w:sz="4" w:space="0" w:color="auto"/>
              <w:bottom w:val="single" w:sz="4" w:space="0" w:color="auto"/>
              <w:right w:val="single" w:sz="4" w:space="0" w:color="auto"/>
            </w:tcBorders>
            <w:hideMark/>
          </w:tcPr>
          <w:p w14:paraId="7688CE70" w14:textId="77777777" w:rsidR="00092949" w:rsidRDefault="00092949" w:rsidP="00CA467F">
            <w:pPr>
              <w:rPr>
                <w:rFonts w:eastAsia="Garamond" w:cstheme="minorHAnsi"/>
                <w:bCs/>
                <w:color w:val="000000"/>
              </w:rPr>
            </w:pPr>
            <w:r>
              <w:rPr>
                <w:rFonts w:eastAsia="Garamond" w:cstheme="minorHAnsi"/>
                <w:bCs/>
                <w:color w:val="000000"/>
              </w:rPr>
              <w:t xml:space="preserve">Medication Prompting </w:t>
            </w:r>
          </w:p>
        </w:tc>
        <w:tc>
          <w:tcPr>
            <w:tcW w:w="7603" w:type="dxa"/>
            <w:tcBorders>
              <w:top w:val="single" w:sz="4" w:space="0" w:color="auto"/>
              <w:left w:val="single" w:sz="4" w:space="0" w:color="auto"/>
              <w:bottom w:val="single" w:sz="4" w:space="0" w:color="auto"/>
              <w:right w:val="single" w:sz="4" w:space="0" w:color="auto"/>
            </w:tcBorders>
          </w:tcPr>
          <w:p w14:paraId="79648EA1" w14:textId="77777777" w:rsidR="00092949" w:rsidRDefault="00092949" w:rsidP="00CA467F">
            <w:pPr>
              <w:rPr>
                <w:rFonts w:eastAsia="Arial" w:cstheme="minorHAnsi"/>
                <w:color w:val="000000"/>
              </w:rPr>
            </w:pPr>
            <w:r>
              <w:rPr>
                <w:rFonts w:eastAsia="Arial" w:cstheme="minorHAnsi"/>
                <w:color w:val="000000"/>
              </w:rPr>
              <w:t>In terms of this policy and procedure, medication prompting refers to reminding participants of the time and reminding them to take their medication. Participants have the right to refuse medication or decide when to take them.</w:t>
            </w:r>
          </w:p>
        </w:tc>
      </w:tr>
    </w:tbl>
    <w:p w14:paraId="75959F6E" w14:textId="77777777" w:rsidR="00092949" w:rsidRDefault="00092949" w:rsidP="00092949">
      <w:pPr>
        <w:rPr>
          <w:rFonts w:eastAsia="Garamond" w:cstheme="minorHAnsi"/>
          <w:bCs/>
          <w:color w:val="000000"/>
          <w:sz w:val="24"/>
          <w:szCs w:val="24"/>
        </w:rPr>
      </w:pPr>
    </w:p>
    <w:p w14:paraId="08122DB5" w14:textId="77777777" w:rsidR="00092949" w:rsidRDefault="00092949" w:rsidP="00092949">
      <w:pPr>
        <w:rPr>
          <w:rFonts w:eastAsia="Garamond" w:cstheme="minorHAnsi"/>
          <w:bCs/>
          <w:color w:val="000000"/>
          <w:sz w:val="24"/>
          <w:szCs w:val="24"/>
        </w:rPr>
      </w:pPr>
    </w:p>
    <w:p w14:paraId="3C703E37" w14:textId="77777777" w:rsidR="00092949" w:rsidRDefault="00092949" w:rsidP="00092949">
      <w:pPr>
        <w:pStyle w:val="Heading2"/>
        <w:rPr>
          <w:u w:val="single"/>
        </w:rPr>
      </w:pPr>
      <w:bookmarkStart w:id="2" w:name="_Toc83290655"/>
      <w:r w:rsidRPr="00D83FB5">
        <w:rPr>
          <w:u w:val="single"/>
        </w:rPr>
        <w:t>Policy</w:t>
      </w:r>
      <w:bookmarkEnd w:id="2"/>
    </w:p>
    <w:p w14:paraId="390F8611" w14:textId="77777777" w:rsidR="00092949" w:rsidRPr="00D83FB5" w:rsidRDefault="00092949" w:rsidP="00092949"/>
    <w:p w14:paraId="23971BF6" w14:textId="1C6E7888" w:rsidR="00092949" w:rsidRDefault="0073235B" w:rsidP="00092949">
      <w:pPr>
        <w:rPr>
          <w:rFonts w:eastAsia="Garamond" w:cstheme="minorHAnsi"/>
          <w:color w:val="000000"/>
        </w:rPr>
      </w:pPr>
      <w:r>
        <w:rPr>
          <w:rFonts w:eastAsia="Garamond" w:cstheme="minorHAnsi"/>
          <w:color w:val="000000"/>
        </w:rPr>
        <w:t>Hope Disability Support Pty Ltd</w:t>
      </w:r>
      <w:r w:rsidR="00092949">
        <w:rPr>
          <w:rFonts w:eastAsia="Garamond" w:cstheme="minorHAnsi"/>
          <w:color w:val="000000"/>
        </w:rPr>
        <w:t xml:space="preserve"> and its workers understand and recognise the importance of implementing the necessary measures to ensure medication is administered in a manner that is reliable, safe, and in accordance with the regulatory guidelines. </w:t>
      </w:r>
      <w:r>
        <w:rPr>
          <w:rFonts w:eastAsia="Garamond" w:cstheme="minorHAnsi"/>
          <w:color w:val="000000"/>
        </w:rPr>
        <w:t>Hope Disability Support Pty Ltd’s</w:t>
      </w:r>
      <w:r w:rsidR="00092949">
        <w:rPr>
          <w:rFonts w:eastAsia="Garamond" w:cstheme="minorHAnsi"/>
          <w:color w:val="000000"/>
        </w:rPr>
        <w:t xml:space="preserve"> </w:t>
      </w:r>
      <w:r w:rsidR="00092949">
        <w:rPr>
          <w:rFonts w:eastAsia="Garamond" w:cstheme="minorHAnsi"/>
          <w:color w:val="000000"/>
        </w:rPr>
        <w:lastRenderedPageBreak/>
        <w:t xml:space="preserve">workers will also ensure the safety and health of all persons within </w:t>
      </w:r>
      <w:r>
        <w:rPr>
          <w:rFonts w:eastAsia="Garamond" w:cstheme="minorHAnsi"/>
          <w:color w:val="000000"/>
        </w:rPr>
        <w:t>Hope Disability Support Pty Ltd</w:t>
      </w:r>
      <w:r w:rsidR="00092949">
        <w:rPr>
          <w:rFonts w:eastAsia="Garamond" w:cstheme="minorHAnsi"/>
          <w:color w:val="000000"/>
        </w:rPr>
        <w:t xml:space="preserve"> is recognised and considered at all times. </w:t>
      </w:r>
    </w:p>
    <w:p w14:paraId="7718616A" w14:textId="77777777" w:rsidR="00092949" w:rsidRDefault="00092949" w:rsidP="00092949">
      <w:pPr>
        <w:rPr>
          <w:rFonts w:eastAsia="Garamond" w:cstheme="minorHAnsi"/>
          <w:color w:val="000000"/>
        </w:rPr>
      </w:pPr>
      <w:r>
        <w:rPr>
          <w:rFonts w:eastAsia="Garamond" w:cstheme="minorHAnsi"/>
          <w:color w:val="000000"/>
        </w:rPr>
        <w:t xml:space="preserve">When administering or managing medication, workers will ensure to follow the participant's Medication Management Checklist and the Medication Plan and Consent Form when doing so. By following these documents, workers can ensure the appropriate medication is administered, with the appropriate dosage, in a safe and reliable manner. The administration of medication to participants allows workers to gain an understanding and increase their skills in administrative procedures. </w:t>
      </w:r>
    </w:p>
    <w:p w14:paraId="7D5E106C" w14:textId="4C1142A6" w:rsidR="00092949" w:rsidRPr="00D83FB5" w:rsidRDefault="00092949" w:rsidP="00092949">
      <w:pPr>
        <w:rPr>
          <w:rFonts w:eastAsia="Garamond" w:cstheme="minorHAnsi"/>
          <w:color w:val="000000"/>
        </w:rPr>
      </w:pPr>
      <w:r>
        <w:rPr>
          <w:rFonts w:eastAsia="Garamond" w:cstheme="minorHAnsi"/>
          <w:color w:val="000000"/>
        </w:rPr>
        <w:t xml:space="preserve">In addition to this, </w:t>
      </w:r>
      <w:r w:rsidR="0073235B">
        <w:rPr>
          <w:rFonts w:eastAsia="Garamond" w:cstheme="minorHAnsi"/>
          <w:color w:val="000000"/>
        </w:rPr>
        <w:t>Hope Disability Support Pty Ltd’s</w:t>
      </w:r>
      <w:r>
        <w:rPr>
          <w:rFonts w:eastAsia="Garamond" w:cstheme="minorHAnsi"/>
          <w:color w:val="000000"/>
        </w:rPr>
        <w:t xml:space="preserve"> practices and operations are set to a standard that is per the regulatory guidelines set out in the NDIS Quality and Safeguarding Framework.  </w:t>
      </w:r>
    </w:p>
    <w:p w14:paraId="1CA8F540" w14:textId="5C935B5A" w:rsidR="00092949" w:rsidRPr="00D83FB5" w:rsidRDefault="0073235B" w:rsidP="00092949">
      <w:pPr>
        <w:rPr>
          <w:rFonts w:eastAsia="Arial" w:cstheme="minorHAnsi"/>
          <w:bCs/>
        </w:rPr>
      </w:pPr>
      <w:r>
        <w:rPr>
          <w:rFonts w:eastAsia="Arial" w:cstheme="minorHAnsi"/>
          <w:bCs/>
        </w:rPr>
        <w:t>Hope Disability Support Pty Ltd</w:t>
      </w:r>
      <w:r w:rsidR="00092949">
        <w:rPr>
          <w:rFonts w:eastAsia="Arial" w:cstheme="minorHAnsi"/>
          <w:bCs/>
        </w:rPr>
        <w:t xml:space="preserve"> must ensure that all standards are met in conjunction with the regulatory guidelines in a safe and appropriate method regarding the administration and supervision of medication.</w:t>
      </w:r>
    </w:p>
    <w:p w14:paraId="18D54F06" w14:textId="45ACCC7E" w:rsidR="00092949" w:rsidRDefault="0073235B" w:rsidP="00092949">
      <w:pPr>
        <w:rPr>
          <w:rFonts w:eastAsia="Garamond" w:cstheme="minorHAnsi"/>
          <w:color w:val="000000"/>
        </w:rPr>
      </w:pPr>
      <w:r>
        <w:rPr>
          <w:rFonts w:eastAsia="Garamond" w:cstheme="minorHAnsi"/>
          <w:color w:val="000000"/>
        </w:rPr>
        <w:t>Hope Disability Support Pty Ltd’s</w:t>
      </w:r>
      <w:r w:rsidR="00092949">
        <w:rPr>
          <w:rFonts w:eastAsia="Garamond" w:cstheme="minorHAnsi"/>
          <w:color w:val="000000"/>
        </w:rPr>
        <w:t xml:space="preserve"> Management recognises the importance of ensuring workers are supported when unsure of how to properly and safely administer a certain type of medication. In these situations, workers should be able to ask questions, raise concerns and queries, and receive a truthful response. Management is responsible for ensuring workers delivering care are provided with the necessary training and information to support the administration of medication. </w:t>
      </w:r>
    </w:p>
    <w:p w14:paraId="4A456A8D" w14:textId="0DDBF17E" w:rsidR="00092949" w:rsidRDefault="0073235B" w:rsidP="00092949">
      <w:pPr>
        <w:rPr>
          <w:rFonts w:eastAsia="Garamond" w:cstheme="minorHAnsi"/>
          <w:color w:val="000000"/>
        </w:rPr>
      </w:pPr>
      <w:r>
        <w:rPr>
          <w:rFonts w:eastAsia="Garamond" w:cstheme="minorHAnsi"/>
          <w:color w:val="000000"/>
        </w:rPr>
        <w:t>Hope Disability Support Pty Ltd</w:t>
      </w:r>
      <w:r w:rsidR="00092949">
        <w:rPr>
          <w:rFonts w:eastAsia="Garamond" w:cstheme="minorHAnsi"/>
          <w:color w:val="000000"/>
        </w:rPr>
        <w:t xml:space="preserve"> and its workers are responsible for notifying each individual of the procedures involved with medication treatment. When supporting participants with managing their prescriptions, </w:t>
      </w:r>
      <w:r>
        <w:rPr>
          <w:rFonts w:eastAsia="Garamond" w:cstheme="minorHAnsi"/>
          <w:color w:val="000000"/>
        </w:rPr>
        <w:t>Hope Disability Support Pty Ltd</w:t>
      </w:r>
      <w:r w:rsidR="00092949">
        <w:rPr>
          <w:rFonts w:eastAsia="Garamond" w:cstheme="minorHAnsi"/>
          <w:color w:val="000000"/>
        </w:rPr>
        <w:t xml:space="preserve"> can only do so according to the following preferred order: </w:t>
      </w:r>
    </w:p>
    <w:p w14:paraId="6415871A" w14:textId="77777777" w:rsidR="00092949" w:rsidRDefault="00092949" w:rsidP="00092949">
      <w:pPr>
        <w:rPr>
          <w:rFonts w:eastAsia="Garamond" w:cstheme="minorHAnsi"/>
          <w:color w:val="000000"/>
        </w:rPr>
      </w:pPr>
    </w:p>
    <w:p w14:paraId="28ECCF28" w14:textId="77777777" w:rsidR="00092949" w:rsidRDefault="00092949" w:rsidP="00092949">
      <w:pPr>
        <w:rPr>
          <w:rFonts w:eastAsia="Garamond" w:cstheme="minorHAnsi"/>
          <w:color w:val="000000"/>
        </w:rPr>
      </w:pPr>
      <w:r>
        <w:rPr>
          <w:rFonts w:eastAsia="Garamond" w:cstheme="minorHAnsi"/>
          <w:noProof/>
          <w:color w:val="000000"/>
        </w:rPr>
        <w:drawing>
          <wp:inline distT="0" distB="0" distL="0" distR="0" wp14:anchorId="5A2E4287" wp14:editId="3BBB27E9">
            <wp:extent cx="5915025" cy="2762250"/>
            <wp:effectExtent l="19050" t="0" r="47625" b="19050"/>
            <wp:docPr id="248" name="Diagram 24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FD3FBCA" w14:textId="77777777" w:rsidR="00092949" w:rsidRDefault="00092949" w:rsidP="00092949">
      <w:pPr>
        <w:rPr>
          <w:rFonts w:eastAsia="Garamond" w:cstheme="minorHAnsi"/>
          <w:bCs/>
          <w:color w:val="000000"/>
          <w:sz w:val="24"/>
          <w:szCs w:val="24"/>
          <w:u w:val="single"/>
        </w:rPr>
      </w:pPr>
    </w:p>
    <w:p w14:paraId="226F2816" w14:textId="77777777" w:rsidR="00092949" w:rsidRDefault="00092949" w:rsidP="00092949">
      <w:pPr>
        <w:pStyle w:val="Heading2"/>
        <w:rPr>
          <w:u w:val="single"/>
        </w:rPr>
      </w:pPr>
      <w:bookmarkStart w:id="3" w:name="_Toc83290656"/>
      <w:r w:rsidRPr="00D83FB5">
        <w:rPr>
          <w:u w:val="single"/>
        </w:rPr>
        <w:t>Procedures</w:t>
      </w:r>
      <w:bookmarkEnd w:id="3"/>
    </w:p>
    <w:p w14:paraId="1D619435" w14:textId="77777777" w:rsidR="00092949" w:rsidRPr="00D83FB5" w:rsidRDefault="00092949" w:rsidP="00092949"/>
    <w:p w14:paraId="437F8248" w14:textId="2997D9E0" w:rsidR="00092949" w:rsidRDefault="0073235B" w:rsidP="00092949">
      <w:pPr>
        <w:rPr>
          <w:rFonts w:eastAsia="Garamond" w:cstheme="minorHAnsi"/>
          <w:color w:val="000000"/>
        </w:rPr>
      </w:pPr>
      <w:r>
        <w:rPr>
          <w:rFonts w:eastAsia="Garamond" w:cstheme="minorHAnsi"/>
          <w:color w:val="000000"/>
        </w:rPr>
        <w:lastRenderedPageBreak/>
        <w:t>Hope Disability Support Pty Ltd</w:t>
      </w:r>
      <w:r w:rsidR="00092949">
        <w:rPr>
          <w:rFonts w:eastAsia="Garamond" w:cstheme="minorHAnsi"/>
          <w:color w:val="000000"/>
        </w:rPr>
        <w:t xml:space="preserve"> and its workers recognise the importance of ensuring medications and treatments are administered in a manner that is safe, effective, and suitable to the individual. To ensure this is done to a high standard, </w:t>
      </w:r>
      <w:r>
        <w:rPr>
          <w:rFonts w:eastAsia="Garamond" w:cstheme="minorHAnsi"/>
          <w:color w:val="000000"/>
        </w:rPr>
        <w:t>Hope Disability Support Pty Ltd</w:t>
      </w:r>
      <w:r w:rsidR="00092949">
        <w:rPr>
          <w:rFonts w:eastAsia="Garamond" w:cstheme="minorHAnsi"/>
          <w:color w:val="000000"/>
        </w:rPr>
        <w:t xml:space="preserve"> will utilise this procedure as a guideline when administering and managing medication of participants. </w:t>
      </w:r>
    </w:p>
    <w:p w14:paraId="0DB5D382" w14:textId="77777777" w:rsidR="00092949" w:rsidRDefault="00092949" w:rsidP="00092949">
      <w:pPr>
        <w:rPr>
          <w:rFonts w:eastAsia="Garamond" w:cstheme="minorHAnsi"/>
          <w:color w:val="000000"/>
        </w:rPr>
      </w:pPr>
    </w:p>
    <w:p w14:paraId="137FE36B" w14:textId="066DF03F" w:rsidR="00092949" w:rsidRDefault="00092949" w:rsidP="00092949">
      <w:pPr>
        <w:rPr>
          <w:rFonts w:eastAsia="Garamond" w:cstheme="minorHAnsi"/>
          <w:color w:val="000000"/>
        </w:rPr>
      </w:pPr>
      <w:r>
        <w:rPr>
          <w:rFonts w:eastAsia="Garamond" w:cstheme="minorHAnsi"/>
          <w:color w:val="000000"/>
        </w:rPr>
        <w:t xml:space="preserve">Medications taken by participants must only be administered if it is in the original packaging distributed by a pharmaceutical practitioner and belongs specifically to the individual. When administering medication or supervising a participant while self-administering medication, workers must ensure the dosage, manufacturers conditions and instructions provided on the packaging are strictly followed.   </w:t>
      </w:r>
      <w:r w:rsidR="0073235B">
        <w:rPr>
          <w:rFonts w:eastAsia="Garamond" w:cstheme="minorHAnsi"/>
          <w:color w:val="000000"/>
        </w:rPr>
        <w:t>Hope Disability Support Pty Ltd</w:t>
      </w:r>
      <w:r>
        <w:rPr>
          <w:rFonts w:eastAsia="Garamond" w:cstheme="minorHAnsi"/>
          <w:color w:val="000000"/>
        </w:rPr>
        <w:t xml:space="preserve"> will ensure under no circumstances is another individuals medication to be given to another participant. </w:t>
      </w:r>
    </w:p>
    <w:p w14:paraId="2C443466" w14:textId="77777777" w:rsidR="00092949" w:rsidRDefault="00092949" w:rsidP="00092949">
      <w:pPr>
        <w:rPr>
          <w:rFonts w:eastAsia="Garamond" w:cstheme="minorHAnsi"/>
          <w:color w:val="000000"/>
        </w:rPr>
      </w:pPr>
    </w:p>
    <w:p w14:paraId="4F9AED31" w14:textId="02558195" w:rsidR="00092949" w:rsidRDefault="0073235B" w:rsidP="00092949">
      <w:pPr>
        <w:rPr>
          <w:rFonts w:eastAsia="Garamond" w:cstheme="minorHAnsi"/>
          <w:color w:val="000000"/>
        </w:rPr>
      </w:pPr>
      <w:r>
        <w:rPr>
          <w:rFonts w:eastAsia="Garamond" w:cstheme="minorHAnsi"/>
          <w:color w:val="000000"/>
        </w:rPr>
        <w:t>Hope Disability Support Pty Ltd</w:t>
      </w:r>
      <w:r w:rsidR="00092949">
        <w:rPr>
          <w:rFonts w:eastAsia="Garamond" w:cstheme="minorHAnsi"/>
          <w:color w:val="000000"/>
        </w:rPr>
        <w:t xml:space="preserve"> will utilise the Medication Management Checklist and the Medication Plan and Consent Form to ensure all forms of medicine participants require are documented and stored in the participant's file. </w:t>
      </w:r>
    </w:p>
    <w:p w14:paraId="058A5D3A" w14:textId="77777777" w:rsidR="00092949" w:rsidRDefault="00092949" w:rsidP="00092949">
      <w:pPr>
        <w:rPr>
          <w:rFonts w:eastAsia="Garamond" w:cstheme="minorHAnsi"/>
          <w:color w:val="000000"/>
        </w:rPr>
      </w:pPr>
    </w:p>
    <w:p w14:paraId="2827272E" w14:textId="77777777" w:rsidR="00092949" w:rsidRDefault="00092949" w:rsidP="00092949">
      <w:pPr>
        <w:rPr>
          <w:rFonts w:eastAsia="Arial" w:cstheme="minorHAnsi"/>
          <w:b/>
        </w:rPr>
      </w:pPr>
      <w:r>
        <w:rPr>
          <w:rFonts w:eastAsia="Arial" w:cstheme="minorHAnsi"/>
          <w:b/>
        </w:rPr>
        <w:t xml:space="preserve">Training and Development Requirements of Workers </w:t>
      </w:r>
    </w:p>
    <w:p w14:paraId="0116D087" w14:textId="293F167B" w:rsidR="00092949" w:rsidRDefault="0073235B" w:rsidP="00092949">
      <w:pPr>
        <w:rPr>
          <w:rFonts w:eastAsia="Arial" w:cstheme="minorHAnsi"/>
          <w:bCs/>
        </w:rPr>
      </w:pPr>
      <w:r>
        <w:rPr>
          <w:rFonts w:eastAsia="Arial" w:cstheme="minorHAnsi"/>
          <w:bCs/>
        </w:rPr>
        <w:t>Hope Disability Support Pty Ltd</w:t>
      </w:r>
      <w:r w:rsidR="00092949">
        <w:rPr>
          <w:rFonts w:eastAsia="Arial" w:cstheme="minorHAnsi"/>
          <w:bCs/>
        </w:rPr>
        <w:t xml:space="preserve"> recognises and understands the importance of ensuring an effective process is implemented when hiring new individuals, to provide these individuals with the relevant skills, knowledge and strategies that allow them to deliver quality care when managing medication safely. Management of </w:t>
      </w:r>
      <w:r>
        <w:rPr>
          <w:rFonts w:eastAsia="Arial" w:cstheme="minorHAnsi"/>
          <w:bCs/>
        </w:rPr>
        <w:t>Hope Disability Support Pty Ltd</w:t>
      </w:r>
      <w:r w:rsidR="00092949">
        <w:rPr>
          <w:rFonts w:eastAsia="Arial" w:cstheme="minorHAnsi"/>
          <w:bCs/>
        </w:rPr>
        <w:t xml:space="preserve"> will ensure to monitor workers and perform regular performance reviews to ensure all workers understand </w:t>
      </w:r>
      <w:r>
        <w:rPr>
          <w:rFonts w:eastAsia="Arial" w:cstheme="minorHAnsi"/>
          <w:bCs/>
        </w:rPr>
        <w:t>Hope Disability Support Pty Ltd’s</w:t>
      </w:r>
      <w:r w:rsidR="00092949">
        <w:rPr>
          <w:rFonts w:eastAsia="Arial" w:cstheme="minorHAnsi"/>
          <w:bCs/>
        </w:rPr>
        <w:t xml:space="preserve"> expectations and standards of performance during work. By doing so, </w:t>
      </w:r>
      <w:r>
        <w:rPr>
          <w:rFonts w:eastAsia="Arial" w:cstheme="minorHAnsi"/>
          <w:bCs/>
        </w:rPr>
        <w:t>Hope Disability Support Pty Ltd</w:t>
      </w:r>
      <w:r w:rsidR="00092949">
        <w:rPr>
          <w:rFonts w:eastAsia="Arial" w:cstheme="minorHAnsi"/>
          <w:bCs/>
        </w:rPr>
        <w:t xml:space="preserve"> can confirm that their workers obtain the necessary qualifications and skills to manage medications safely and effectively. </w:t>
      </w:r>
    </w:p>
    <w:p w14:paraId="634A8316" w14:textId="77777777" w:rsidR="00092949" w:rsidRDefault="00092949" w:rsidP="00092949">
      <w:pPr>
        <w:rPr>
          <w:rFonts w:eastAsia="Arial" w:cstheme="minorHAnsi"/>
          <w:bCs/>
        </w:rPr>
      </w:pPr>
    </w:p>
    <w:p w14:paraId="3C93DE1A" w14:textId="77777777" w:rsidR="00092949" w:rsidRDefault="00092949" w:rsidP="00092949">
      <w:pPr>
        <w:rPr>
          <w:rFonts w:eastAsia="Arial" w:cstheme="minorHAnsi"/>
          <w:bCs/>
        </w:rPr>
      </w:pPr>
      <w:r>
        <w:rPr>
          <w:rFonts w:eastAsia="Arial" w:cstheme="minorHAnsi"/>
          <w:bCs/>
        </w:rPr>
        <w:t xml:space="preserve">Workers who have a higher qualification are eligible to partake in the management of medication as it is within the boundaries of their capabilities. A person who holds a higher qualification such as a Registered Nurse, obtains the necessary skills and knowledge to manage and administer medication to participants safely. Workers with a higher qualification partake in an annual evaluation to determine their level of knowledge and skills. </w:t>
      </w:r>
    </w:p>
    <w:p w14:paraId="0FBC5B19" w14:textId="77777777" w:rsidR="00092949" w:rsidRDefault="00092949" w:rsidP="00092949">
      <w:pPr>
        <w:rPr>
          <w:rFonts w:eastAsia="Arial" w:cstheme="minorHAnsi"/>
          <w:bCs/>
        </w:rPr>
      </w:pPr>
    </w:p>
    <w:p w14:paraId="47FF84C8" w14:textId="22823CCC" w:rsidR="00092949" w:rsidRDefault="0073235B" w:rsidP="00092949">
      <w:pPr>
        <w:rPr>
          <w:rFonts w:eastAsia="Arial" w:cstheme="minorHAnsi"/>
          <w:bCs/>
        </w:rPr>
      </w:pPr>
      <w:r>
        <w:rPr>
          <w:rFonts w:eastAsia="Arial" w:cstheme="minorHAnsi"/>
          <w:bCs/>
        </w:rPr>
        <w:t>Hope Disability Support Pty Ltd</w:t>
      </w:r>
      <w:r w:rsidR="00092949">
        <w:rPr>
          <w:rFonts w:eastAsia="Arial" w:cstheme="minorHAnsi"/>
          <w:bCs/>
        </w:rPr>
        <w:t xml:space="preserve"> must ensure all workers participating in the management of medication obtain the qualifications required to manage participants medication safely. </w:t>
      </w:r>
      <w:r>
        <w:rPr>
          <w:rFonts w:eastAsia="Arial" w:cstheme="minorHAnsi"/>
          <w:bCs/>
        </w:rPr>
        <w:t>Hope Disability Support Pty Ltd</w:t>
      </w:r>
      <w:r w:rsidR="00092949">
        <w:rPr>
          <w:rFonts w:eastAsia="Arial" w:cstheme="minorHAnsi"/>
          <w:bCs/>
        </w:rPr>
        <w:t xml:space="preserve"> will ensure this is done through a Registered Training Organisation (RTO). Additional training may be required if a worker does not obtain the required knowledge and skills to adhere to the care and well-being of participants to ensure services of care are delivered to a high standard. The required qualifications and training are first aid training (possibly further certificates of asthma, </w:t>
      </w:r>
      <w:proofErr w:type="gramStart"/>
      <w:r w:rsidR="00092949">
        <w:rPr>
          <w:rFonts w:eastAsia="Arial" w:cstheme="minorHAnsi"/>
          <w:bCs/>
        </w:rPr>
        <w:t>anaphylaxis</w:t>
      </w:r>
      <w:proofErr w:type="gramEnd"/>
      <w:r w:rsidR="00092949">
        <w:rPr>
          <w:rFonts w:eastAsia="Arial" w:cstheme="minorHAnsi"/>
          <w:bCs/>
        </w:rPr>
        <w:t xml:space="preserve"> and CPR), the correct methods in assisting participants with medication management, consumption or information/knowledge. All workers should present strong knowledge of the contraindications, precautions, </w:t>
      </w:r>
      <w:proofErr w:type="gramStart"/>
      <w:r w:rsidR="00092949">
        <w:rPr>
          <w:rFonts w:eastAsia="Arial" w:cstheme="minorHAnsi"/>
          <w:bCs/>
        </w:rPr>
        <w:t>dosage</w:t>
      </w:r>
      <w:proofErr w:type="gramEnd"/>
      <w:r w:rsidR="00092949">
        <w:rPr>
          <w:rFonts w:eastAsia="Arial" w:cstheme="minorHAnsi"/>
          <w:bCs/>
        </w:rPr>
        <w:t xml:space="preserve"> and side effects of medications the participants are consuming.</w:t>
      </w:r>
    </w:p>
    <w:p w14:paraId="3095B710" w14:textId="77777777" w:rsidR="00092949" w:rsidRDefault="00092949" w:rsidP="00092949">
      <w:pPr>
        <w:rPr>
          <w:rFonts w:eastAsia="Arial" w:cstheme="minorHAnsi"/>
          <w:bCs/>
        </w:rPr>
      </w:pPr>
    </w:p>
    <w:p w14:paraId="7A9CA272" w14:textId="784AE77D" w:rsidR="00092949" w:rsidRDefault="00092949" w:rsidP="00092949">
      <w:pPr>
        <w:rPr>
          <w:rFonts w:eastAsia="Arial" w:cstheme="minorHAnsi"/>
          <w:bCs/>
        </w:rPr>
      </w:pPr>
      <w:r>
        <w:rPr>
          <w:rFonts w:eastAsia="Arial" w:cstheme="minorHAnsi"/>
          <w:bCs/>
        </w:rPr>
        <w:t xml:space="preserve">In addition to this, </w:t>
      </w:r>
      <w:r w:rsidR="0073235B">
        <w:rPr>
          <w:rFonts w:eastAsia="Arial" w:cstheme="minorHAnsi"/>
          <w:bCs/>
        </w:rPr>
        <w:t>Hope Disability Support Pty Ltd’s</w:t>
      </w:r>
      <w:r>
        <w:rPr>
          <w:rFonts w:eastAsia="Arial" w:cstheme="minorHAnsi"/>
          <w:bCs/>
        </w:rPr>
        <w:t xml:space="preserve"> workers who partake in the management of medication are expected to undergo refresher training to rejuvenate their knowledge and skills every 3 years. All new practices should be addressed and understood by all workers taking the course. </w:t>
      </w:r>
    </w:p>
    <w:p w14:paraId="6610F41C" w14:textId="77777777" w:rsidR="00092949" w:rsidRDefault="00092949" w:rsidP="00092949">
      <w:pPr>
        <w:rPr>
          <w:rFonts w:eastAsia="Arial" w:cstheme="minorHAnsi"/>
          <w:bCs/>
        </w:rPr>
      </w:pPr>
    </w:p>
    <w:p w14:paraId="3371CA63" w14:textId="4326AE06" w:rsidR="00092949" w:rsidRDefault="00092949" w:rsidP="00092949">
      <w:pPr>
        <w:rPr>
          <w:rFonts w:eastAsia="Arial" w:cstheme="minorHAnsi"/>
          <w:bCs/>
        </w:rPr>
      </w:pPr>
      <w:r>
        <w:rPr>
          <w:rFonts w:eastAsia="Arial" w:cstheme="minorHAnsi"/>
          <w:bCs/>
        </w:rPr>
        <w:t xml:space="preserve">There are certain circumstances in which </w:t>
      </w:r>
      <w:r w:rsidR="0073235B">
        <w:rPr>
          <w:rFonts w:eastAsia="Arial" w:cstheme="minorHAnsi"/>
          <w:bCs/>
        </w:rPr>
        <w:t>Hope Disability Support Pty Ltd’s</w:t>
      </w:r>
      <w:r>
        <w:rPr>
          <w:rFonts w:eastAsia="Arial" w:cstheme="minorHAnsi"/>
          <w:bCs/>
        </w:rPr>
        <w:t xml:space="preserve"> workers are expected to undergo training. Below outlines these circumstances, however, are not limited to:</w:t>
      </w:r>
    </w:p>
    <w:p w14:paraId="2F6E073E" w14:textId="77777777" w:rsidR="00092949" w:rsidRDefault="00092949" w:rsidP="00092949">
      <w:pPr>
        <w:rPr>
          <w:rFonts w:eastAsia="Arial" w:cstheme="minorHAnsi"/>
          <w:bCs/>
        </w:rPr>
      </w:pPr>
      <w:r>
        <w:rPr>
          <w:rFonts w:eastAsia="Arial" w:cstheme="minorHAnsi"/>
          <w:noProof/>
        </w:rPr>
        <w:drawing>
          <wp:inline distT="0" distB="0" distL="0" distR="0" wp14:anchorId="15F6DA95" wp14:editId="3A2C3DCD">
            <wp:extent cx="5514975" cy="2371725"/>
            <wp:effectExtent l="19050" t="0" r="66675" b="0"/>
            <wp:docPr id="247" name="Diagram 2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B188FBF" w14:textId="77777777" w:rsidR="00092949" w:rsidRDefault="00092949" w:rsidP="00092949">
      <w:pPr>
        <w:rPr>
          <w:rFonts w:eastAsia="Garamond" w:cstheme="minorHAnsi"/>
          <w:color w:val="000000"/>
        </w:rPr>
      </w:pPr>
    </w:p>
    <w:p w14:paraId="684F4B08" w14:textId="77777777" w:rsidR="00092949" w:rsidRDefault="00092949" w:rsidP="00092949">
      <w:pPr>
        <w:rPr>
          <w:rFonts w:eastAsia="Arial" w:cstheme="minorHAnsi"/>
          <w:b/>
        </w:rPr>
      </w:pPr>
      <w:r>
        <w:rPr>
          <w:rFonts w:eastAsia="Arial" w:cstheme="minorHAnsi"/>
          <w:b/>
        </w:rPr>
        <w:t>Forms of Management</w:t>
      </w:r>
    </w:p>
    <w:p w14:paraId="44FE5809" w14:textId="77777777" w:rsidR="00092949" w:rsidRPr="00D83FB5" w:rsidRDefault="00092949" w:rsidP="00092949">
      <w:pPr>
        <w:rPr>
          <w:rFonts w:eastAsia="Arial" w:cstheme="minorHAnsi"/>
          <w:bCs/>
          <w:color w:val="3494BA" w:themeColor="accent1"/>
        </w:rPr>
      </w:pPr>
      <w:r>
        <w:rPr>
          <w:rFonts w:eastAsia="Arial" w:cstheme="minorHAnsi"/>
          <w:bCs/>
          <w:color w:val="3494BA" w:themeColor="accent1"/>
        </w:rPr>
        <w:t>Assisting with Medication</w:t>
      </w:r>
    </w:p>
    <w:p w14:paraId="6C841AD9" w14:textId="77777777" w:rsidR="00092949" w:rsidRDefault="00092949" w:rsidP="00092949">
      <w:pPr>
        <w:rPr>
          <w:rFonts w:eastAsia="Arial" w:cstheme="minorHAnsi"/>
          <w:bCs/>
        </w:rPr>
      </w:pPr>
      <w:r>
        <w:rPr>
          <w:rFonts w:eastAsia="Arial" w:cstheme="minorHAnsi"/>
          <w:bCs/>
        </w:rPr>
        <w:t xml:space="preserve">The Medication Management checklist should be utilised for all participants to ensure the appropriate measures and practices are adhered to and implemented when workers assist participants. Participants who self-administer medication should be supported in the technical activities associated with administering or managing their medications. </w:t>
      </w:r>
    </w:p>
    <w:p w14:paraId="2306DEE9" w14:textId="77777777" w:rsidR="00092949" w:rsidRDefault="00092949" w:rsidP="00092949">
      <w:pPr>
        <w:rPr>
          <w:rFonts w:eastAsia="Arial" w:cstheme="minorHAnsi"/>
          <w:bCs/>
        </w:rPr>
      </w:pPr>
    </w:p>
    <w:p w14:paraId="59A24FA8" w14:textId="1474E313" w:rsidR="00092949" w:rsidRDefault="00092949" w:rsidP="00092949">
      <w:pPr>
        <w:rPr>
          <w:rFonts w:eastAsia="Arial" w:cstheme="minorHAnsi"/>
          <w:bCs/>
        </w:rPr>
      </w:pPr>
      <w:r>
        <w:rPr>
          <w:rFonts w:eastAsia="Arial" w:cstheme="minorHAnsi"/>
          <w:bCs/>
        </w:rPr>
        <w:t xml:space="preserve">There are certain practices and measures implemented within the framework of </w:t>
      </w:r>
      <w:r w:rsidR="0073235B">
        <w:rPr>
          <w:rFonts w:eastAsia="Arial" w:cstheme="minorHAnsi"/>
          <w:bCs/>
        </w:rPr>
        <w:t>Hope Disability Support Pty Ltd</w:t>
      </w:r>
      <w:r>
        <w:rPr>
          <w:rFonts w:eastAsia="Arial" w:cstheme="minorHAnsi"/>
          <w:bCs/>
        </w:rPr>
        <w:t xml:space="preserve"> to ensure participants can safely administer and manage medications. Below outlines, the duties of </w:t>
      </w:r>
      <w:r w:rsidR="0073235B">
        <w:rPr>
          <w:rFonts w:eastAsia="Arial" w:cstheme="minorHAnsi"/>
          <w:bCs/>
        </w:rPr>
        <w:t>Hope Disability Support Pty Ltd’s</w:t>
      </w:r>
      <w:r>
        <w:rPr>
          <w:rFonts w:eastAsia="Arial" w:cstheme="minorHAnsi"/>
          <w:bCs/>
        </w:rPr>
        <w:t xml:space="preserve"> workers to ensure participants are supported; however, is not limited to. </w:t>
      </w:r>
    </w:p>
    <w:p w14:paraId="42D6D704" w14:textId="77777777" w:rsidR="00092949" w:rsidRDefault="00092949" w:rsidP="00092949">
      <w:pPr>
        <w:rPr>
          <w:rFonts w:eastAsia="Arial" w:cstheme="minorHAnsi"/>
          <w:bCs/>
        </w:rPr>
      </w:pPr>
    </w:p>
    <w:p w14:paraId="47039F60" w14:textId="77777777" w:rsidR="00092949" w:rsidRDefault="00092949" w:rsidP="00092949">
      <w:pPr>
        <w:rPr>
          <w:rFonts w:eastAsia="Arial" w:cstheme="minorHAnsi"/>
          <w:bCs/>
        </w:rPr>
      </w:pPr>
      <w:r>
        <w:rPr>
          <w:noProof/>
        </w:rPr>
        <w:lastRenderedPageBreak/>
        <w:drawing>
          <wp:anchor distT="0" distB="0" distL="114300" distR="114300" simplePos="0" relativeHeight="251659264" behindDoc="0" locked="0" layoutInCell="1" allowOverlap="1" wp14:anchorId="4E4BB9BD" wp14:editId="4A216073">
            <wp:simplePos x="0" y="0"/>
            <wp:positionH relativeFrom="margin">
              <wp:align>center</wp:align>
            </wp:positionH>
            <wp:positionV relativeFrom="paragraph">
              <wp:posOffset>-6350</wp:posOffset>
            </wp:positionV>
            <wp:extent cx="6221095" cy="2487930"/>
            <wp:effectExtent l="0" t="38100" r="27305" b="45720"/>
            <wp:wrapSquare wrapText="bothSides"/>
            <wp:docPr id="252" name="Diagram 25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page">
              <wp14:pctWidth>0</wp14:pctWidth>
            </wp14:sizeRelH>
            <wp14:sizeRelV relativeFrom="page">
              <wp14:pctHeight>0</wp14:pctHeight>
            </wp14:sizeRelV>
          </wp:anchor>
        </w:drawing>
      </w:r>
    </w:p>
    <w:p w14:paraId="7106076E" w14:textId="77777777" w:rsidR="00092949" w:rsidRDefault="00092949" w:rsidP="00092949">
      <w:pPr>
        <w:rPr>
          <w:rFonts w:eastAsia="Arial" w:cstheme="minorHAnsi"/>
          <w:bCs/>
          <w:color w:val="3494BA" w:themeColor="accent1"/>
        </w:rPr>
      </w:pPr>
    </w:p>
    <w:p w14:paraId="0F57F3D6" w14:textId="77777777" w:rsidR="00092949" w:rsidRPr="00D83FB5" w:rsidRDefault="00092949" w:rsidP="00092949">
      <w:pPr>
        <w:rPr>
          <w:rFonts w:eastAsia="Arial" w:cstheme="minorHAnsi"/>
          <w:bCs/>
          <w:color w:val="3494BA" w:themeColor="accent1"/>
        </w:rPr>
      </w:pPr>
      <w:r>
        <w:rPr>
          <w:rFonts w:eastAsia="Arial" w:cstheme="minorHAnsi"/>
          <w:bCs/>
          <w:color w:val="3494BA" w:themeColor="accent1"/>
        </w:rPr>
        <w:t>Administration of Medication</w:t>
      </w:r>
    </w:p>
    <w:p w14:paraId="3C32095F" w14:textId="0047CF45" w:rsidR="00092949" w:rsidRDefault="0073235B" w:rsidP="00092949">
      <w:pPr>
        <w:rPr>
          <w:rFonts w:eastAsia="Times New Roman" w:cstheme="minorHAnsi"/>
          <w:bCs/>
          <w:spacing w:val="-5"/>
          <w:lang w:val="en-US" w:eastAsia="en-AU"/>
        </w:rPr>
      </w:pPr>
      <w:r>
        <w:rPr>
          <w:rFonts w:eastAsia="Times New Roman" w:cstheme="minorHAnsi"/>
          <w:bCs/>
          <w:spacing w:val="-5"/>
          <w:lang w:val="en-US" w:eastAsia="en-AU"/>
        </w:rPr>
        <w:t>Hope Disability Support Pty Ltd</w:t>
      </w:r>
      <w:r w:rsidR="00092949">
        <w:rPr>
          <w:rFonts w:eastAsia="Times New Roman" w:cstheme="minorHAnsi"/>
          <w:bCs/>
          <w:spacing w:val="-5"/>
          <w:lang w:val="en-US" w:eastAsia="en-AU"/>
        </w:rPr>
        <w:t xml:space="preserve"> recognises and understands that some participants may require more assistance than others. To adhere to this, workers of </w:t>
      </w:r>
      <w:r>
        <w:rPr>
          <w:rFonts w:eastAsia="Times New Roman" w:cstheme="minorHAnsi"/>
          <w:bCs/>
          <w:spacing w:val="-5"/>
          <w:lang w:val="en-US" w:eastAsia="en-AU"/>
        </w:rPr>
        <w:t>Hope Disability Support Pty Ltd</w:t>
      </w:r>
      <w:r w:rsidR="00092949">
        <w:rPr>
          <w:rFonts w:eastAsia="Times New Roman" w:cstheme="minorHAnsi"/>
          <w:bCs/>
          <w:spacing w:val="-5"/>
          <w:lang w:val="en-US" w:eastAsia="en-AU"/>
        </w:rPr>
        <w:t xml:space="preserve"> will determine where to provide support on a </w:t>
      </w:r>
      <w:proofErr w:type="gramStart"/>
      <w:r w:rsidR="00092949">
        <w:rPr>
          <w:rFonts w:eastAsia="Times New Roman" w:cstheme="minorHAnsi"/>
          <w:bCs/>
          <w:spacing w:val="-5"/>
          <w:lang w:val="en-US" w:eastAsia="en-AU"/>
        </w:rPr>
        <w:t>case by case</w:t>
      </w:r>
      <w:proofErr w:type="gramEnd"/>
      <w:r w:rsidR="00092949">
        <w:rPr>
          <w:rFonts w:eastAsia="Times New Roman" w:cstheme="minorHAnsi"/>
          <w:bCs/>
          <w:spacing w:val="-5"/>
          <w:lang w:val="en-US" w:eastAsia="en-AU"/>
        </w:rPr>
        <w:t xml:space="preserve"> basis. To do this, participants will undergo assessments that thoroughly assess their level of independence. This allows workers to determine the amount of assistance a participant may require when administering medication. </w:t>
      </w:r>
    </w:p>
    <w:p w14:paraId="669E56EE" w14:textId="77777777" w:rsidR="00092949" w:rsidRDefault="00092949" w:rsidP="00092949">
      <w:pPr>
        <w:rPr>
          <w:rFonts w:eastAsia="Times New Roman" w:cstheme="minorHAnsi"/>
          <w:bCs/>
          <w:spacing w:val="-5"/>
          <w:lang w:val="en-US" w:eastAsia="en-AU"/>
        </w:rPr>
      </w:pPr>
    </w:p>
    <w:p w14:paraId="6379C4FF" w14:textId="7AC90529" w:rsidR="00092949" w:rsidRDefault="00092949" w:rsidP="00092949">
      <w:pPr>
        <w:rPr>
          <w:rFonts w:eastAsia="Times New Roman" w:cstheme="minorHAnsi"/>
          <w:bCs/>
          <w:spacing w:val="-5"/>
          <w:lang w:val="en-US" w:eastAsia="en-AU"/>
        </w:rPr>
      </w:pPr>
      <w:r>
        <w:rPr>
          <w:rFonts w:eastAsia="Times New Roman" w:cstheme="minorHAnsi"/>
          <w:bCs/>
          <w:spacing w:val="-5"/>
          <w:lang w:val="en-US" w:eastAsia="en-AU"/>
        </w:rPr>
        <w:t xml:space="preserve">The Medication Plan and Support Plan will outline the detailed procedures of supporting the individual, which </w:t>
      </w:r>
      <w:r w:rsidR="0073235B">
        <w:rPr>
          <w:rFonts w:eastAsia="Times New Roman" w:cstheme="minorHAnsi"/>
          <w:bCs/>
          <w:spacing w:val="-5"/>
          <w:lang w:val="en-US" w:eastAsia="en-AU"/>
        </w:rPr>
        <w:t>Hope Disability Support Pty Ltd’s</w:t>
      </w:r>
      <w:r>
        <w:rPr>
          <w:rFonts w:eastAsia="Times New Roman" w:cstheme="minorHAnsi"/>
          <w:bCs/>
          <w:spacing w:val="-5"/>
          <w:lang w:val="en-US" w:eastAsia="en-AU"/>
        </w:rPr>
        <w:t xml:space="preserve"> workers will follow if a participant is deemed unfit to administer medication or effectively manage their medication safely. These documents also specify the duties and responsibilities of workers when administering medication to participants. </w:t>
      </w:r>
    </w:p>
    <w:p w14:paraId="518750FD" w14:textId="77777777" w:rsidR="00092949" w:rsidRDefault="00092949" w:rsidP="00092949">
      <w:pPr>
        <w:rPr>
          <w:rFonts w:eastAsia="Times New Roman" w:cstheme="minorHAnsi"/>
          <w:bCs/>
          <w:spacing w:val="-5"/>
          <w:lang w:val="en-US" w:eastAsia="en-AU"/>
        </w:rPr>
      </w:pPr>
    </w:p>
    <w:p w14:paraId="4F3AD865" w14:textId="77777777" w:rsidR="00092949" w:rsidRDefault="00092949" w:rsidP="00092949">
      <w:pPr>
        <w:rPr>
          <w:rFonts w:eastAsia="Times New Roman" w:cstheme="minorHAnsi"/>
          <w:bCs/>
          <w:spacing w:val="-5"/>
          <w:lang w:val="en-US" w:eastAsia="en-AU"/>
        </w:rPr>
      </w:pPr>
      <w:r>
        <w:rPr>
          <w:rFonts w:eastAsia="Times New Roman" w:cstheme="minorHAnsi"/>
          <w:bCs/>
          <w:spacing w:val="-5"/>
          <w:lang w:val="en-US" w:eastAsia="en-AU"/>
        </w:rPr>
        <w:t xml:space="preserve">All medications participants require must be supplied by a pharmaceutical or health practitioner. All mediations should be documented, including any new adjustments made to the collection of the participant's medications. In addition to this, workers must ensure all medications are retained in the original packaging and stored securely and safely. Prior to the approval of administration, Workers must ensure the medication was directly issued by the participant's health care professional. </w:t>
      </w:r>
    </w:p>
    <w:p w14:paraId="1F8C7668" w14:textId="77777777" w:rsidR="00092949" w:rsidRDefault="00092949" w:rsidP="00092949">
      <w:pPr>
        <w:rPr>
          <w:rFonts w:eastAsia="Times New Roman" w:cstheme="minorHAnsi"/>
          <w:bCs/>
          <w:spacing w:val="-5"/>
          <w:lang w:val="en-US" w:eastAsia="en-AU"/>
        </w:rPr>
      </w:pPr>
    </w:p>
    <w:p w14:paraId="6AA733D8" w14:textId="343FE63F" w:rsidR="00092949" w:rsidRDefault="00092949" w:rsidP="00092949">
      <w:pPr>
        <w:rPr>
          <w:rFonts w:eastAsia="Times New Roman" w:cstheme="minorHAnsi"/>
          <w:bCs/>
          <w:spacing w:val="-5"/>
          <w:lang w:val="en-US" w:eastAsia="en-AU"/>
        </w:rPr>
      </w:pPr>
      <w:r>
        <w:rPr>
          <w:rFonts w:eastAsia="Times New Roman" w:cstheme="minorHAnsi"/>
          <w:bCs/>
          <w:spacing w:val="-5"/>
          <w:lang w:val="en-US" w:eastAsia="en-AU"/>
        </w:rPr>
        <w:t xml:space="preserve">Workers of </w:t>
      </w:r>
      <w:r w:rsidR="0073235B">
        <w:rPr>
          <w:rFonts w:eastAsia="Times New Roman" w:cstheme="minorHAnsi"/>
          <w:bCs/>
          <w:spacing w:val="-5"/>
          <w:lang w:val="en-US" w:eastAsia="en-AU"/>
        </w:rPr>
        <w:t>Hope Disability Support Pty Ltd</w:t>
      </w:r>
      <w:r>
        <w:rPr>
          <w:rFonts w:eastAsia="Times New Roman" w:cstheme="minorHAnsi"/>
          <w:bCs/>
          <w:spacing w:val="-5"/>
          <w:lang w:val="en-US" w:eastAsia="en-AU"/>
        </w:rPr>
        <w:t xml:space="preserve"> should always aim to effectively enforce the training and skills acquired when managing and administering medication to participants. In addition to this, all workers of </w:t>
      </w:r>
      <w:r w:rsidR="0073235B">
        <w:rPr>
          <w:rFonts w:eastAsia="Times New Roman" w:cstheme="minorHAnsi"/>
          <w:bCs/>
          <w:spacing w:val="-5"/>
          <w:lang w:val="en-US" w:eastAsia="en-AU"/>
        </w:rPr>
        <w:t>Hope Disability Support Pty Ltd</w:t>
      </w:r>
      <w:r>
        <w:rPr>
          <w:rFonts w:eastAsia="Times New Roman" w:cstheme="minorHAnsi"/>
          <w:bCs/>
          <w:spacing w:val="-5"/>
          <w:lang w:val="en-US" w:eastAsia="en-AU"/>
        </w:rPr>
        <w:t xml:space="preserve"> will consult with participants and assess the procedure to encourage participation in effectively managing and administering medication. Participants decisions regarding medication management should be evaluated and considered, and workers of </w:t>
      </w:r>
      <w:r w:rsidR="0073235B">
        <w:rPr>
          <w:rFonts w:eastAsia="Times New Roman" w:cstheme="minorHAnsi"/>
          <w:bCs/>
          <w:spacing w:val="-5"/>
          <w:lang w:val="en-US" w:eastAsia="en-AU"/>
        </w:rPr>
        <w:t>Hope Disability Support Pty Ltd</w:t>
      </w:r>
      <w:r>
        <w:rPr>
          <w:rFonts w:eastAsia="Times New Roman" w:cstheme="minorHAnsi"/>
          <w:bCs/>
          <w:spacing w:val="-5"/>
          <w:lang w:val="en-US" w:eastAsia="en-AU"/>
        </w:rPr>
        <w:t xml:space="preserve"> should arrange the necessary supplies for participants, where required.  </w:t>
      </w:r>
    </w:p>
    <w:p w14:paraId="2B7CCAEC" w14:textId="63CD61FA" w:rsidR="00092949" w:rsidRDefault="0073235B" w:rsidP="00092949">
      <w:pPr>
        <w:rPr>
          <w:rFonts w:eastAsia="Times New Roman" w:cstheme="minorHAnsi"/>
          <w:bCs/>
          <w:spacing w:val="-5"/>
          <w:lang w:val="en-US" w:eastAsia="en-AU"/>
        </w:rPr>
      </w:pPr>
      <w:r>
        <w:rPr>
          <w:rFonts w:eastAsia="Times New Roman" w:cstheme="minorHAnsi"/>
          <w:bCs/>
          <w:spacing w:val="-5"/>
          <w:lang w:val="en-US" w:eastAsia="en-AU"/>
        </w:rPr>
        <w:t>Hope Disability Support Pty Ltd</w:t>
      </w:r>
      <w:r w:rsidR="00092949">
        <w:rPr>
          <w:rFonts w:eastAsia="Times New Roman" w:cstheme="minorHAnsi"/>
          <w:bCs/>
          <w:spacing w:val="-5"/>
          <w:lang w:val="en-US" w:eastAsia="en-AU"/>
        </w:rPr>
        <w:t xml:space="preserve"> understands the importance of ensuring that the administration of medication is performed in a manner that does not affect the health and safety of participants and others. </w:t>
      </w:r>
      <w:r w:rsidR="00092949">
        <w:rPr>
          <w:rFonts w:eastAsia="Times New Roman" w:cstheme="minorHAnsi"/>
          <w:bCs/>
          <w:spacing w:val="-5"/>
          <w:lang w:val="en-US" w:eastAsia="en-AU"/>
        </w:rPr>
        <w:lastRenderedPageBreak/>
        <w:t xml:space="preserve">To ensure this is adhered to, workers are obligated to monitor participants when administering medication. Below outlines the specific guidelines </w:t>
      </w:r>
      <w:r>
        <w:rPr>
          <w:rFonts w:eastAsia="Times New Roman" w:cstheme="minorHAnsi"/>
          <w:bCs/>
          <w:spacing w:val="-5"/>
          <w:lang w:val="en-US" w:eastAsia="en-AU"/>
        </w:rPr>
        <w:t>Hope Disability Support Pty Ltd</w:t>
      </w:r>
      <w:r w:rsidR="00092949">
        <w:rPr>
          <w:rFonts w:eastAsia="Times New Roman" w:cstheme="minorHAnsi"/>
          <w:bCs/>
          <w:spacing w:val="-5"/>
          <w:lang w:val="en-US" w:eastAsia="en-AU"/>
        </w:rPr>
        <w:t xml:space="preserve"> will follow to ensure the health and safety of all participants is maintained.  </w:t>
      </w:r>
    </w:p>
    <w:p w14:paraId="6D819753" w14:textId="77777777" w:rsidR="00092949" w:rsidRDefault="00092949" w:rsidP="00092949">
      <w:pPr>
        <w:rPr>
          <w:rFonts w:eastAsia="Times New Roman" w:cstheme="minorHAnsi"/>
          <w:bCs/>
          <w:spacing w:val="-5"/>
          <w:lang w:val="en-US" w:eastAsia="en-AU"/>
        </w:rPr>
      </w:pPr>
    </w:p>
    <w:p w14:paraId="1F9731F5" w14:textId="61522796" w:rsidR="00092949" w:rsidRDefault="00092949" w:rsidP="00092949">
      <w:pPr>
        <w:rPr>
          <w:rFonts w:eastAsia="Times New Roman" w:cstheme="minorHAnsi"/>
          <w:bCs/>
          <w:spacing w:val="-5"/>
          <w:lang w:val="en-US" w:eastAsia="en-AU"/>
        </w:rPr>
      </w:pPr>
      <w:r>
        <w:rPr>
          <w:rFonts w:eastAsia="Times New Roman" w:cstheme="minorHAnsi"/>
          <w:bCs/>
          <w:spacing w:val="-5"/>
          <w:lang w:val="en-US" w:eastAsia="en-AU"/>
        </w:rPr>
        <w:t xml:space="preserve">To ensure </w:t>
      </w:r>
      <w:r w:rsidR="0073235B">
        <w:rPr>
          <w:rFonts w:eastAsia="Times New Roman" w:cstheme="minorHAnsi"/>
          <w:bCs/>
          <w:spacing w:val="-5"/>
          <w:lang w:val="en-US" w:eastAsia="en-AU"/>
        </w:rPr>
        <w:t>Hope Disability Support Pty Ltd</w:t>
      </w:r>
      <w:r>
        <w:rPr>
          <w:rFonts w:eastAsia="Times New Roman" w:cstheme="minorHAnsi"/>
          <w:bCs/>
          <w:spacing w:val="-5"/>
          <w:lang w:val="en-US" w:eastAsia="en-AU"/>
        </w:rPr>
        <w:t xml:space="preserve"> provides the most effective, safe, and quality management and administration of medication, workers are expected to monitor participants when self-administering medication. To do this, </w:t>
      </w:r>
      <w:r w:rsidR="0073235B">
        <w:rPr>
          <w:rFonts w:eastAsia="Times New Roman" w:cstheme="minorHAnsi"/>
          <w:bCs/>
          <w:spacing w:val="-5"/>
          <w:lang w:val="en-US" w:eastAsia="en-AU"/>
        </w:rPr>
        <w:t>Hope Disability Support Pty Ltd</w:t>
      </w:r>
      <w:r>
        <w:rPr>
          <w:rFonts w:eastAsia="Times New Roman" w:cstheme="minorHAnsi"/>
          <w:bCs/>
          <w:spacing w:val="-5"/>
          <w:lang w:val="en-US" w:eastAsia="en-AU"/>
        </w:rPr>
        <w:t xml:space="preserve"> workers will follow the guidelines outlined below before managing or administrating medications; however, are not limited to: </w:t>
      </w:r>
    </w:p>
    <w:p w14:paraId="06643F93" w14:textId="77777777" w:rsidR="00092949" w:rsidRDefault="00092949" w:rsidP="00092949">
      <w:pPr>
        <w:rPr>
          <w:rFonts w:eastAsia="Times New Roman" w:cstheme="minorHAnsi"/>
          <w:bCs/>
          <w:spacing w:val="-5"/>
          <w:lang w:val="en-US" w:eastAsia="en-AU"/>
        </w:rPr>
      </w:pPr>
      <w:r>
        <w:rPr>
          <w:noProof/>
        </w:rPr>
        <w:drawing>
          <wp:anchor distT="0" distB="0" distL="114300" distR="114300" simplePos="0" relativeHeight="251660288" behindDoc="0" locked="0" layoutInCell="1" allowOverlap="1" wp14:anchorId="7D7DFEFB" wp14:editId="65ABCFE7">
            <wp:simplePos x="0" y="0"/>
            <wp:positionH relativeFrom="margin">
              <wp:align>center</wp:align>
            </wp:positionH>
            <wp:positionV relativeFrom="paragraph">
              <wp:posOffset>635</wp:posOffset>
            </wp:positionV>
            <wp:extent cx="6431280" cy="4154170"/>
            <wp:effectExtent l="0" t="0" r="26670" b="0"/>
            <wp:wrapSquare wrapText="bothSides"/>
            <wp:docPr id="251" name="Diagram 25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page">
              <wp14:pctWidth>0</wp14:pctWidth>
            </wp14:sizeRelH>
            <wp14:sizeRelV relativeFrom="page">
              <wp14:pctHeight>0</wp14:pctHeight>
            </wp14:sizeRelV>
          </wp:anchor>
        </w:drawing>
      </w:r>
    </w:p>
    <w:p w14:paraId="4EE7AD63" w14:textId="101D2954" w:rsidR="00092949" w:rsidRDefault="0073235B" w:rsidP="00092949">
      <w:pPr>
        <w:rPr>
          <w:rFonts w:eastAsia="Times New Roman" w:cstheme="minorHAnsi"/>
          <w:bCs/>
          <w:spacing w:val="-5"/>
          <w:lang w:val="en-US" w:eastAsia="en-AU"/>
        </w:rPr>
      </w:pPr>
      <w:r>
        <w:rPr>
          <w:rFonts w:eastAsia="Times New Roman" w:cstheme="minorHAnsi"/>
          <w:bCs/>
          <w:spacing w:val="-5"/>
          <w:lang w:val="en-US" w:eastAsia="en-AU"/>
        </w:rPr>
        <w:t>Hope Disability Support Pty Ltd’s</w:t>
      </w:r>
      <w:r w:rsidR="00092949">
        <w:rPr>
          <w:rFonts w:eastAsia="Times New Roman" w:cstheme="minorHAnsi"/>
          <w:bCs/>
          <w:spacing w:val="-5"/>
          <w:lang w:val="en-US" w:eastAsia="en-AU"/>
        </w:rPr>
        <w:t xml:space="preserve"> workers will ensure all of the guidelines outlined above are completed prior to administering medication to participants. Under no circumstances are </w:t>
      </w:r>
      <w:r>
        <w:rPr>
          <w:rFonts w:eastAsia="Times New Roman" w:cstheme="minorHAnsi"/>
          <w:bCs/>
          <w:spacing w:val="-5"/>
          <w:lang w:val="en-US" w:eastAsia="en-AU"/>
        </w:rPr>
        <w:t>Hope Disability Support Pty Ltd’s</w:t>
      </w:r>
      <w:r w:rsidR="00092949">
        <w:rPr>
          <w:rFonts w:eastAsia="Times New Roman" w:cstheme="minorHAnsi"/>
          <w:bCs/>
          <w:spacing w:val="-5"/>
          <w:lang w:val="en-US" w:eastAsia="en-AU"/>
        </w:rPr>
        <w:t xml:space="preserve"> workers to administer medication to a participant who is in an unconscious state fully and not fully aware of the processes involved in administering the medication. These states include if a participant is:</w:t>
      </w:r>
    </w:p>
    <w:p w14:paraId="28F397A4" w14:textId="77777777" w:rsidR="00092949" w:rsidRPr="00D83FB5" w:rsidRDefault="00092949" w:rsidP="00092949">
      <w:pPr>
        <w:pStyle w:val="ListParagraph"/>
        <w:numPr>
          <w:ilvl w:val="0"/>
          <w:numId w:val="1"/>
        </w:numPr>
        <w:rPr>
          <w:rFonts w:asciiTheme="minorHAnsi" w:eastAsia="Times New Roman" w:hAnsiTheme="minorHAnsi" w:cstheme="minorHAnsi"/>
          <w:bCs/>
          <w:spacing w:val="-5"/>
          <w:sz w:val="22"/>
          <w:szCs w:val="22"/>
          <w:lang w:val="en-US" w:eastAsia="en-AU"/>
        </w:rPr>
      </w:pPr>
      <w:r w:rsidRPr="00D83FB5">
        <w:rPr>
          <w:rFonts w:asciiTheme="minorHAnsi" w:hAnsiTheme="minorHAnsi" w:cstheme="minorHAnsi"/>
          <w:bCs/>
          <w:spacing w:val="-5"/>
          <w:sz w:val="22"/>
          <w:szCs w:val="22"/>
          <w:lang w:val="en-US"/>
        </w:rPr>
        <w:t xml:space="preserve">Sleeping or fatigued  </w:t>
      </w:r>
    </w:p>
    <w:p w14:paraId="240D3EE7" w14:textId="77777777" w:rsidR="00092949" w:rsidRPr="00D83FB5" w:rsidRDefault="00092949" w:rsidP="00092949">
      <w:pPr>
        <w:pStyle w:val="ListParagraph"/>
        <w:numPr>
          <w:ilvl w:val="0"/>
          <w:numId w:val="1"/>
        </w:numPr>
        <w:rPr>
          <w:rFonts w:asciiTheme="minorHAnsi" w:hAnsiTheme="minorHAnsi" w:cstheme="minorHAnsi"/>
          <w:bCs/>
          <w:spacing w:val="-5"/>
          <w:sz w:val="22"/>
          <w:szCs w:val="22"/>
          <w:lang w:val="en-US"/>
        </w:rPr>
      </w:pPr>
      <w:r w:rsidRPr="00D83FB5">
        <w:rPr>
          <w:rFonts w:asciiTheme="minorHAnsi" w:hAnsiTheme="minorHAnsi" w:cstheme="minorHAnsi"/>
          <w:bCs/>
          <w:spacing w:val="-5"/>
          <w:sz w:val="22"/>
          <w:szCs w:val="22"/>
          <w:lang w:val="en-US"/>
        </w:rPr>
        <w:t>Nauseated</w:t>
      </w:r>
    </w:p>
    <w:p w14:paraId="2B32F2F8" w14:textId="77777777" w:rsidR="00092949" w:rsidRPr="00D83FB5" w:rsidRDefault="00092949" w:rsidP="00092949">
      <w:pPr>
        <w:pStyle w:val="ListParagraph"/>
        <w:numPr>
          <w:ilvl w:val="0"/>
          <w:numId w:val="1"/>
        </w:numPr>
        <w:rPr>
          <w:rFonts w:asciiTheme="minorHAnsi" w:hAnsiTheme="minorHAnsi" w:cstheme="minorHAnsi"/>
          <w:bCs/>
          <w:spacing w:val="-5"/>
          <w:sz w:val="22"/>
          <w:szCs w:val="22"/>
          <w:lang w:val="en-US"/>
        </w:rPr>
      </w:pPr>
      <w:r w:rsidRPr="00D83FB5">
        <w:rPr>
          <w:rFonts w:asciiTheme="minorHAnsi" w:hAnsiTheme="minorHAnsi" w:cstheme="minorHAnsi"/>
          <w:bCs/>
          <w:spacing w:val="-5"/>
          <w:sz w:val="22"/>
          <w:szCs w:val="22"/>
          <w:lang w:val="en-US"/>
        </w:rPr>
        <w:t>Distorted</w:t>
      </w:r>
    </w:p>
    <w:p w14:paraId="5C9FDFC5" w14:textId="77777777" w:rsidR="00092949" w:rsidRDefault="00092949" w:rsidP="00092949">
      <w:pPr>
        <w:rPr>
          <w:rFonts w:eastAsia="Times New Roman" w:cstheme="minorHAnsi"/>
          <w:bCs/>
          <w:spacing w:val="-5"/>
          <w:lang w:val="en-US" w:eastAsia="en-AU"/>
        </w:rPr>
      </w:pPr>
    </w:p>
    <w:p w14:paraId="7C5873EF" w14:textId="77777777" w:rsidR="00092949" w:rsidRDefault="00092949" w:rsidP="00092949">
      <w:pPr>
        <w:rPr>
          <w:rFonts w:eastAsia="Times New Roman" w:cstheme="minorHAnsi"/>
          <w:bCs/>
          <w:spacing w:val="-5"/>
          <w:lang w:val="en-US" w:eastAsia="en-AU"/>
        </w:rPr>
      </w:pPr>
      <w:r>
        <w:rPr>
          <w:rFonts w:eastAsia="Times New Roman" w:cstheme="minorHAnsi"/>
          <w:bCs/>
          <w:spacing w:val="-5"/>
          <w:lang w:val="en-US" w:eastAsia="en-AU"/>
        </w:rPr>
        <w:t xml:space="preserve">Workers must ensure participants are aware, understand the process involved and are fully conscious. </w:t>
      </w:r>
    </w:p>
    <w:p w14:paraId="6864A330" w14:textId="61E8CC90" w:rsidR="00092949" w:rsidRDefault="00092949" w:rsidP="00092949">
      <w:pPr>
        <w:rPr>
          <w:rFonts w:eastAsia="Times New Roman" w:cstheme="minorHAnsi"/>
          <w:bCs/>
          <w:spacing w:val="-5"/>
          <w:lang w:val="en-US" w:eastAsia="en-AU"/>
        </w:rPr>
      </w:pPr>
      <w:r>
        <w:rPr>
          <w:rFonts w:eastAsia="Times New Roman" w:cstheme="minorHAnsi"/>
          <w:bCs/>
          <w:spacing w:val="-5"/>
          <w:lang w:val="en-US" w:eastAsia="en-AU"/>
        </w:rPr>
        <w:t xml:space="preserve">In addition to this, </w:t>
      </w:r>
      <w:r w:rsidR="0073235B">
        <w:rPr>
          <w:rFonts w:eastAsia="Times New Roman" w:cstheme="minorHAnsi"/>
          <w:bCs/>
          <w:spacing w:val="-5"/>
          <w:lang w:val="en-US" w:eastAsia="en-AU"/>
        </w:rPr>
        <w:t>Hope Disability Support Pty Ltd</w:t>
      </w:r>
      <w:r>
        <w:rPr>
          <w:rFonts w:eastAsia="Times New Roman" w:cstheme="minorHAnsi"/>
          <w:bCs/>
          <w:spacing w:val="-5"/>
          <w:lang w:val="en-US" w:eastAsia="en-AU"/>
        </w:rPr>
        <w:t xml:space="preserve">  will utilise the 8 Rights of Medication to ensure the appropriate methods and practices are used when managing and administering medication. This tool is </w:t>
      </w:r>
      <w:proofErr w:type="gramStart"/>
      <w:r>
        <w:rPr>
          <w:rFonts w:eastAsia="Times New Roman" w:cstheme="minorHAnsi"/>
          <w:bCs/>
          <w:spacing w:val="-5"/>
          <w:lang w:val="en-US" w:eastAsia="en-AU"/>
        </w:rPr>
        <w:t>utilise</w:t>
      </w:r>
      <w:proofErr w:type="gramEnd"/>
      <w:r>
        <w:rPr>
          <w:rFonts w:eastAsia="Times New Roman" w:cstheme="minorHAnsi"/>
          <w:bCs/>
          <w:spacing w:val="-5"/>
          <w:lang w:val="en-US" w:eastAsia="en-AU"/>
        </w:rPr>
        <w:t xml:space="preserve"> by a variety of providers and is widely recognised. The eight rights to medication are outlined below: </w:t>
      </w:r>
    </w:p>
    <w:p w14:paraId="77D562F1" w14:textId="77777777" w:rsidR="00092949" w:rsidRDefault="00092949" w:rsidP="00092949">
      <w:pPr>
        <w:rPr>
          <w:rFonts w:eastAsia="Times New Roman" w:cstheme="minorHAnsi"/>
          <w:bCs/>
          <w:spacing w:val="-5"/>
          <w:lang w:val="en-US" w:eastAsia="en-AU"/>
        </w:rPr>
      </w:pPr>
    </w:p>
    <w:p w14:paraId="5041B714" w14:textId="77777777" w:rsidR="00092949" w:rsidRDefault="00092949" w:rsidP="00092949">
      <w:pPr>
        <w:rPr>
          <w:rFonts w:eastAsia="Times New Roman" w:cstheme="minorHAnsi"/>
          <w:bCs/>
          <w:spacing w:val="-5"/>
          <w:lang w:val="en-US" w:eastAsia="en-AU"/>
        </w:rPr>
      </w:pPr>
    </w:p>
    <w:p w14:paraId="04195A1A" w14:textId="77777777" w:rsidR="00092949" w:rsidRDefault="00092949" w:rsidP="00092949">
      <w:pPr>
        <w:rPr>
          <w:rFonts w:eastAsia="Times New Roman" w:cstheme="minorHAnsi"/>
          <w:bCs/>
          <w:spacing w:val="-5"/>
          <w:lang w:val="en-US" w:eastAsia="en-AU"/>
        </w:rPr>
      </w:pPr>
      <w:r>
        <w:rPr>
          <w:noProof/>
          <w:lang w:val="en-US"/>
        </w:rPr>
        <w:drawing>
          <wp:anchor distT="0" distB="0" distL="114300" distR="114300" simplePos="0" relativeHeight="251662336" behindDoc="0" locked="0" layoutInCell="1" allowOverlap="1" wp14:anchorId="0B53C057" wp14:editId="270680E8">
            <wp:simplePos x="0" y="0"/>
            <wp:positionH relativeFrom="margin">
              <wp:posOffset>0</wp:posOffset>
            </wp:positionH>
            <wp:positionV relativeFrom="paragraph">
              <wp:posOffset>208280</wp:posOffset>
            </wp:positionV>
            <wp:extent cx="6166485" cy="2077085"/>
            <wp:effectExtent l="0" t="38100" r="0" b="56515"/>
            <wp:wrapSquare wrapText="bothSides"/>
            <wp:docPr id="250" name="Diagram 2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14:sizeRelH relativeFrom="margin">
              <wp14:pctWidth>0</wp14:pctWidth>
            </wp14:sizeRelH>
            <wp14:sizeRelV relativeFrom="margin">
              <wp14:pctHeight>0</wp14:pctHeight>
            </wp14:sizeRelV>
          </wp:anchor>
        </w:drawing>
      </w:r>
    </w:p>
    <w:p w14:paraId="5BA25722" w14:textId="06D3BA41" w:rsidR="00092949" w:rsidRDefault="00092949" w:rsidP="00092949">
      <w:pPr>
        <w:rPr>
          <w:rFonts w:eastAsia="Times New Roman" w:cstheme="minorHAnsi"/>
          <w:bCs/>
          <w:spacing w:val="-5"/>
          <w:lang w:val="en-US" w:eastAsia="en-AU"/>
        </w:rPr>
      </w:pPr>
      <w:r>
        <w:rPr>
          <w:rFonts w:eastAsia="Times New Roman" w:cstheme="minorHAnsi"/>
          <w:bCs/>
          <w:spacing w:val="-5"/>
          <w:lang w:val="en-US" w:eastAsia="en-AU"/>
        </w:rPr>
        <w:t xml:space="preserve">Participants should be informed that refusal to take medication may result in contacting their health practitioner and the completion of a Medication Incident Report. </w:t>
      </w:r>
      <w:r w:rsidR="0073235B">
        <w:rPr>
          <w:rFonts w:eastAsia="Times New Roman" w:cstheme="minorHAnsi"/>
          <w:bCs/>
          <w:spacing w:val="-5"/>
          <w:lang w:val="en-US" w:eastAsia="en-AU"/>
        </w:rPr>
        <w:t>Hope Disability Support Pty Ltd</w:t>
      </w:r>
      <w:r>
        <w:rPr>
          <w:rFonts w:eastAsia="Times New Roman" w:cstheme="minorHAnsi"/>
          <w:bCs/>
          <w:spacing w:val="-5"/>
          <w:lang w:val="en-US" w:eastAsia="en-AU"/>
        </w:rPr>
        <w:t xml:space="preserve"> and its workers understand and recognise that all participants have the right to refuse medication; however, they will strive to ensure the safety, health and well-being of all participants is adhered to. </w:t>
      </w:r>
    </w:p>
    <w:p w14:paraId="7DF59C53" w14:textId="77777777" w:rsidR="00092949" w:rsidRDefault="00092949" w:rsidP="00092949">
      <w:pPr>
        <w:rPr>
          <w:rFonts w:eastAsia="Times New Roman" w:cstheme="minorHAnsi"/>
          <w:bCs/>
          <w:spacing w:val="-5"/>
          <w:lang w:val="en-US" w:eastAsia="en-AU"/>
        </w:rPr>
      </w:pPr>
    </w:p>
    <w:p w14:paraId="527B0859" w14:textId="77777777" w:rsidR="00092949" w:rsidRPr="00D83FB5" w:rsidRDefault="00092949" w:rsidP="00092949">
      <w:pPr>
        <w:rPr>
          <w:rFonts w:eastAsia="Arial" w:cstheme="minorHAnsi"/>
          <w:b/>
          <w:color w:val="3494BA" w:themeColor="accent1"/>
        </w:rPr>
      </w:pPr>
      <w:r w:rsidRPr="00D83FB5">
        <w:rPr>
          <w:rFonts w:eastAsia="Arial" w:cstheme="minorHAnsi"/>
          <w:b/>
          <w:color w:val="3494BA" w:themeColor="accent1"/>
        </w:rPr>
        <w:t>Prompting Medication</w:t>
      </w:r>
    </w:p>
    <w:p w14:paraId="54FC2342" w14:textId="79E3F21F" w:rsidR="00092949" w:rsidRDefault="0073235B" w:rsidP="00092949">
      <w:pPr>
        <w:rPr>
          <w:rFonts w:eastAsia="Arial" w:cstheme="minorHAnsi"/>
          <w:bCs/>
        </w:rPr>
      </w:pPr>
      <w:r>
        <w:rPr>
          <w:rFonts w:eastAsia="Arial" w:cstheme="minorHAnsi"/>
          <w:bCs/>
        </w:rPr>
        <w:t>Hope Disability Support Pty Ltd</w:t>
      </w:r>
      <w:r w:rsidR="00092949">
        <w:rPr>
          <w:rFonts w:eastAsia="Arial" w:cstheme="minorHAnsi"/>
          <w:bCs/>
        </w:rPr>
        <w:t xml:space="preserve"> recognises the importance of maintaining individuality and independence, thus, will effectively prompt participants to administer medication and to carry medication with them. To ensure this is done to the most effective and supportive manner, </w:t>
      </w:r>
      <w:r>
        <w:rPr>
          <w:rFonts w:eastAsia="Arial" w:cstheme="minorHAnsi"/>
          <w:bCs/>
        </w:rPr>
        <w:t>Hope Disability Support Pty Ltd’s</w:t>
      </w:r>
      <w:r w:rsidR="00092949">
        <w:rPr>
          <w:rFonts w:eastAsia="Arial" w:cstheme="minorHAnsi"/>
          <w:bCs/>
        </w:rPr>
        <w:t xml:space="preserve"> workers will ensure to: </w:t>
      </w:r>
    </w:p>
    <w:p w14:paraId="67E18E84" w14:textId="77777777" w:rsidR="00092949" w:rsidRPr="00D83FB5" w:rsidRDefault="00092949" w:rsidP="00092949">
      <w:pPr>
        <w:pStyle w:val="ListParagraph"/>
        <w:numPr>
          <w:ilvl w:val="0"/>
          <w:numId w:val="2"/>
        </w:numPr>
        <w:rPr>
          <w:rFonts w:asciiTheme="minorHAnsi" w:eastAsia="Arial" w:hAnsiTheme="minorHAnsi" w:cstheme="minorHAnsi"/>
          <w:bCs/>
          <w:sz w:val="22"/>
          <w:szCs w:val="22"/>
        </w:rPr>
      </w:pPr>
      <w:r w:rsidRPr="00D83FB5">
        <w:rPr>
          <w:rFonts w:asciiTheme="minorHAnsi" w:eastAsia="Arial" w:hAnsiTheme="minorHAnsi" w:cstheme="minorHAnsi"/>
          <w:bCs/>
          <w:sz w:val="22"/>
          <w:szCs w:val="22"/>
        </w:rPr>
        <w:t xml:space="preserve">Refer to the participant's Support Plan for details regarding time of day to remind participants of administering their required mediations.  </w:t>
      </w:r>
    </w:p>
    <w:p w14:paraId="53253B3D" w14:textId="77777777" w:rsidR="00092949" w:rsidRPr="00D83FB5" w:rsidRDefault="00092949" w:rsidP="00092949">
      <w:pPr>
        <w:pStyle w:val="ListParagraph"/>
        <w:numPr>
          <w:ilvl w:val="0"/>
          <w:numId w:val="2"/>
        </w:numPr>
        <w:rPr>
          <w:rFonts w:asciiTheme="minorHAnsi" w:eastAsia="Arial" w:hAnsiTheme="minorHAnsi" w:cstheme="minorHAnsi"/>
          <w:bCs/>
          <w:sz w:val="22"/>
          <w:szCs w:val="22"/>
        </w:rPr>
      </w:pPr>
      <w:r w:rsidRPr="00D83FB5">
        <w:rPr>
          <w:rFonts w:asciiTheme="minorHAnsi" w:eastAsia="Arial" w:hAnsiTheme="minorHAnsi" w:cstheme="minorHAnsi"/>
          <w:bCs/>
          <w:sz w:val="22"/>
          <w:szCs w:val="22"/>
        </w:rPr>
        <w:t xml:space="preserve">Refer to the participant's Medication Management Checklist to ensure correct medication is administered in the appropriate dosage, using the appropriate procedures. </w:t>
      </w:r>
    </w:p>
    <w:p w14:paraId="565E7278" w14:textId="77777777" w:rsidR="00092949" w:rsidRPr="00D83FB5" w:rsidRDefault="00092949" w:rsidP="00092949">
      <w:pPr>
        <w:pStyle w:val="ListParagraph"/>
        <w:numPr>
          <w:ilvl w:val="0"/>
          <w:numId w:val="2"/>
        </w:numPr>
        <w:rPr>
          <w:rFonts w:asciiTheme="minorHAnsi" w:eastAsia="Arial" w:hAnsiTheme="minorHAnsi" w:cstheme="minorHAnsi"/>
          <w:bCs/>
          <w:sz w:val="22"/>
          <w:szCs w:val="22"/>
        </w:rPr>
      </w:pPr>
      <w:r w:rsidRPr="00D83FB5">
        <w:rPr>
          <w:rFonts w:asciiTheme="minorHAnsi" w:eastAsia="Arial" w:hAnsiTheme="minorHAnsi" w:cstheme="minorHAnsi"/>
          <w:bCs/>
          <w:sz w:val="22"/>
          <w:szCs w:val="22"/>
        </w:rPr>
        <w:t>Remind participants of the current time</w:t>
      </w:r>
    </w:p>
    <w:p w14:paraId="005A413C" w14:textId="77777777" w:rsidR="00092949" w:rsidRPr="00D83FB5" w:rsidRDefault="00092949" w:rsidP="00092949">
      <w:pPr>
        <w:pStyle w:val="ListParagraph"/>
        <w:numPr>
          <w:ilvl w:val="0"/>
          <w:numId w:val="2"/>
        </w:numPr>
        <w:rPr>
          <w:rFonts w:asciiTheme="minorHAnsi" w:eastAsia="Arial" w:hAnsiTheme="minorHAnsi" w:cstheme="minorHAnsi"/>
          <w:bCs/>
          <w:sz w:val="22"/>
          <w:szCs w:val="22"/>
        </w:rPr>
      </w:pPr>
      <w:r w:rsidRPr="00D83FB5">
        <w:rPr>
          <w:rFonts w:asciiTheme="minorHAnsi" w:eastAsia="Arial" w:hAnsiTheme="minorHAnsi" w:cstheme="minorHAnsi"/>
          <w:bCs/>
          <w:sz w:val="22"/>
          <w:szCs w:val="22"/>
        </w:rPr>
        <w:t xml:space="preserve">Remind participants of their upcoming medications they should administer.  </w:t>
      </w:r>
    </w:p>
    <w:p w14:paraId="218553E5" w14:textId="77777777" w:rsidR="00092949" w:rsidRDefault="00092949" w:rsidP="00092949">
      <w:pPr>
        <w:rPr>
          <w:rFonts w:eastAsia="Arial" w:cstheme="minorHAnsi"/>
          <w:bCs/>
        </w:rPr>
      </w:pPr>
    </w:p>
    <w:p w14:paraId="12F03B68" w14:textId="32720A63" w:rsidR="00092949" w:rsidRDefault="0073235B" w:rsidP="00092949">
      <w:pPr>
        <w:rPr>
          <w:rFonts w:eastAsia="Arial" w:cstheme="minorHAnsi"/>
          <w:bCs/>
        </w:rPr>
      </w:pPr>
      <w:r>
        <w:rPr>
          <w:rFonts w:eastAsia="Arial" w:cstheme="minorHAnsi"/>
          <w:bCs/>
        </w:rPr>
        <w:t>Hope Disability Support Pty Ltd</w:t>
      </w:r>
      <w:r w:rsidR="00092949">
        <w:rPr>
          <w:rFonts w:eastAsia="Arial" w:cstheme="minorHAnsi"/>
          <w:bCs/>
        </w:rPr>
        <w:t xml:space="preserve"> recognises and understands that participants may choose to take their medications at a different time more suitable to them. Workers should respect this decision and assist participants where necessary. </w:t>
      </w:r>
    </w:p>
    <w:p w14:paraId="2523C406" w14:textId="77777777" w:rsidR="00092949" w:rsidRDefault="00092949" w:rsidP="00092949">
      <w:pPr>
        <w:rPr>
          <w:rFonts w:eastAsia="Arial" w:cstheme="minorHAnsi"/>
          <w:bCs/>
        </w:rPr>
      </w:pPr>
    </w:p>
    <w:p w14:paraId="6823D958" w14:textId="521D6925" w:rsidR="00092949" w:rsidRDefault="0073235B" w:rsidP="00092949">
      <w:pPr>
        <w:rPr>
          <w:rFonts w:eastAsia="Arial" w:cstheme="minorHAnsi"/>
          <w:bCs/>
        </w:rPr>
      </w:pPr>
      <w:r>
        <w:rPr>
          <w:rFonts w:eastAsia="Arial" w:cstheme="minorHAnsi"/>
          <w:bCs/>
        </w:rPr>
        <w:t>Hope Disability Support Pty Ltd</w:t>
      </w:r>
      <w:r w:rsidR="00092949">
        <w:rPr>
          <w:rFonts w:eastAsia="Arial" w:cstheme="minorHAnsi"/>
          <w:bCs/>
        </w:rPr>
        <w:t xml:space="preserve"> understands that there are certain restrictions involved in prompting participants, in which these restrictions will be adhered to and followed by all workers delivering quality care. Below outlines the specific limitations of Workers when promoting participants in the safe management and administration of medication: </w:t>
      </w:r>
    </w:p>
    <w:p w14:paraId="4255E387" w14:textId="77777777" w:rsidR="00092949" w:rsidRDefault="00092949" w:rsidP="00092949">
      <w:pPr>
        <w:rPr>
          <w:rFonts w:eastAsia="Arial" w:cstheme="minorHAnsi"/>
          <w:bCs/>
        </w:rPr>
      </w:pPr>
      <w:r>
        <w:rPr>
          <w:noProof/>
        </w:rPr>
        <w:lastRenderedPageBreak/>
        <w:drawing>
          <wp:anchor distT="0" distB="0" distL="114300" distR="114300" simplePos="0" relativeHeight="251661312" behindDoc="1" locked="0" layoutInCell="1" allowOverlap="1" wp14:anchorId="3F8BF9B5" wp14:editId="77F75BC8">
            <wp:simplePos x="0" y="0"/>
            <wp:positionH relativeFrom="margin">
              <wp:posOffset>1123950</wp:posOffset>
            </wp:positionH>
            <wp:positionV relativeFrom="paragraph">
              <wp:posOffset>8255</wp:posOffset>
            </wp:positionV>
            <wp:extent cx="3432175" cy="1910080"/>
            <wp:effectExtent l="0" t="0" r="0" b="0"/>
            <wp:wrapTight wrapText="bothSides">
              <wp:wrapPolygon edited="0">
                <wp:start x="0" y="0"/>
                <wp:lineTo x="0" y="2154"/>
                <wp:lineTo x="599" y="3878"/>
                <wp:lineTo x="1079" y="4524"/>
                <wp:lineTo x="1199" y="6463"/>
                <wp:lineTo x="1678" y="10771"/>
                <wp:lineTo x="959" y="17449"/>
                <wp:lineTo x="240" y="18527"/>
                <wp:lineTo x="0" y="19388"/>
                <wp:lineTo x="0" y="21327"/>
                <wp:lineTo x="599" y="21327"/>
                <wp:lineTo x="21460" y="20896"/>
                <wp:lineTo x="21460" y="862"/>
                <wp:lineTo x="599" y="0"/>
                <wp:lineTo x="0" y="0"/>
              </wp:wrapPolygon>
            </wp:wrapTight>
            <wp:docPr id="249" name="Diagram 2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14:sizeRelH relativeFrom="page">
              <wp14:pctWidth>0</wp14:pctWidth>
            </wp14:sizeRelH>
            <wp14:sizeRelV relativeFrom="page">
              <wp14:pctHeight>0</wp14:pctHeight>
            </wp14:sizeRelV>
          </wp:anchor>
        </w:drawing>
      </w:r>
    </w:p>
    <w:p w14:paraId="740694B8" w14:textId="77777777" w:rsidR="00092949" w:rsidRDefault="00092949" w:rsidP="00092949">
      <w:pPr>
        <w:rPr>
          <w:rFonts w:eastAsia="Arial" w:cstheme="minorHAnsi"/>
          <w:bCs/>
        </w:rPr>
      </w:pPr>
    </w:p>
    <w:p w14:paraId="3B845F83" w14:textId="77777777" w:rsidR="00092949" w:rsidRDefault="00092949" w:rsidP="00092949">
      <w:pPr>
        <w:rPr>
          <w:rFonts w:eastAsia="Arial" w:cstheme="minorHAnsi"/>
          <w:bCs/>
        </w:rPr>
      </w:pPr>
      <w:r>
        <w:rPr>
          <w:rFonts w:eastAsia="Arial" w:cstheme="minorHAnsi"/>
          <w:bCs/>
        </w:rPr>
        <w:br/>
      </w:r>
    </w:p>
    <w:p w14:paraId="60510A6A" w14:textId="77777777" w:rsidR="00092949" w:rsidRDefault="00092949" w:rsidP="00092949">
      <w:pPr>
        <w:rPr>
          <w:rFonts w:eastAsia="Arial" w:cstheme="minorHAnsi"/>
          <w:bCs/>
        </w:rPr>
      </w:pPr>
    </w:p>
    <w:p w14:paraId="20097EF1" w14:textId="77777777" w:rsidR="00092949" w:rsidRDefault="00092949" w:rsidP="00092949">
      <w:pPr>
        <w:rPr>
          <w:rFonts w:eastAsia="Arial" w:cstheme="minorHAnsi"/>
          <w:bCs/>
        </w:rPr>
      </w:pPr>
    </w:p>
    <w:p w14:paraId="2757B5C0" w14:textId="77777777" w:rsidR="00092949" w:rsidRDefault="00092949" w:rsidP="00092949">
      <w:pPr>
        <w:rPr>
          <w:rFonts w:eastAsia="Arial" w:cstheme="minorHAnsi"/>
          <w:bCs/>
        </w:rPr>
      </w:pPr>
    </w:p>
    <w:p w14:paraId="6AE44430" w14:textId="77777777" w:rsidR="00092949" w:rsidRDefault="00092949" w:rsidP="00092949">
      <w:pPr>
        <w:rPr>
          <w:rFonts w:eastAsia="Arial" w:cstheme="minorHAnsi"/>
          <w:b/>
        </w:rPr>
      </w:pPr>
    </w:p>
    <w:p w14:paraId="5218E38B" w14:textId="77777777" w:rsidR="00092949" w:rsidRDefault="00092949" w:rsidP="00092949">
      <w:pPr>
        <w:rPr>
          <w:rFonts w:eastAsia="Arial" w:cstheme="minorHAnsi"/>
          <w:b/>
        </w:rPr>
      </w:pPr>
      <w:r>
        <w:rPr>
          <w:rFonts w:eastAsia="Arial" w:cstheme="minorHAnsi"/>
          <w:b/>
        </w:rPr>
        <w:t>Determining Participants Capability</w:t>
      </w:r>
    </w:p>
    <w:p w14:paraId="1FDE19F3" w14:textId="1B8BAFD7" w:rsidR="00092949" w:rsidRDefault="0073235B" w:rsidP="00092949">
      <w:pPr>
        <w:rPr>
          <w:rFonts w:eastAsia="Arial" w:cstheme="minorHAnsi"/>
          <w:bCs/>
        </w:rPr>
      </w:pPr>
      <w:r>
        <w:rPr>
          <w:rFonts w:eastAsia="Arial" w:cstheme="minorHAnsi"/>
          <w:bCs/>
        </w:rPr>
        <w:t>Hope Disability Support Pty Ltd</w:t>
      </w:r>
      <w:r w:rsidR="00092949">
        <w:rPr>
          <w:rFonts w:eastAsia="Arial" w:cstheme="minorHAnsi"/>
          <w:bCs/>
        </w:rPr>
        <w:t xml:space="preserve"> and its workers are committed to encouraging participants to maintain individuality when self-administering and managing medications. </w:t>
      </w:r>
      <w:r>
        <w:rPr>
          <w:rFonts w:eastAsia="Arial" w:cstheme="minorHAnsi"/>
          <w:bCs/>
        </w:rPr>
        <w:t>Hope Disability Support Pty Ltd’s</w:t>
      </w:r>
      <w:r w:rsidR="00092949">
        <w:rPr>
          <w:rFonts w:eastAsia="Arial" w:cstheme="minorHAnsi"/>
          <w:bCs/>
        </w:rPr>
        <w:t xml:space="preserve"> workers will ensure participants utilise the appropriate methods that are likely to increase their ability to be responsible for their own administration and management of medication. </w:t>
      </w:r>
    </w:p>
    <w:p w14:paraId="26963993" w14:textId="77777777" w:rsidR="00092949" w:rsidRDefault="00092949" w:rsidP="00092949">
      <w:pPr>
        <w:rPr>
          <w:rFonts w:eastAsia="Arial" w:cstheme="minorHAnsi"/>
          <w:bCs/>
        </w:rPr>
      </w:pPr>
    </w:p>
    <w:p w14:paraId="6C2B7C04" w14:textId="6A6C7322" w:rsidR="00092949" w:rsidRDefault="00092949" w:rsidP="00092949">
      <w:pPr>
        <w:rPr>
          <w:rFonts w:eastAsia="Arial" w:cstheme="minorHAnsi"/>
          <w:bCs/>
        </w:rPr>
      </w:pPr>
      <w:r>
        <w:rPr>
          <w:rFonts w:eastAsia="Arial" w:cstheme="minorHAnsi"/>
          <w:bCs/>
        </w:rPr>
        <w:t xml:space="preserve">If workers of </w:t>
      </w:r>
      <w:r w:rsidR="0073235B">
        <w:rPr>
          <w:rFonts w:eastAsia="Arial" w:cstheme="minorHAnsi"/>
          <w:bCs/>
        </w:rPr>
        <w:t>Hope Disability Support Pty Ltd</w:t>
      </w:r>
      <w:r>
        <w:rPr>
          <w:rFonts w:eastAsia="Arial" w:cstheme="minorHAnsi"/>
          <w:bCs/>
        </w:rPr>
        <w:t xml:space="preserve"> have a valid reason to believe participants are incapable of safely administering and managing their medication, a certified medical practitioner will be required to execute a capability assessment to determine the participant's abilities, knowledge, and skills. These assessments should be executed if the participants physical or mental state alters to ensure they obtain the necessary skills and knowledge for the safe management of medication. </w:t>
      </w:r>
    </w:p>
    <w:p w14:paraId="5B418775" w14:textId="77777777" w:rsidR="00092949" w:rsidRDefault="00092949" w:rsidP="00092949">
      <w:pPr>
        <w:rPr>
          <w:rFonts w:eastAsia="Arial" w:cstheme="minorHAnsi"/>
          <w:bCs/>
        </w:rPr>
      </w:pPr>
    </w:p>
    <w:p w14:paraId="7BF683D1" w14:textId="77777777" w:rsidR="00092949" w:rsidRDefault="00092949" w:rsidP="00092949">
      <w:pPr>
        <w:rPr>
          <w:rFonts w:eastAsia="Arial" w:cstheme="minorHAnsi"/>
          <w:b/>
        </w:rPr>
      </w:pPr>
      <w:r>
        <w:rPr>
          <w:rFonts w:eastAsia="Arial" w:cstheme="minorHAnsi"/>
          <w:b/>
        </w:rPr>
        <w:t>Consent</w:t>
      </w:r>
    </w:p>
    <w:p w14:paraId="3B2BF3D8" w14:textId="4E72FCBF" w:rsidR="00092949" w:rsidRDefault="0073235B" w:rsidP="00092949">
      <w:pPr>
        <w:rPr>
          <w:rFonts w:eastAsia="Arial" w:cstheme="minorHAnsi"/>
          <w:bCs/>
        </w:rPr>
      </w:pPr>
      <w:r>
        <w:rPr>
          <w:rFonts w:eastAsia="Arial" w:cstheme="minorHAnsi"/>
          <w:bCs/>
        </w:rPr>
        <w:t>Hope Disability Support Pty Ltd</w:t>
      </w:r>
      <w:r w:rsidR="00092949">
        <w:rPr>
          <w:rFonts w:eastAsia="Arial" w:cstheme="minorHAnsi"/>
          <w:bCs/>
        </w:rPr>
        <w:t xml:space="preserve"> and its workers recognise the importance of ensuring all actions and practices are approved by the participant or their advocate, in written form. To ensure this is done, </w:t>
      </w:r>
      <w:r>
        <w:rPr>
          <w:rFonts w:eastAsia="Arial" w:cstheme="minorHAnsi"/>
          <w:bCs/>
        </w:rPr>
        <w:t>Hope Disability Support Pty Ltd</w:t>
      </w:r>
      <w:r w:rsidR="00092949">
        <w:rPr>
          <w:rFonts w:eastAsia="Arial" w:cstheme="minorHAnsi"/>
          <w:bCs/>
        </w:rPr>
        <w:t xml:space="preserve"> will implement and enforce the necessary measures and practices to ensure no actions are taken without the approval of the participant.</w:t>
      </w:r>
    </w:p>
    <w:p w14:paraId="20367652" w14:textId="21ACB107" w:rsidR="00092949" w:rsidRDefault="00092949" w:rsidP="00092949">
      <w:pPr>
        <w:rPr>
          <w:rFonts w:eastAsia="Arial" w:cstheme="minorHAnsi"/>
          <w:bCs/>
        </w:rPr>
      </w:pPr>
      <w:r>
        <w:rPr>
          <w:rFonts w:eastAsia="Arial" w:cstheme="minorHAnsi"/>
          <w:bCs/>
        </w:rPr>
        <w:t xml:space="preserve">If a participant is unable to provide </w:t>
      </w:r>
      <w:r w:rsidR="0073235B">
        <w:rPr>
          <w:rFonts w:eastAsia="Arial" w:cstheme="minorHAnsi"/>
          <w:bCs/>
        </w:rPr>
        <w:t>Hope Disability Support Pty Ltd</w:t>
      </w:r>
      <w:r>
        <w:rPr>
          <w:rFonts w:eastAsia="Arial" w:cstheme="minorHAnsi"/>
          <w:bCs/>
        </w:rPr>
        <w:t xml:space="preserve"> with consent, their advocates, representatives, or family member may provide consent on behalf of the participant. In these instances, the person who provides the consent must ensure the decision reflects the best interests of the participant.  </w:t>
      </w:r>
    </w:p>
    <w:p w14:paraId="6465DAE3" w14:textId="77777777" w:rsidR="00092949" w:rsidRDefault="00092949" w:rsidP="00092949">
      <w:pPr>
        <w:rPr>
          <w:rFonts w:eastAsia="Arial" w:cstheme="minorHAnsi"/>
          <w:bCs/>
        </w:rPr>
      </w:pPr>
    </w:p>
    <w:p w14:paraId="328B3206" w14:textId="7C0639FD" w:rsidR="00092949" w:rsidRDefault="00092949" w:rsidP="00092949">
      <w:pPr>
        <w:rPr>
          <w:rFonts w:eastAsia="Arial" w:cstheme="minorHAnsi"/>
          <w:bCs/>
        </w:rPr>
      </w:pPr>
      <w:r>
        <w:rPr>
          <w:rFonts w:eastAsia="Arial" w:cstheme="minorHAnsi"/>
          <w:bCs/>
        </w:rPr>
        <w:t xml:space="preserve">Prior to completing the Medication Forms, </w:t>
      </w:r>
      <w:r w:rsidR="0073235B">
        <w:rPr>
          <w:rFonts w:eastAsia="Arial" w:cstheme="minorHAnsi"/>
          <w:bCs/>
        </w:rPr>
        <w:t>Hope Disability Support Pty Ltd</w:t>
      </w:r>
      <w:r>
        <w:rPr>
          <w:rFonts w:eastAsia="Arial" w:cstheme="minorHAnsi"/>
          <w:bCs/>
        </w:rPr>
        <w:t xml:space="preserve"> must ensure written consent has been provided through the Consent Form and Medication Plan. This piece of documentation outlines the following:</w:t>
      </w:r>
    </w:p>
    <w:p w14:paraId="210AD7D0" w14:textId="77777777" w:rsidR="00092949" w:rsidRPr="00D83FB5" w:rsidRDefault="00092949" w:rsidP="00092949">
      <w:pPr>
        <w:pStyle w:val="ListParagraph"/>
        <w:numPr>
          <w:ilvl w:val="0"/>
          <w:numId w:val="3"/>
        </w:numPr>
        <w:rPr>
          <w:rFonts w:asciiTheme="minorHAnsi" w:eastAsia="Arial" w:hAnsiTheme="minorHAnsi" w:cstheme="minorHAnsi"/>
          <w:bCs/>
          <w:sz w:val="22"/>
          <w:szCs w:val="22"/>
        </w:rPr>
      </w:pPr>
      <w:r w:rsidRPr="00D83FB5">
        <w:rPr>
          <w:rFonts w:asciiTheme="minorHAnsi" w:eastAsia="Arial" w:hAnsiTheme="minorHAnsi" w:cstheme="minorHAnsi"/>
          <w:bCs/>
          <w:sz w:val="22"/>
          <w:szCs w:val="22"/>
        </w:rPr>
        <w:t xml:space="preserve">Participants requirements and needs in relation to their medication. </w:t>
      </w:r>
    </w:p>
    <w:p w14:paraId="380612EA" w14:textId="77777777" w:rsidR="00092949" w:rsidRPr="00D83FB5" w:rsidRDefault="00092949" w:rsidP="00092949">
      <w:pPr>
        <w:pStyle w:val="ListParagraph"/>
        <w:numPr>
          <w:ilvl w:val="0"/>
          <w:numId w:val="3"/>
        </w:numPr>
        <w:rPr>
          <w:rFonts w:asciiTheme="minorHAnsi" w:eastAsia="Arial" w:hAnsiTheme="minorHAnsi" w:cstheme="minorHAnsi"/>
          <w:bCs/>
          <w:sz w:val="22"/>
          <w:szCs w:val="22"/>
        </w:rPr>
      </w:pPr>
      <w:r w:rsidRPr="00D83FB5">
        <w:rPr>
          <w:rFonts w:asciiTheme="minorHAnsi" w:eastAsia="Arial" w:hAnsiTheme="minorHAnsi" w:cstheme="minorHAnsi"/>
          <w:bCs/>
          <w:sz w:val="22"/>
          <w:szCs w:val="22"/>
        </w:rPr>
        <w:t xml:space="preserve">The required technique of administration and types of medication. </w:t>
      </w:r>
    </w:p>
    <w:p w14:paraId="5C10785E" w14:textId="766F94B9" w:rsidR="00092949" w:rsidRPr="00D83FB5" w:rsidRDefault="00092949" w:rsidP="00092949">
      <w:pPr>
        <w:pStyle w:val="ListParagraph"/>
        <w:numPr>
          <w:ilvl w:val="0"/>
          <w:numId w:val="3"/>
        </w:numPr>
        <w:rPr>
          <w:rFonts w:asciiTheme="minorHAnsi" w:eastAsia="Arial" w:hAnsiTheme="minorHAnsi" w:cstheme="minorHAnsi"/>
          <w:bCs/>
          <w:sz w:val="22"/>
          <w:szCs w:val="22"/>
        </w:rPr>
      </w:pPr>
      <w:r w:rsidRPr="00D83FB5">
        <w:rPr>
          <w:rFonts w:asciiTheme="minorHAnsi" w:eastAsia="Arial" w:hAnsiTheme="minorHAnsi" w:cstheme="minorHAnsi"/>
          <w:bCs/>
          <w:sz w:val="22"/>
          <w:szCs w:val="22"/>
        </w:rPr>
        <w:t xml:space="preserve">Participants written approval of administration of medication by </w:t>
      </w:r>
      <w:r w:rsidR="0073235B">
        <w:rPr>
          <w:rFonts w:asciiTheme="minorHAnsi" w:eastAsia="Arial" w:hAnsiTheme="minorHAnsi" w:cstheme="minorHAnsi"/>
          <w:bCs/>
          <w:sz w:val="22"/>
          <w:szCs w:val="22"/>
        </w:rPr>
        <w:t>Hope Disability Support Pty Ltd’s</w:t>
      </w:r>
      <w:r w:rsidRPr="00D83FB5">
        <w:rPr>
          <w:rFonts w:asciiTheme="minorHAnsi" w:eastAsia="Arial" w:hAnsiTheme="minorHAnsi" w:cstheme="minorHAnsi"/>
          <w:bCs/>
          <w:sz w:val="22"/>
          <w:szCs w:val="22"/>
        </w:rPr>
        <w:t xml:space="preserve"> qualified workers.</w:t>
      </w:r>
    </w:p>
    <w:p w14:paraId="7EE6946C" w14:textId="77777777" w:rsidR="00092949" w:rsidRDefault="00092949" w:rsidP="00092949">
      <w:pPr>
        <w:pStyle w:val="ListParagraph"/>
        <w:numPr>
          <w:ilvl w:val="0"/>
          <w:numId w:val="3"/>
        </w:numPr>
        <w:rPr>
          <w:rFonts w:asciiTheme="minorHAnsi" w:eastAsia="Arial" w:hAnsiTheme="minorHAnsi" w:cstheme="minorHAnsi"/>
          <w:bCs/>
          <w:sz w:val="22"/>
          <w:szCs w:val="22"/>
        </w:rPr>
      </w:pPr>
      <w:proofErr w:type="gramStart"/>
      <w:r w:rsidRPr="00D83FB5">
        <w:rPr>
          <w:rFonts w:asciiTheme="minorHAnsi" w:eastAsia="Arial" w:hAnsiTheme="minorHAnsi" w:cstheme="minorHAnsi"/>
          <w:bCs/>
          <w:sz w:val="22"/>
          <w:szCs w:val="22"/>
        </w:rPr>
        <w:t>Workers</w:t>
      </w:r>
      <w:proofErr w:type="gramEnd"/>
      <w:r w:rsidRPr="00D83FB5">
        <w:rPr>
          <w:rFonts w:asciiTheme="minorHAnsi" w:eastAsia="Arial" w:hAnsiTheme="minorHAnsi" w:cstheme="minorHAnsi"/>
          <w:bCs/>
          <w:sz w:val="22"/>
          <w:szCs w:val="22"/>
        </w:rPr>
        <w:t xml:space="preserve"> authorisation.</w:t>
      </w:r>
    </w:p>
    <w:p w14:paraId="6ED8F11D" w14:textId="77777777" w:rsidR="00092949" w:rsidRPr="009C0A42" w:rsidRDefault="00092949" w:rsidP="00092949">
      <w:pPr>
        <w:pStyle w:val="ListParagraph"/>
        <w:rPr>
          <w:rFonts w:asciiTheme="minorHAnsi" w:eastAsia="Arial" w:hAnsiTheme="minorHAnsi" w:cstheme="minorHAnsi"/>
          <w:bCs/>
          <w:sz w:val="22"/>
          <w:szCs w:val="22"/>
        </w:rPr>
      </w:pPr>
    </w:p>
    <w:p w14:paraId="13A6C55F" w14:textId="0994C0AF" w:rsidR="00092949" w:rsidRPr="009C0A42" w:rsidRDefault="0073235B" w:rsidP="00092949">
      <w:pPr>
        <w:rPr>
          <w:rFonts w:eastAsia="Arial" w:cstheme="minorHAnsi"/>
          <w:bCs/>
        </w:rPr>
      </w:pPr>
      <w:r>
        <w:rPr>
          <w:rFonts w:eastAsia="Arial" w:cstheme="minorHAnsi"/>
          <w:bCs/>
        </w:rPr>
        <w:lastRenderedPageBreak/>
        <w:t>Hope Disability Support Pty Ltd</w:t>
      </w:r>
      <w:r w:rsidR="00092949">
        <w:rPr>
          <w:rFonts w:eastAsia="Arial" w:cstheme="minorHAnsi"/>
          <w:bCs/>
        </w:rPr>
        <w:t xml:space="preserve"> and its workers must ensure all participants are informed of the procedures and practices used to effectively manage and administer medication in a way that is comprehendible to the individual. </w:t>
      </w:r>
    </w:p>
    <w:p w14:paraId="7FEE8D46" w14:textId="77777777" w:rsidR="00092949" w:rsidRPr="00EE018F" w:rsidRDefault="00092949" w:rsidP="00092949">
      <w:pPr>
        <w:rPr>
          <w:rFonts w:eastAsia="Arial" w:cstheme="minorHAnsi"/>
          <w:b/>
        </w:rPr>
      </w:pPr>
      <w:r>
        <w:rPr>
          <w:rFonts w:eastAsia="Arial" w:cstheme="minorHAnsi"/>
          <w:b/>
        </w:rPr>
        <w:t xml:space="preserve">Participants Unable to Self-Administer and Manage their Personal Medications </w:t>
      </w:r>
    </w:p>
    <w:p w14:paraId="7DAEA65E" w14:textId="4ACA7E85" w:rsidR="00092949" w:rsidRDefault="0073235B" w:rsidP="00092949">
      <w:pPr>
        <w:rPr>
          <w:rFonts w:eastAsia="Arial,Garamond" w:cstheme="minorHAnsi"/>
          <w:bCs/>
        </w:rPr>
      </w:pPr>
      <w:r>
        <w:rPr>
          <w:rFonts w:eastAsia="Arial,Garamond" w:cstheme="minorHAnsi"/>
          <w:bCs/>
        </w:rPr>
        <w:t>Hope Disability Support Pty Ltd</w:t>
      </w:r>
      <w:r w:rsidR="00092949">
        <w:rPr>
          <w:rFonts w:eastAsia="Arial,Garamond" w:cstheme="minorHAnsi"/>
          <w:bCs/>
        </w:rPr>
        <w:t xml:space="preserve"> and its workers are dedicated to ensuring participants receive quality care and support when administering and managing medications. </w:t>
      </w:r>
      <w:r>
        <w:rPr>
          <w:rFonts w:eastAsia="Arial,Garamond" w:cstheme="minorHAnsi"/>
          <w:bCs/>
        </w:rPr>
        <w:t>Hope Disability Support Pty Ltd</w:t>
      </w:r>
      <w:r w:rsidR="00092949">
        <w:rPr>
          <w:rFonts w:eastAsia="Arial,Garamond" w:cstheme="minorHAnsi"/>
          <w:bCs/>
        </w:rPr>
        <w:t xml:space="preserve"> and its workers recognise that some participants may be incapable of safely administering and managing their medication; thus </w:t>
      </w:r>
      <w:r>
        <w:rPr>
          <w:rFonts w:eastAsia="Arial,Garamond" w:cstheme="minorHAnsi"/>
          <w:bCs/>
        </w:rPr>
        <w:t>Hope Disability Support Pty Ltd’s</w:t>
      </w:r>
      <w:r w:rsidR="00092949">
        <w:rPr>
          <w:rFonts w:eastAsia="Arial,Garamond" w:cstheme="minorHAnsi"/>
          <w:bCs/>
        </w:rPr>
        <w:t xml:space="preserve"> workers must ensure they obtain the necessary skills and qualifications to assist participants. </w:t>
      </w:r>
    </w:p>
    <w:p w14:paraId="303172BD" w14:textId="77777777" w:rsidR="00092949" w:rsidRDefault="00092949" w:rsidP="00092949">
      <w:pPr>
        <w:rPr>
          <w:rFonts w:eastAsia="Arial,Garamond" w:cstheme="minorHAnsi"/>
          <w:bCs/>
        </w:rPr>
      </w:pPr>
    </w:p>
    <w:p w14:paraId="740B899C" w14:textId="0D7D8868" w:rsidR="00092949" w:rsidRDefault="0073235B" w:rsidP="00092949">
      <w:pPr>
        <w:rPr>
          <w:rFonts w:eastAsia="Arial,Garamond" w:cstheme="minorHAnsi"/>
          <w:bCs/>
        </w:rPr>
      </w:pPr>
      <w:r>
        <w:rPr>
          <w:rFonts w:eastAsia="Arial,Garamond" w:cstheme="minorHAnsi"/>
          <w:bCs/>
        </w:rPr>
        <w:t>Hope Disability Support Pty Ltd’s</w:t>
      </w:r>
      <w:r w:rsidR="00092949">
        <w:rPr>
          <w:rFonts w:eastAsia="Arial,Garamond" w:cstheme="minorHAnsi"/>
          <w:bCs/>
        </w:rPr>
        <w:t xml:space="preserve"> workers will utilise the </w:t>
      </w:r>
      <w:r w:rsidR="00092949">
        <w:rPr>
          <w:rFonts w:eastAsia="Garamond" w:cstheme="minorHAnsi"/>
          <w:color w:val="000000"/>
        </w:rPr>
        <w:t xml:space="preserve">Medication Management Checklist, Medication Plan and Consent Form, and the Support Plan to ensure the correct medication is administered in the appropriate dosages, when necessary. Participants must provide written consent on these documents, which can be withdrawn at any time. </w:t>
      </w:r>
    </w:p>
    <w:p w14:paraId="79AB146A" w14:textId="77777777" w:rsidR="00092949" w:rsidRDefault="00092949" w:rsidP="00092949">
      <w:pPr>
        <w:rPr>
          <w:rFonts w:eastAsia="Arial,Garamond" w:cstheme="minorHAnsi"/>
          <w:b/>
        </w:rPr>
      </w:pPr>
    </w:p>
    <w:p w14:paraId="333B1255" w14:textId="3C3E7EA1" w:rsidR="00092949" w:rsidRDefault="00092949" w:rsidP="00092949">
      <w:pPr>
        <w:rPr>
          <w:rFonts w:eastAsia="Arial,Garamond" w:cstheme="minorHAnsi"/>
          <w:bCs/>
        </w:rPr>
      </w:pPr>
      <w:r>
        <w:rPr>
          <w:rFonts w:eastAsia="Arial,Garamond" w:cstheme="minorHAnsi"/>
          <w:bCs/>
        </w:rPr>
        <w:t xml:space="preserve">If a participant refuses to take their medication, there are certain measures </w:t>
      </w:r>
      <w:r w:rsidR="0073235B">
        <w:rPr>
          <w:rFonts w:eastAsia="Arial,Garamond" w:cstheme="minorHAnsi"/>
          <w:bCs/>
        </w:rPr>
        <w:t>Hope Disability Support Pty Ltd</w:t>
      </w:r>
      <w:r>
        <w:rPr>
          <w:rFonts w:eastAsia="Arial,Garamond" w:cstheme="minorHAnsi"/>
          <w:bCs/>
        </w:rPr>
        <w:t xml:space="preserve"> must take to manage the incident. </w:t>
      </w:r>
      <w:r w:rsidR="0073235B">
        <w:rPr>
          <w:rFonts w:eastAsia="Arial,Garamond" w:cstheme="minorHAnsi"/>
          <w:bCs/>
        </w:rPr>
        <w:t>Hope Disability Support Pty Ltd’s</w:t>
      </w:r>
      <w:r>
        <w:rPr>
          <w:rFonts w:eastAsia="Arial,Garamond" w:cstheme="minorHAnsi"/>
          <w:bCs/>
        </w:rPr>
        <w:t xml:space="preserve"> Management should document the event using the Workplace Incident Report, which should be stored in the participant's file. </w:t>
      </w:r>
      <w:r w:rsidR="0073235B">
        <w:rPr>
          <w:rFonts w:eastAsia="Arial,Garamond" w:cstheme="minorHAnsi"/>
          <w:bCs/>
        </w:rPr>
        <w:t>Hope Disability Support Pty Ltd’s</w:t>
      </w:r>
      <w:r>
        <w:rPr>
          <w:rFonts w:eastAsia="Arial,Garamond" w:cstheme="minorHAnsi"/>
          <w:bCs/>
        </w:rPr>
        <w:t xml:space="preserve"> Management is obligated to inform the participant's medical practitioner after the incident has been assessed and documented.  </w:t>
      </w:r>
    </w:p>
    <w:p w14:paraId="7C3B090A" w14:textId="77777777" w:rsidR="00092949" w:rsidRDefault="00092949" w:rsidP="00092949">
      <w:pPr>
        <w:rPr>
          <w:rFonts w:eastAsia="Arial" w:cstheme="minorHAnsi"/>
          <w:b/>
        </w:rPr>
      </w:pPr>
    </w:p>
    <w:p w14:paraId="7FD6AD61" w14:textId="77777777" w:rsidR="00092949" w:rsidRDefault="00092949" w:rsidP="00092949">
      <w:pPr>
        <w:rPr>
          <w:rFonts w:eastAsia="Arial" w:cstheme="minorHAnsi"/>
          <w:b/>
        </w:rPr>
      </w:pPr>
      <w:r>
        <w:rPr>
          <w:rFonts w:eastAsia="Arial" w:cstheme="minorHAnsi"/>
          <w:b/>
        </w:rPr>
        <w:t>Participants Self-Administration and Management of Personal Medication</w:t>
      </w:r>
    </w:p>
    <w:p w14:paraId="69C6600A" w14:textId="5AF05CF5" w:rsidR="00092949" w:rsidRDefault="0073235B" w:rsidP="00092949">
      <w:pPr>
        <w:rPr>
          <w:rFonts w:eastAsia="Arial" w:cstheme="minorHAnsi"/>
          <w:bCs/>
        </w:rPr>
      </w:pPr>
      <w:r>
        <w:rPr>
          <w:rFonts w:eastAsia="Arial" w:cstheme="minorHAnsi"/>
          <w:bCs/>
        </w:rPr>
        <w:t>Hope Disability Support Pty Ltd</w:t>
      </w:r>
      <w:r w:rsidR="00092949">
        <w:rPr>
          <w:rFonts w:eastAsia="Arial" w:cstheme="minorHAnsi"/>
          <w:bCs/>
        </w:rPr>
        <w:t xml:space="preserve"> understands and recognises the importance of ensuring participants are capable of administering and managing their personal medications safely. </w:t>
      </w:r>
      <w:r>
        <w:rPr>
          <w:rFonts w:eastAsia="Arial" w:cstheme="minorHAnsi"/>
          <w:bCs/>
        </w:rPr>
        <w:t>Hope Disability Support Pty Ltd</w:t>
      </w:r>
      <w:r w:rsidR="00092949">
        <w:rPr>
          <w:rFonts w:eastAsia="Arial" w:cstheme="minorHAnsi"/>
          <w:bCs/>
        </w:rPr>
        <w:t xml:space="preserve"> and its workers are dedicated to ensuring both workers and participants implement safe practices and procedures. </w:t>
      </w:r>
    </w:p>
    <w:p w14:paraId="7A5F5EEF" w14:textId="77777777" w:rsidR="00092949" w:rsidRDefault="00092949" w:rsidP="00092949">
      <w:pPr>
        <w:rPr>
          <w:rFonts w:eastAsia="Arial" w:cstheme="minorHAnsi"/>
          <w:bCs/>
        </w:rPr>
      </w:pPr>
    </w:p>
    <w:p w14:paraId="37C9E7F7" w14:textId="630692DD" w:rsidR="00092949" w:rsidRDefault="00092949" w:rsidP="00092949">
      <w:pPr>
        <w:rPr>
          <w:rFonts w:eastAsia="Arial" w:cstheme="minorHAnsi"/>
          <w:bCs/>
        </w:rPr>
      </w:pPr>
      <w:r>
        <w:rPr>
          <w:rFonts w:eastAsia="Arial" w:cstheme="minorHAnsi"/>
          <w:bCs/>
        </w:rPr>
        <w:t xml:space="preserve">To determine participants capability of administering and managing their medication independently, </w:t>
      </w:r>
      <w:r w:rsidR="0073235B">
        <w:rPr>
          <w:rFonts w:eastAsia="Arial" w:cstheme="minorHAnsi"/>
          <w:bCs/>
        </w:rPr>
        <w:t>Hope Disability Support Pty Ltd’s</w:t>
      </w:r>
      <w:r>
        <w:rPr>
          <w:rFonts w:eastAsia="Arial" w:cstheme="minorHAnsi"/>
          <w:bCs/>
        </w:rPr>
        <w:t xml:space="preserve"> workers will assess participants frequently and make a decision on whether they are capable or require assistance. Participants whose mental or physical state has been modified or changed in any way, should be assessed to determine their capability of continuing to self-administer and manage medication effectively. </w:t>
      </w:r>
    </w:p>
    <w:p w14:paraId="57D4D35C" w14:textId="77777777" w:rsidR="00092949" w:rsidRDefault="00092949" w:rsidP="00092949">
      <w:pPr>
        <w:rPr>
          <w:rFonts w:eastAsia="Arial" w:cstheme="minorHAnsi"/>
          <w:bCs/>
        </w:rPr>
      </w:pPr>
    </w:p>
    <w:p w14:paraId="1ABD4817" w14:textId="580B3A54" w:rsidR="00092949" w:rsidRDefault="00092949" w:rsidP="00092949">
      <w:pPr>
        <w:rPr>
          <w:rFonts w:eastAsia="Arial" w:cstheme="minorHAnsi"/>
          <w:bCs/>
        </w:rPr>
      </w:pPr>
      <w:r>
        <w:rPr>
          <w:rFonts w:eastAsia="Arial" w:cstheme="minorHAnsi"/>
          <w:bCs/>
        </w:rPr>
        <w:t xml:space="preserve">Participants who wish to self -administer or manage their personal medication are required to provide </w:t>
      </w:r>
      <w:r w:rsidR="0073235B">
        <w:rPr>
          <w:rFonts w:eastAsia="Arial" w:cstheme="minorHAnsi"/>
          <w:bCs/>
        </w:rPr>
        <w:t>Hope Disability Support Pty Ltd’s</w:t>
      </w:r>
      <w:r>
        <w:rPr>
          <w:rFonts w:eastAsia="Arial" w:cstheme="minorHAnsi"/>
          <w:bCs/>
        </w:rPr>
        <w:t xml:space="preserve"> Management with a written endorsement. This document confirms that the individual obtains the necessary knowledge and skills to manage and self-administer medication effectively. In addition to this, </w:t>
      </w:r>
      <w:r w:rsidR="0073235B">
        <w:rPr>
          <w:rFonts w:eastAsia="Arial" w:cstheme="minorHAnsi"/>
          <w:bCs/>
        </w:rPr>
        <w:t>Hope Disability Support Pty Ltd</w:t>
      </w:r>
      <w:r>
        <w:rPr>
          <w:rFonts w:eastAsia="Arial" w:cstheme="minorHAnsi"/>
          <w:bCs/>
        </w:rPr>
        <w:t xml:space="preserve"> may request a recommendation letter from the participant's medical consultant or representative to further confirm the capability of the participant to administer and manage personal medication and prescriptions safely.  </w:t>
      </w:r>
    </w:p>
    <w:p w14:paraId="6A8361C3" w14:textId="77777777" w:rsidR="00092949" w:rsidRDefault="00092949" w:rsidP="00092949">
      <w:pPr>
        <w:rPr>
          <w:rFonts w:eastAsia="Arial" w:cstheme="minorHAnsi"/>
          <w:bCs/>
        </w:rPr>
      </w:pPr>
    </w:p>
    <w:p w14:paraId="4D4A53A6" w14:textId="223F74C3" w:rsidR="00092949" w:rsidRDefault="00092949" w:rsidP="00092949">
      <w:pPr>
        <w:rPr>
          <w:rFonts w:eastAsia="Arial" w:cstheme="minorHAnsi"/>
          <w:bCs/>
          <w:color w:val="000000" w:themeColor="text1"/>
        </w:rPr>
      </w:pPr>
      <w:r>
        <w:rPr>
          <w:rFonts w:eastAsia="Arial" w:cstheme="minorHAnsi"/>
          <w:bCs/>
          <w:color w:val="000000" w:themeColor="text1"/>
        </w:rPr>
        <w:t xml:space="preserve">To ensure all participants who are capable of self-administering and managing their personal medications and prescriptions, </w:t>
      </w:r>
      <w:r w:rsidR="0073235B">
        <w:rPr>
          <w:rFonts w:eastAsia="Arial" w:cstheme="minorHAnsi"/>
          <w:bCs/>
          <w:color w:val="000000" w:themeColor="text1"/>
        </w:rPr>
        <w:t>Hope Disability Support Pty Ltd</w:t>
      </w:r>
      <w:r>
        <w:rPr>
          <w:rFonts w:eastAsia="Arial" w:cstheme="minorHAnsi"/>
          <w:bCs/>
          <w:color w:val="000000" w:themeColor="text1"/>
        </w:rPr>
        <w:t xml:space="preserve"> and its workers will ensure the following, however, is not limited to:</w:t>
      </w:r>
    </w:p>
    <w:p w14:paraId="3777F108" w14:textId="77777777" w:rsidR="00092949" w:rsidRPr="009C0A42" w:rsidRDefault="00092949" w:rsidP="00092949">
      <w:pPr>
        <w:pStyle w:val="ListParagraph"/>
        <w:numPr>
          <w:ilvl w:val="0"/>
          <w:numId w:val="4"/>
        </w:numPr>
        <w:rPr>
          <w:rFonts w:asciiTheme="minorHAnsi" w:eastAsia="Arial" w:hAnsiTheme="minorHAnsi" w:cstheme="minorHAnsi"/>
          <w:bCs/>
          <w:color w:val="000000" w:themeColor="text1"/>
          <w:sz w:val="22"/>
          <w:szCs w:val="22"/>
        </w:rPr>
      </w:pPr>
      <w:r w:rsidRPr="009C0A42">
        <w:rPr>
          <w:rFonts w:asciiTheme="minorHAnsi" w:eastAsia="Arial" w:hAnsiTheme="minorHAnsi" w:cstheme="minorHAnsi"/>
          <w:bCs/>
          <w:color w:val="000000" w:themeColor="text1"/>
          <w:sz w:val="22"/>
          <w:szCs w:val="22"/>
        </w:rPr>
        <w:t>Ensure participants have the opportunity to administer and manage their own medication.</w:t>
      </w:r>
    </w:p>
    <w:p w14:paraId="0F667EB3" w14:textId="77777777" w:rsidR="00092949" w:rsidRPr="009C0A42" w:rsidRDefault="00092949" w:rsidP="00092949">
      <w:pPr>
        <w:pStyle w:val="ListParagraph"/>
        <w:numPr>
          <w:ilvl w:val="0"/>
          <w:numId w:val="4"/>
        </w:numPr>
        <w:rPr>
          <w:rFonts w:asciiTheme="minorHAnsi" w:eastAsia="Arial" w:hAnsiTheme="minorHAnsi" w:cstheme="minorHAnsi"/>
          <w:bCs/>
          <w:color w:val="000000" w:themeColor="text1"/>
          <w:sz w:val="22"/>
          <w:szCs w:val="22"/>
        </w:rPr>
      </w:pPr>
      <w:r w:rsidRPr="009C0A42">
        <w:rPr>
          <w:rFonts w:asciiTheme="minorHAnsi" w:eastAsia="Arial" w:hAnsiTheme="minorHAnsi" w:cstheme="minorHAnsi"/>
          <w:bCs/>
          <w:color w:val="000000" w:themeColor="text1"/>
          <w:sz w:val="22"/>
          <w:szCs w:val="22"/>
        </w:rPr>
        <w:t xml:space="preserve">Ensure participants use medications that are in the original packaging. </w:t>
      </w:r>
    </w:p>
    <w:p w14:paraId="6A1754BE" w14:textId="77777777" w:rsidR="00092949" w:rsidRPr="009C0A42" w:rsidRDefault="00092949" w:rsidP="00092949">
      <w:pPr>
        <w:pStyle w:val="ListParagraph"/>
        <w:numPr>
          <w:ilvl w:val="0"/>
          <w:numId w:val="4"/>
        </w:numPr>
        <w:rPr>
          <w:rFonts w:asciiTheme="minorHAnsi" w:eastAsia="Arial" w:hAnsiTheme="minorHAnsi" w:cstheme="minorHAnsi"/>
          <w:bCs/>
          <w:color w:val="000000" w:themeColor="text1"/>
          <w:sz w:val="22"/>
          <w:szCs w:val="22"/>
        </w:rPr>
      </w:pPr>
      <w:r w:rsidRPr="009C0A42">
        <w:rPr>
          <w:rFonts w:asciiTheme="minorHAnsi" w:eastAsia="Arial" w:hAnsiTheme="minorHAnsi" w:cstheme="minorHAnsi"/>
          <w:bCs/>
          <w:color w:val="000000" w:themeColor="text1"/>
          <w:sz w:val="22"/>
          <w:szCs w:val="22"/>
        </w:rPr>
        <w:t>Ensure participants store and administer medication according to the manufacturer’s instructions.</w:t>
      </w:r>
    </w:p>
    <w:p w14:paraId="1C1AF450" w14:textId="77777777" w:rsidR="00092949" w:rsidRPr="009C0A42" w:rsidRDefault="00092949" w:rsidP="00092949">
      <w:pPr>
        <w:pStyle w:val="ListParagraph"/>
        <w:numPr>
          <w:ilvl w:val="0"/>
          <w:numId w:val="4"/>
        </w:numPr>
        <w:rPr>
          <w:rFonts w:asciiTheme="minorHAnsi" w:eastAsia="Arial" w:hAnsiTheme="minorHAnsi" w:cstheme="minorHAnsi"/>
          <w:bCs/>
          <w:color w:val="000000" w:themeColor="text1"/>
          <w:sz w:val="22"/>
          <w:szCs w:val="22"/>
        </w:rPr>
      </w:pPr>
      <w:r w:rsidRPr="009C0A42">
        <w:rPr>
          <w:rFonts w:asciiTheme="minorHAnsi" w:eastAsia="Arial" w:hAnsiTheme="minorHAnsi" w:cstheme="minorHAnsi"/>
          <w:bCs/>
          <w:color w:val="000000" w:themeColor="text1"/>
          <w:sz w:val="22"/>
          <w:szCs w:val="22"/>
        </w:rPr>
        <w:t xml:space="preserve">Ensure participants are supervised when self-administering medication. When supervising participants, workers must ensure the medication being administered is accurate and verified before giving the participant approval. </w:t>
      </w:r>
    </w:p>
    <w:p w14:paraId="511B5B22" w14:textId="77777777" w:rsidR="00092949" w:rsidRPr="009C0A42" w:rsidRDefault="00092949" w:rsidP="00092949">
      <w:pPr>
        <w:pStyle w:val="ListParagraph"/>
        <w:numPr>
          <w:ilvl w:val="0"/>
          <w:numId w:val="4"/>
        </w:numPr>
        <w:rPr>
          <w:rFonts w:asciiTheme="minorHAnsi" w:eastAsia="Arial" w:hAnsiTheme="minorHAnsi" w:cstheme="minorHAnsi"/>
          <w:bCs/>
          <w:color w:val="000000" w:themeColor="text1"/>
          <w:sz w:val="22"/>
          <w:szCs w:val="22"/>
        </w:rPr>
      </w:pPr>
      <w:r w:rsidRPr="009C0A42">
        <w:rPr>
          <w:rFonts w:asciiTheme="minorHAnsi" w:eastAsia="Arial" w:hAnsiTheme="minorHAnsi" w:cstheme="minorHAnsi"/>
          <w:bCs/>
          <w:color w:val="000000" w:themeColor="text1"/>
          <w:sz w:val="22"/>
          <w:szCs w:val="22"/>
        </w:rPr>
        <w:t>Ensure all medications are stored in a safe and secure location and following the required storing of the medicine. Participants and unapproved personnel should not be able to access the medications.</w:t>
      </w:r>
    </w:p>
    <w:p w14:paraId="2183F86D" w14:textId="77777777" w:rsidR="00092949" w:rsidRDefault="00092949" w:rsidP="00092949">
      <w:pPr>
        <w:rPr>
          <w:rFonts w:eastAsia="Arial" w:cstheme="minorHAnsi"/>
          <w:b/>
        </w:rPr>
      </w:pPr>
    </w:p>
    <w:p w14:paraId="5EDE359A" w14:textId="77777777" w:rsidR="00092949" w:rsidRPr="00EE018F" w:rsidRDefault="00092949" w:rsidP="00092949">
      <w:pPr>
        <w:rPr>
          <w:rFonts w:eastAsia="Arial" w:cstheme="minorHAnsi"/>
          <w:b/>
        </w:rPr>
      </w:pPr>
      <w:r>
        <w:rPr>
          <w:rFonts w:eastAsia="Arial" w:cstheme="minorHAnsi"/>
          <w:b/>
        </w:rPr>
        <w:t xml:space="preserve">Safe Storage of Medications </w:t>
      </w:r>
    </w:p>
    <w:p w14:paraId="0DBB4424" w14:textId="7357B8AF" w:rsidR="00092949" w:rsidRDefault="00092949" w:rsidP="00092949">
      <w:pPr>
        <w:rPr>
          <w:rFonts w:eastAsia="Arial" w:cstheme="minorHAnsi"/>
          <w:bCs/>
        </w:rPr>
      </w:pPr>
      <w:r>
        <w:rPr>
          <w:rFonts w:eastAsia="Arial" w:cstheme="minorHAnsi"/>
          <w:bCs/>
        </w:rPr>
        <w:t xml:space="preserve">All relevant persons of </w:t>
      </w:r>
      <w:r w:rsidR="0073235B">
        <w:rPr>
          <w:rFonts w:eastAsia="Arial" w:cstheme="minorHAnsi"/>
          <w:bCs/>
        </w:rPr>
        <w:t>Hope Disability Support Pty Ltd</w:t>
      </w:r>
      <w:r>
        <w:rPr>
          <w:rFonts w:eastAsia="Arial" w:cstheme="minorHAnsi"/>
          <w:bCs/>
        </w:rPr>
        <w:t xml:space="preserve"> acknowledge and accepts their liability for storing participants medication safely, securely, and accordingly. If a participant condones workers of </w:t>
      </w:r>
      <w:r w:rsidR="0073235B">
        <w:rPr>
          <w:rFonts w:eastAsia="Arial" w:cstheme="minorHAnsi"/>
          <w:bCs/>
        </w:rPr>
        <w:t>Hope Disability Support Pty Ltd</w:t>
      </w:r>
      <w:r>
        <w:rPr>
          <w:rFonts w:eastAsia="Arial" w:cstheme="minorHAnsi"/>
          <w:bCs/>
        </w:rPr>
        <w:t xml:space="preserve"> to manage and store their medications, they are responsible for ensuring the methods that ensure workers implement safe and secure storage. In addition to this, participants must ensure their medication has not been tampered with or diminished in any way.</w:t>
      </w:r>
    </w:p>
    <w:p w14:paraId="6431E1D5" w14:textId="77777777" w:rsidR="00092949" w:rsidRDefault="00092949" w:rsidP="00092949">
      <w:pPr>
        <w:rPr>
          <w:rFonts w:eastAsia="Arial" w:cstheme="minorHAnsi"/>
          <w:bCs/>
        </w:rPr>
      </w:pPr>
    </w:p>
    <w:p w14:paraId="68B19087" w14:textId="77777777" w:rsidR="00092949" w:rsidRDefault="00092949" w:rsidP="00092949">
      <w:pPr>
        <w:rPr>
          <w:rFonts w:eastAsia="Arial" w:cstheme="minorHAnsi"/>
          <w:bCs/>
        </w:rPr>
      </w:pPr>
      <w:r>
        <w:rPr>
          <w:rFonts w:eastAsia="Arial" w:cstheme="minorHAnsi"/>
          <w:bCs/>
        </w:rPr>
        <w:t xml:space="preserve">When workers store participants medications, they must ensure to adhere to the instructions of the manufacturer, as well as the pharmaceutical practitioner to ensure the safest and effective practices of storage are enforced. All administrative tools prescribed by the pharmacist should be stored accordingly and in a safe manner. All participants medications will be stored individually and away from food or toxic compounds. Medications should be stored in a location that is inaccessible to children. </w:t>
      </w:r>
    </w:p>
    <w:p w14:paraId="7F027750" w14:textId="77777777" w:rsidR="00092949" w:rsidRDefault="00092949" w:rsidP="00092949">
      <w:pPr>
        <w:rPr>
          <w:rFonts w:eastAsia="Arial" w:cstheme="minorHAnsi"/>
          <w:bCs/>
        </w:rPr>
      </w:pPr>
    </w:p>
    <w:p w14:paraId="1CA823F6" w14:textId="626495F9" w:rsidR="00092949" w:rsidRDefault="00092949" w:rsidP="00092949">
      <w:pPr>
        <w:rPr>
          <w:rFonts w:eastAsia="Arial" w:cstheme="minorHAnsi"/>
          <w:bCs/>
        </w:rPr>
      </w:pPr>
      <w:r>
        <w:rPr>
          <w:rFonts w:eastAsia="Arial" w:cstheme="minorHAnsi"/>
          <w:bCs/>
        </w:rPr>
        <w:t xml:space="preserve">Workers will ensure to store medications in a lockable location (e.g. filing storage, cabinets) and thus only accessible to the workers. Workers supporting the management of medication should possess a key. If a key is lost or misplaced, </w:t>
      </w:r>
      <w:r w:rsidR="0073235B">
        <w:rPr>
          <w:rFonts w:eastAsia="Arial" w:cstheme="minorHAnsi"/>
          <w:bCs/>
        </w:rPr>
        <w:t>Hope Disability Support Pty Ltd</w:t>
      </w:r>
      <w:r>
        <w:rPr>
          <w:rFonts w:eastAsia="Arial" w:cstheme="minorHAnsi"/>
          <w:bCs/>
        </w:rPr>
        <w:t xml:space="preserve"> is required to organise replacement locks and keys to ensure no unauthorised persons access the medications. </w:t>
      </w:r>
    </w:p>
    <w:p w14:paraId="79785D6B" w14:textId="1C56967B" w:rsidR="00092949" w:rsidRDefault="00092949" w:rsidP="00092949">
      <w:pPr>
        <w:rPr>
          <w:rFonts w:eastAsia="Arial" w:cstheme="minorHAnsi"/>
          <w:bCs/>
        </w:rPr>
      </w:pPr>
      <w:r>
        <w:rPr>
          <w:rFonts w:eastAsia="Arial" w:cstheme="minorHAnsi"/>
          <w:bCs/>
        </w:rPr>
        <w:t xml:space="preserve">When storing medications, </w:t>
      </w:r>
      <w:r w:rsidR="0073235B">
        <w:rPr>
          <w:rFonts w:eastAsia="Arial" w:cstheme="minorHAnsi"/>
          <w:bCs/>
        </w:rPr>
        <w:t>Hope Disability Support Pty Ltd</w:t>
      </w:r>
      <w:r>
        <w:rPr>
          <w:rFonts w:eastAsia="Arial" w:cstheme="minorHAnsi"/>
          <w:bCs/>
        </w:rPr>
        <w:t xml:space="preserve"> understands that certain medications require certain temperature levels. All medications that require a controlled temperature are to be stored in the appropriate location (e.g. Fridge). Workers must ensure this location does not pose a risk to the condition of the medication. This means there should be no possible leakages of other fluids; the location should be organised neatly and not contain objects that may damage or break the packaging of the medication. </w:t>
      </w:r>
    </w:p>
    <w:p w14:paraId="19A4D5E6" w14:textId="77777777" w:rsidR="00092949" w:rsidRDefault="00092949" w:rsidP="00092949">
      <w:pPr>
        <w:rPr>
          <w:rFonts w:eastAsia="Arial" w:cstheme="minorHAnsi"/>
          <w:bCs/>
        </w:rPr>
      </w:pPr>
    </w:p>
    <w:p w14:paraId="63AE8E20" w14:textId="2FD6C0A4" w:rsidR="00092949" w:rsidRDefault="00092949" w:rsidP="00092949">
      <w:pPr>
        <w:rPr>
          <w:rFonts w:eastAsia="Arial" w:cstheme="minorHAnsi"/>
          <w:bCs/>
        </w:rPr>
      </w:pPr>
      <w:r>
        <w:rPr>
          <w:rFonts w:eastAsia="Arial" w:cstheme="minorHAnsi"/>
          <w:bCs/>
        </w:rPr>
        <w:lastRenderedPageBreak/>
        <w:t xml:space="preserve">If a participant decides to accept full responsibility for their own medications, they should ensure no other person is able to access the medications. This includes visitors, families and other participants attending </w:t>
      </w:r>
      <w:r w:rsidR="0073235B">
        <w:rPr>
          <w:rFonts w:eastAsia="Arial" w:cstheme="minorHAnsi"/>
          <w:bCs/>
        </w:rPr>
        <w:t>Hope Disability Support Pty Ltd</w:t>
      </w:r>
      <w:r>
        <w:rPr>
          <w:rFonts w:eastAsia="Arial" w:cstheme="minorHAnsi"/>
          <w:bCs/>
        </w:rPr>
        <w:t xml:space="preserve">. </w:t>
      </w:r>
    </w:p>
    <w:p w14:paraId="3A8F5CF5" w14:textId="77777777" w:rsidR="00092949" w:rsidRDefault="00092949" w:rsidP="00092949">
      <w:pPr>
        <w:rPr>
          <w:rFonts w:eastAsia="Arial" w:cstheme="minorHAnsi"/>
          <w:bCs/>
        </w:rPr>
      </w:pPr>
    </w:p>
    <w:p w14:paraId="28EDFC18" w14:textId="5C9D08F4" w:rsidR="00092949" w:rsidRPr="009C0A42" w:rsidRDefault="00092949" w:rsidP="00092949">
      <w:pPr>
        <w:rPr>
          <w:rFonts w:eastAsia="Arial" w:cstheme="minorHAnsi"/>
          <w:bCs/>
        </w:rPr>
      </w:pPr>
      <w:r>
        <w:rPr>
          <w:rFonts w:eastAsia="Arial" w:cstheme="minorHAnsi"/>
          <w:bCs/>
        </w:rPr>
        <w:t xml:space="preserve">If a participant’s medication needs to be relocated or transported, </w:t>
      </w:r>
      <w:r w:rsidR="0073235B">
        <w:rPr>
          <w:rFonts w:eastAsia="Arial" w:cstheme="minorHAnsi"/>
          <w:bCs/>
        </w:rPr>
        <w:t>Hope Disability Support Pty Ltd</w:t>
      </w:r>
      <w:r>
        <w:rPr>
          <w:rFonts w:eastAsia="Arial" w:cstheme="minorHAnsi"/>
          <w:bCs/>
        </w:rPr>
        <w:t xml:space="preserve"> must utilise the appropriate procedure to do so. Medication should be arranged into a container that is sealed and in good condition. </w:t>
      </w:r>
    </w:p>
    <w:p w14:paraId="4CECFD6F" w14:textId="77777777" w:rsidR="00092949" w:rsidRPr="00EE018F" w:rsidRDefault="00092949" w:rsidP="00092949">
      <w:pPr>
        <w:rPr>
          <w:rFonts w:eastAsia="Arial" w:cstheme="minorHAnsi"/>
          <w:b/>
        </w:rPr>
      </w:pPr>
      <w:r>
        <w:rPr>
          <w:rFonts w:eastAsia="Arial" w:cstheme="minorHAnsi"/>
          <w:b/>
        </w:rPr>
        <w:t>Disposal of Medications</w:t>
      </w:r>
    </w:p>
    <w:p w14:paraId="3AC36790" w14:textId="6A2D73A4" w:rsidR="00092949" w:rsidRDefault="0073235B" w:rsidP="00092949">
      <w:pPr>
        <w:rPr>
          <w:rFonts w:eastAsia="Arial,Garamond" w:cstheme="minorHAnsi"/>
          <w:bCs/>
        </w:rPr>
      </w:pPr>
      <w:r>
        <w:rPr>
          <w:rFonts w:eastAsia="Arial,Garamond" w:cstheme="minorHAnsi"/>
          <w:bCs/>
        </w:rPr>
        <w:t>Hope Disability Support Pty Ltd</w:t>
      </w:r>
      <w:r w:rsidR="00092949">
        <w:rPr>
          <w:rFonts w:eastAsia="Arial,Garamond" w:cstheme="minorHAnsi"/>
          <w:bCs/>
        </w:rPr>
        <w:t xml:space="preserve"> will ensure the procedures used to dispose medications safely. These procedures are further outlined in </w:t>
      </w:r>
      <w:r>
        <w:rPr>
          <w:rFonts w:eastAsia="Arial,Garamond" w:cstheme="minorHAnsi"/>
          <w:bCs/>
        </w:rPr>
        <w:t>Hope Disability Support Pty Ltd’s</w:t>
      </w:r>
      <w:r w:rsidR="00092949">
        <w:rPr>
          <w:rFonts w:eastAsia="Arial,Garamond" w:cstheme="minorHAnsi"/>
          <w:bCs/>
        </w:rPr>
        <w:t xml:space="preserve"> Waste Management Policy and Procedure. </w:t>
      </w:r>
      <w:r>
        <w:rPr>
          <w:rFonts w:eastAsia="Arial,Garamond" w:cstheme="minorHAnsi"/>
          <w:bCs/>
        </w:rPr>
        <w:t>Hope Disability Support Pty Ltd</w:t>
      </w:r>
      <w:r w:rsidR="00092949">
        <w:rPr>
          <w:rFonts w:eastAsia="Arial,Garamond" w:cstheme="minorHAnsi"/>
          <w:bCs/>
        </w:rPr>
        <w:t xml:space="preserve"> understands the importance of ensuring no harm, damage or loss has been caused to individuals or the environment as a result of unsafe disposal of medications. To adhere to this, </w:t>
      </w:r>
      <w:r>
        <w:rPr>
          <w:rFonts w:eastAsia="Arial,Garamond" w:cstheme="minorHAnsi"/>
          <w:bCs/>
        </w:rPr>
        <w:t>Hope Disability Support Pty Ltd</w:t>
      </w:r>
      <w:r w:rsidR="00092949">
        <w:rPr>
          <w:rFonts w:eastAsia="Arial,Garamond" w:cstheme="minorHAnsi"/>
          <w:bCs/>
        </w:rPr>
        <w:t xml:space="preserve"> will follow the necessary procedures when disposing of medications to ensure the environment is not negatively impacted or damaged. </w:t>
      </w:r>
    </w:p>
    <w:p w14:paraId="7568C9CA" w14:textId="77777777" w:rsidR="00092949" w:rsidRDefault="00092949" w:rsidP="00092949">
      <w:pPr>
        <w:rPr>
          <w:rFonts w:eastAsia="Arial,Garamond" w:cstheme="minorHAnsi"/>
          <w:b/>
        </w:rPr>
      </w:pPr>
    </w:p>
    <w:p w14:paraId="5012395A" w14:textId="3656488C" w:rsidR="00092949" w:rsidRPr="009C0A42" w:rsidRDefault="00092949" w:rsidP="00092949">
      <w:pPr>
        <w:rPr>
          <w:rFonts w:eastAsia="Arial,Garamond" w:cstheme="minorHAnsi"/>
          <w:bCs/>
        </w:rPr>
      </w:pPr>
      <w:r>
        <w:rPr>
          <w:rFonts w:eastAsia="Arial,Garamond" w:cstheme="minorHAnsi"/>
          <w:bCs/>
        </w:rPr>
        <w:t xml:space="preserve">If a participant no longer requires a certain medication, they are obligated to inform </w:t>
      </w:r>
      <w:r w:rsidR="0073235B">
        <w:rPr>
          <w:rFonts w:eastAsia="Arial,Garamond" w:cstheme="minorHAnsi"/>
          <w:bCs/>
        </w:rPr>
        <w:t>Hope Disability Support Pty Ltd’s</w:t>
      </w:r>
      <w:r>
        <w:rPr>
          <w:rFonts w:eastAsia="Arial,Garamond" w:cstheme="minorHAnsi"/>
          <w:bCs/>
        </w:rPr>
        <w:t xml:space="preserve"> workers, who will then submit the medication to the pharmaceutical practitioner for appropriate disposal. Workers of </w:t>
      </w:r>
      <w:r w:rsidR="0073235B">
        <w:rPr>
          <w:rFonts w:eastAsia="Arial,Garamond" w:cstheme="minorHAnsi"/>
          <w:bCs/>
        </w:rPr>
        <w:t>Hope Disability Support Pty Ltd</w:t>
      </w:r>
      <w:r>
        <w:rPr>
          <w:rFonts w:eastAsia="Arial,Garamond" w:cstheme="minorHAnsi"/>
          <w:bCs/>
        </w:rPr>
        <w:t xml:space="preserve"> must ensure all medications are stored individually and are prescription medications. In addition to this, </w:t>
      </w:r>
      <w:r w:rsidR="0073235B">
        <w:rPr>
          <w:rFonts w:eastAsia="Arial,Garamond" w:cstheme="minorHAnsi"/>
          <w:bCs/>
        </w:rPr>
        <w:t>Hope Disability Support Pty Ltd’s</w:t>
      </w:r>
      <w:r>
        <w:rPr>
          <w:rFonts w:eastAsia="Arial,Garamond" w:cstheme="minorHAnsi"/>
          <w:bCs/>
        </w:rPr>
        <w:t xml:space="preserve"> workers must return all medication at the end of their service of care. </w:t>
      </w:r>
    </w:p>
    <w:p w14:paraId="662F0BFB" w14:textId="77777777" w:rsidR="00092949" w:rsidRDefault="00092949" w:rsidP="00092949">
      <w:pPr>
        <w:rPr>
          <w:rFonts w:eastAsia="Arial" w:cstheme="minorHAnsi"/>
          <w:bCs/>
          <w:u w:val="single"/>
        </w:rPr>
      </w:pPr>
    </w:p>
    <w:p w14:paraId="35EB97AB" w14:textId="77777777" w:rsidR="00092949" w:rsidRDefault="00092949" w:rsidP="00092949">
      <w:pPr>
        <w:rPr>
          <w:rFonts w:eastAsia="Arial" w:cstheme="minorHAnsi"/>
          <w:b/>
        </w:rPr>
      </w:pPr>
      <w:r>
        <w:rPr>
          <w:rFonts w:eastAsia="Arial" w:cstheme="minorHAnsi"/>
          <w:b/>
        </w:rPr>
        <w:t xml:space="preserve">Medication Modifications </w:t>
      </w:r>
    </w:p>
    <w:p w14:paraId="2A263BC9" w14:textId="117CA8F1" w:rsidR="00092949" w:rsidRDefault="0073235B" w:rsidP="00092949">
      <w:pPr>
        <w:rPr>
          <w:rFonts w:eastAsia="Arial" w:cstheme="minorHAnsi"/>
          <w:bCs/>
        </w:rPr>
      </w:pPr>
      <w:r>
        <w:rPr>
          <w:rFonts w:eastAsia="Arial" w:cstheme="minorHAnsi"/>
          <w:bCs/>
        </w:rPr>
        <w:t>Hope Disability Support Pty Ltd</w:t>
      </w:r>
      <w:r w:rsidR="00092949">
        <w:rPr>
          <w:rFonts w:eastAsia="Arial" w:cstheme="minorHAnsi"/>
          <w:bCs/>
        </w:rPr>
        <w:t xml:space="preserve"> recognises the importance of ensuring approval is obtained prior to altering a participant’s medications. To ensure this is adhered to, </w:t>
      </w:r>
      <w:r>
        <w:rPr>
          <w:rFonts w:eastAsia="Arial" w:cstheme="minorHAnsi"/>
          <w:bCs/>
        </w:rPr>
        <w:t>Hope Disability Support Pty Ltd’s</w:t>
      </w:r>
      <w:r w:rsidR="00092949">
        <w:rPr>
          <w:rFonts w:eastAsia="Arial" w:cstheme="minorHAnsi"/>
          <w:bCs/>
        </w:rPr>
        <w:t xml:space="preserve"> workers will obtain written consent from the participants medical or pharmaceutical practitioner or their support worker. Once written consent has been obtained, workers should ensure to modify the current Medical Plan and Consent Form of the participant to ensure the accurate updates have been documented. </w:t>
      </w:r>
    </w:p>
    <w:p w14:paraId="17D05E7F" w14:textId="77777777" w:rsidR="00092949" w:rsidRDefault="00092949" w:rsidP="00092949">
      <w:pPr>
        <w:rPr>
          <w:rFonts w:eastAsia="Arial" w:cstheme="minorHAnsi"/>
          <w:b/>
        </w:rPr>
      </w:pPr>
    </w:p>
    <w:p w14:paraId="2FC5E4C3" w14:textId="7F8CFD0D" w:rsidR="00092949" w:rsidRDefault="0073235B" w:rsidP="00092949">
      <w:pPr>
        <w:rPr>
          <w:rFonts w:eastAsia="Arial" w:cstheme="minorHAnsi"/>
          <w:bCs/>
        </w:rPr>
      </w:pPr>
      <w:r>
        <w:rPr>
          <w:rFonts w:eastAsia="Arial" w:cstheme="minorHAnsi"/>
          <w:bCs/>
        </w:rPr>
        <w:t>Hope Disability Support Pty Ltd</w:t>
      </w:r>
      <w:r w:rsidR="00092949">
        <w:rPr>
          <w:rFonts w:eastAsia="Arial" w:cstheme="minorHAnsi"/>
          <w:bCs/>
        </w:rPr>
        <w:t xml:space="preserve"> and its workers acknowledge the possible toxic repercussions or negative implications of modifying participants medications and will ensure to enforce the necessary practices to minimise, eliminate or manage these possibilities. </w:t>
      </w:r>
    </w:p>
    <w:p w14:paraId="55E5D046" w14:textId="77777777" w:rsidR="00092949" w:rsidRDefault="00092949" w:rsidP="00092949">
      <w:pPr>
        <w:rPr>
          <w:rFonts w:eastAsia="Arial" w:cstheme="minorHAnsi"/>
          <w:bCs/>
        </w:rPr>
      </w:pPr>
    </w:p>
    <w:p w14:paraId="6C73F98C" w14:textId="77777777" w:rsidR="00092949" w:rsidRDefault="00092949" w:rsidP="00092949">
      <w:pPr>
        <w:rPr>
          <w:rFonts w:eastAsia="Arial" w:cstheme="minorHAnsi"/>
          <w:bCs/>
        </w:rPr>
      </w:pPr>
      <w:r>
        <w:rPr>
          <w:rFonts w:eastAsia="Arial" w:cstheme="minorHAnsi"/>
          <w:bCs/>
        </w:rPr>
        <w:t>Possible modifications made to a participant’s medication are outlined below; however, are not limited to:</w:t>
      </w:r>
    </w:p>
    <w:p w14:paraId="3839742F" w14:textId="77777777" w:rsidR="00092949" w:rsidRPr="009C0A42" w:rsidRDefault="00092949" w:rsidP="00092949">
      <w:pPr>
        <w:pStyle w:val="ListParagraph"/>
        <w:numPr>
          <w:ilvl w:val="0"/>
          <w:numId w:val="5"/>
        </w:numPr>
        <w:rPr>
          <w:rFonts w:asciiTheme="minorHAnsi" w:eastAsia="Arial" w:hAnsiTheme="minorHAnsi" w:cstheme="minorHAnsi"/>
          <w:bCs/>
          <w:sz w:val="22"/>
          <w:szCs w:val="22"/>
        </w:rPr>
      </w:pPr>
      <w:r w:rsidRPr="009C0A42">
        <w:rPr>
          <w:rFonts w:asciiTheme="minorHAnsi" w:eastAsia="Arial" w:hAnsiTheme="minorHAnsi" w:cstheme="minorHAnsi"/>
          <w:bCs/>
          <w:sz w:val="22"/>
          <w:szCs w:val="22"/>
        </w:rPr>
        <w:t>Crushing tablets.</w:t>
      </w:r>
    </w:p>
    <w:p w14:paraId="0F2B0086" w14:textId="77777777" w:rsidR="00092949" w:rsidRPr="009C0A42" w:rsidRDefault="00092949" w:rsidP="00092949">
      <w:pPr>
        <w:pStyle w:val="ListParagraph"/>
        <w:numPr>
          <w:ilvl w:val="0"/>
          <w:numId w:val="5"/>
        </w:numPr>
        <w:rPr>
          <w:rFonts w:asciiTheme="minorHAnsi" w:eastAsia="Arial" w:hAnsiTheme="minorHAnsi" w:cstheme="minorHAnsi"/>
          <w:bCs/>
          <w:sz w:val="22"/>
          <w:szCs w:val="22"/>
        </w:rPr>
      </w:pPr>
      <w:r w:rsidRPr="009C0A42">
        <w:rPr>
          <w:rFonts w:asciiTheme="minorHAnsi" w:eastAsia="Arial" w:hAnsiTheme="minorHAnsi" w:cstheme="minorHAnsi"/>
          <w:bCs/>
          <w:sz w:val="22"/>
          <w:szCs w:val="22"/>
        </w:rPr>
        <w:t xml:space="preserve">Separating pills. </w:t>
      </w:r>
    </w:p>
    <w:p w14:paraId="7FBFD929" w14:textId="77777777" w:rsidR="00092949" w:rsidRPr="009C0A42" w:rsidRDefault="00092949" w:rsidP="00092949">
      <w:pPr>
        <w:pStyle w:val="ListParagraph"/>
        <w:numPr>
          <w:ilvl w:val="0"/>
          <w:numId w:val="5"/>
        </w:numPr>
        <w:rPr>
          <w:rFonts w:asciiTheme="minorHAnsi" w:eastAsia="Arial" w:hAnsiTheme="minorHAnsi" w:cstheme="minorHAnsi"/>
          <w:bCs/>
          <w:sz w:val="22"/>
          <w:szCs w:val="22"/>
        </w:rPr>
      </w:pPr>
      <w:r w:rsidRPr="009C0A42">
        <w:rPr>
          <w:rFonts w:asciiTheme="minorHAnsi" w:eastAsia="Arial" w:hAnsiTheme="minorHAnsi" w:cstheme="minorHAnsi"/>
          <w:bCs/>
          <w:sz w:val="22"/>
          <w:szCs w:val="22"/>
        </w:rPr>
        <w:t>Dissolving tablets without the intention of dishonesty.</w:t>
      </w:r>
    </w:p>
    <w:p w14:paraId="7DFAFAD8" w14:textId="77777777" w:rsidR="00092949" w:rsidRPr="009C0A42" w:rsidRDefault="00092949" w:rsidP="00092949">
      <w:pPr>
        <w:pStyle w:val="ListParagraph"/>
        <w:numPr>
          <w:ilvl w:val="0"/>
          <w:numId w:val="5"/>
        </w:numPr>
        <w:rPr>
          <w:rFonts w:asciiTheme="minorHAnsi" w:eastAsia="Arial" w:hAnsiTheme="minorHAnsi" w:cstheme="minorHAnsi"/>
          <w:bCs/>
          <w:sz w:val="22"/>
          <w:szCs w:val="22"/>
        </w:rPr>
      </w:pPr>
      <w:r w:rsidRPr="009C0A42">
        <w:rPr>
          <w:rFonts w:asciiTheme="minorHAnsi" w:eastAsia="Arial" w:hAnsiTheme="minorHAnsi" w:cstheme="minorHAnsi"/>
          <w:bCs/>
          <w:sz w:val="22"/>
          <w:szCs w:val="22"/>
        </w:rPr>
        <w:t>Halving consumption of dosage.</w:t>
      </w:r>
    </w:p>
    <w:p w14:paraId="2076218A" w14:textId="77777777" w:rsidR="00092949" w:rsidRPr="009C0A42" w:rsidRDefault="00092949" w:rsidP="00092949">
      <w:pPr>
        <w:pStyle w:val="ListParagraph"/>
        <w:numPr>
          <w:ilvl w:val="0"/>
          <w:numId w:val="5"/>
        </w:numPr>
        <w:rPr>
          <w:rFonts w:asciiTheme="minorHAnsi" w:eastAsia="Arial" w:hAnsiTheme="minorHAnsi" w:cstheme="minorHAnsi"/>
          <w:bCs/>
          <w:sz w:val="22"/>
          <w:szCs w:val="22"/>
        </w:rPr>
      </w:pPr>
      <w:r w:rsidRPr="009C0A42">
        <w:rPr>
          <w:rFonts w:asciiTheme="minorHAnsi" w:eastAsia="Arial" w:hAnsiTheme="minorHAnsi" w:cstheme="minorHAnsi"/>
          <w:bCs/>
          <w:sz w:val="22"/>
          <w:szCs w:val="22"/>
        </w:rPr>
        <w:t>Withholding medication.</w:t>
      </w:r>
    </w:p>
    <w:p w14:paraId="6EF1625A" w14:textId="77777777" w:rsidR="00092949" w:rsidRDefault="00092949" w:rsidP="00092949">
      <w:pPr>
        <w:rPr>
          <w:rFonts w:eastAsia="Arial" w:cstheme="minorHAnsi"/>
          <w:bCs/>
        </w:rPr>
      </w:pPr>
    </w:p>
    <w:p w14:paraId="3D5711E1" w14:textId="77777777" w:rsidR="00092949" w:rsidRDefault="00092949" w:rsidP="00092949">
      <w:pPr>
        <w:rPr>
          <w:rFonts w:eastAsia="Arial" w:cstheme="minorHAnsi"/>
          <w:bCs/>
        </w:rPr>
      </w:pPr>
      <w:r>
        <w:rPr>
          <w:rFonts w:eastAsia="Arial" w:cstheme="minorHAnsi"/>
          <w:bCs/>
        </w:rPr>
        <w:t xml:space="preserve">When managing and administering medication to participants, Workers must ensure to uphold a high standard of integrity. To effectively adhere to this, workers should not disguise medications in meals or beverages. As stated above, modifications can include dissolving tablets; however, this must be done in a manner that is not deceiving to the participant. </w:t>
      </w:r>
    </w:p>
    <w:p w14:paraId="5055AFE4" w14:textId="77777777" w:rsidR="00092949" w:rsidRDefault="00092949" w:rsidP="00092949">
      <w:pPr>
        <w:rPr>
          <w:rFonts w:eastAsia="Arial" w:cstheme="minorHAnsi"/>
          <w:bCs/>
        </w:rPr>
      </w:pPr>
    </w:p>
    <w:p w14:paraId="02499ECA" w14:textId="77777777" w:rsidR="00092949" w:rsidRDefault="00092949" w:rsidP="00092949">
      <w:pPr>
        <w:rPr>
          <w:rFonts w:eastAsia="Arial" w:cstheme="minorHAnsi"/>
          <w:b/>
        </w:rPr>
      </w:pPr>
      <w:r>
        <w:rPr>
          <w:rFonts w:eastAsia="Arial" w:cstheme="minorHAnsi"/>
          <w:b/>
        </w:rPr>
        <w:t xml:space="preserve">Restrictive Methods – Chemical Restraints </w:t>
      </w:r>
    </w:p>
    <w:p w14:paraId="5D5D6081" w14:textId="58D6CF43" w:rsidR="00092949" w:rsidRDefault="0073235B" w:rsidP="00092949">
      <w:pPr>
        <w:rPr>
          <w:rFonts w:eastAsia="Arial" w:cstheme="minorHAnsi"/>
          <w:bCs/>
        </w:rPr>
      </w:pPr>
      <w:r>
        <w:rPr>
          <w:rFonts w:eastAsia="Arial" w:cstheme="minorHAnsi"/>
          <w:bCs/>
        </w:rPr>
        <w:t>Hope Disability Support Pty Ltd</w:t>
      </w:r>
      <w:r w:rsidR="00092949">
        <w:rPr>
          <w:rFonts w:eastAsia="Arial" w:cstheme="minorHAnsi"/>
          <w:bCs/>
        </w:rPr>
        <w:t xml:space="preserve"> understands and recognises that some participants may require the use of chemical restrictive methods. Participants that may be subject to the use of chemical restrictive methods are those who obtain a Behavioural Management Plan. Workers who assist in applying chemical restrictions to a participant must obtain the necessary knowledge, </w:t>
      </w:r>
      <w:proofErr w:type="gramStart"/>
      <w:r w:rsidR="00092949">
        <w:rPr>
          <w:rFonts w:eastAsia="Arial" w:cstheme="minorHAnsi"/>
          <w:bCs/>
        </w:rPr>
        <w:t>skills</w:t>
      </w:r>
      <w:proofErr w:type="gramEnd"/>
      <w:r w:rsidR="00092949">
        <w:rPr>
          <w:rFonts w:eastAsia="Arial" w:cstheme="minorHAnsi"/>
          <w:bCs/>
        </w:rPr>
        <w:t xml:space="preserve"> and qualifications to do so. For more information regarding the process of utilising chemical restrictions, refer to </w:t>
      </w:r>
      <w:r>
        <w:rPr>
          <w:rFonts w:eastAsia="Arial" w:cstheme="minorHAnsi"/>
          <w:bCs/>
        </w:rPr>
        <w:t>Hope Disability Support Pty Ltd’s</w:t>
      </w:r>
      <w:r w:rsidR="00092949">
        <w:rPr>
          <w:rFonts w:eastAsia="Arial" w:cstheme="minorHAnsi"/>
          <w:bCs/>
        </w:rPr>
        <w:t xml:space="preserve"> </w:t>
      </w:r>
    </w:p>
    <w:p w14:paraId="624C2CC0" w14:textId="77777777" w:rsidR="00092949" w:rsidRDefault="00092949" w:rsidP="00092949">
      <w:pPr>
        <w:rPr>
          <w:rFonts w:eastAsia="Arial" w:cstheme="minorHAnsi"/>
          <w:bCs/>
        </w:rPr>
      </w:pPr>
      <w:r>
        <w:rPr>
          <w:rFonts w:eastAsia="Arial" w:cstheme="minorHAnsi"/>
          <w:bCs/>
        </w:rPr>
        <w:t>Positive Behaviour Supports, Restrictive Practices and Support Plan Policy and Procedure.</w:t>
      </w:r>
    </w:p>
    <w:p w14:paraId="1F5DA435" w14:textId="77777777" w:rsidR="00092949" w:rsidRDefault="00092949" w:rsidP="00092949">
      <w:pPr>
        <w:rPr>
          <w:rFonts w:eastAsia="Arial" w:cstheme="minorHAnsi"/>
          <w:bCs/>
        </w:rPr>
      </w:pPr>
    </w:p>
    <w:p w14:paraId="667152A7" w14:textId="77777777" w:rsidR="00092949" w:rsidRDefault="00092949" w:rsidP="00092949">
      <w:pPr>
        <w:rPr>
          <w:rFonts w:eastAsia="Arial" w:cstheme="minorHAnsi"/>
          <w:b/>
        </w:rPr>
      </w:pPr>
      <w:r>
        <w:rPr>
          <w:rFonts w:eastAsia="Arial" w:cstheme="minorHAnsi"/>
          <w:b/>
        </w:rPr>
        <w:t>Prohibited Methods</w:t>
      </w:r>
    </w:p>
    <w:p w14:paraId="247CC2DC" w14:textId="7E1D73E2" w:rsidR="00092949" w:rsidRDefault="0073235B" w:rsidP="00092949">
      <w:pPr>
        <w:rPr>
          <w:rFonts w:eastAsia="Arial" w:cstheme="minorHAnsi"/>
          <w:bCs/>
        </w:rPr>
      </w:pPr>
      <w:r>
        <w:rPr>
          <w:rFonts w:eastAsia="Arial" w:cstheme="minorHAnsi"/>
          <w:bCs/>
        </w:rPr>
        <w:t>Hope Disability Support Pty Ltd</w:t>
      </w:r>
      <w:r w:rsidR="00092949">
        <w:rPr>
          <w:rFonts w:eastAsia="Arial" w:cstheme="minorHAnsi"/>
          <w:bCs/>
        </w:rPr>
        <w:t xml:space="preserve"> understands the importance of ensuring the appropriate procedures and practices are implemented when managing and administering medication to participants. To ensure this is done effectively, Workers will ensure to utilise the appropriate strategies according to the participant's medical needs, requirements, and capabilities. </w:t>
      </w:r>
    </w:p>
    <w:p w14:paraId="614C44DE" w14:textId="77777777" w:rsidR="00092949" w:rsidRDefault="00092949" w:rsidP="00092949">
      <w:pPr>
        <w:rPr>
          <w:rFonts w:eastAsia="Arial" w:cstheme="minorHAnsi"/>
          <w:bCs/>
        </w:rPr>
      </w:pPr>
    </w:p>
    <w:p w14:paraId="45FAD569" w14:textId="2170091C" w:rsidR="00092949" w:rsidRDefault="00092949" w:rsidP="00092949">
      <w:pPr>
        <w:rPr>
          <w:rFonts w:eastAsia="Arial" w:cstheme="minorHAnsi"/>
          <w:bCs/>
        </w:rPr>
      </w:pPr>
      <w:r>
        <w:rPr>
          <w:rFonts w:eastAsia="Arial" w:cstheme="minorHAnsi"/>
          <w:bCs/>
        </w:rPr>
        <w:t xml:space="preserve">Workers of </w:t>
      </w:r>
      <w:r w:rsidR="0073235B">
        <w:rPr>
          <w:rFonts w:eastAsia="Arial" w:cstheme="minorHAnsi"/>
          <w:bCs/>
        </w:rPr>
        <w:t>Hope Disability Support Pty Ltd</w:t>
      </w:r>
      <w:r>
        <w:rPr>
          <w:rFonts w:eastAsia="Arial" w:cstheme="minorHAnsi"/>
          <w:bCs/>
        </w:rPr>
        <w:t xml:space="preserve"> should always uphold and maintain the rights of the participants, to do so, their decision on the refusal of medication should be acknowledged and respected. In some cases, </w:t>
      </w:r>
      <w:r w:rsidR="0073235B">
        <w:rPr>
          <w:rFonts w:eastAsia="Arial" w:cstheme="minorHAnsi"/>
          <w:bCs/>
        </w:rPr>
        <w:t>Hope Disability Support Pty Ltd</w:t>
      </w:r>
      <w:r>
        <w:rPr>
          <w:rFonts w:eastAsia="Arial" w:cstheme="minorHAnsi"/>
          <w:bCs/>
        </w:rPr>
        <w:t xml:space="preserve"> may be obligated to override current procedures and enforce restrictive measures, if permitted. For more information on restrictive practices, refer to </w:t>
      </w:r>
      <w:r w:rsidR="0073235B">
        <w:rPr>
          <w:rFonts w:eastAsia="Arial" w:cstheme="minorHAnsi"/>
          <w:bCs/>
        </w:rPr>
        <w:t>Hope Disability Support Pty Ltd’s</w:t>
      </w:r>
      <w:r>
        <w:rPr>
          <w:rFonts w:eastAsia="Arial" w:cstheme="minorHAnsi"/>
          <w:bCs/>
        </w:rPr>
        <w:t xml:space="preserve"> Positive Behaviour Supports, Restrictive Practices and Support Plans Policy and Procedure.</w:t>
      </w:r>
    </w:p>
    <w:p w14:paraId="42D9F20A" w14:textId="77777777" w:rsidR="00092949" w:rsidRDefault="00092949" w:rsidP="00092949">
      <w:pPr>
        <w:rPr>
          <w:rFonts w:eastAsia="Arial" w:cstheme="minorHAnsi"/>
          <w:bCs/>
        </w:rPr>
      </w:pPr>
    </w:p>
    <w:p w14:paraId="3E273BC1" w14:textId="2189AC7A" w:rsidR="00092949" w:rsidRDefault="0073235B" w:rsidP="00092949">
      <w:pPr>
        <w:rPr>
          <w:rFonts w:eastAsia="Arial" w:cstheme="minorHAnsi"/>
          <w:bCs/>
        </w:rPr>
      </w:pPr>
      <w:r>
        <w:rPr>
          <w:rFonts w:eastAsia="Arial" w:cstheme="minorHAnsi"/>
          <w:bCs/>
        </w:rPr>
        <w:t>Hope Disability Support Pty Ltd’s</w:t>
      </w:r>
      <w:r w:rsidR="00092949">
        <w:rPr>
          <w:rFonts w:eastAsia="Arial" w:cstheme="minorHAnsi"/>
          <w:bCs/>
        </w:rPr>
        <w:t xml:space="preserve"> workers will ensure all medications are administered in a way that adheres to the needs and requirements of the participant. Failure to do so can lead to possible negative repercussions. In addition to this, </w:t>
      </w:r>
      <w:r>
        <w:rPr>
          <w:rFonts w:eastAsia="Arial" w:cstheme="minorHAnsi"/>
          <w:bCs/>
        </w:rPr>
        <w:t>Hope Disability Support Pty Ltd</w:t>
      </w:r>
      <w:r w:rsidR="00092949">
        <w:rPr>
          <w:rFonts w:eastAsia="Arial" w:cstheme="minorHAnsi"/>
          <w:bCs/>
        </w:rPr>
        <w:t xml:space="preserve"> acknowledges that workers are subject to certain limitations in their procedures. Below outlines the certain restrictions workers of </w:t>
      </w:r>
      <w:r>
        <w:rPr>
          <w:rFonts w:eastAsia="Arial" w:cstheme="minorHAnsi"/>
          <w:bCs/>
        </w:rPr>
        <w:t>Hope Disability Support Pty Ltd</w:t>
      </w:r>
      <w:r w:rsidR="00092949">
        <w:rPr>
          <w:rFonts w:eastAsia="Arial" w:cstheme="minorHAnsi"/>
          <w:bCs/>
        </w:rPr>
        <w:t xml:space="preserve"> must abide by to be compliant with this policy and procedure: </w:t>
      </w:r>
    </w:p>
    <w:p w14:paraId="022C37F4" w14:textId="77777777" w:rsidR="00092949" w:rsidRPr="009C0A42" w:rsidRDefault="00092949" w:rsidP="00092949">
      <w:pPr>
        <w:pStyle w:val="ListParagraph"/>
        <w:numPr>
          <w:ilvl w:val="0"/>
          <w:numId w:val="6"/>
        </w:numPr>
        <w:rPr>
          <w:rFonts w:asciiTheme="minorHAnsi" w:eastAsia="Arial" w:hAnsiTheme="minorHAnsi" w:cstheme="minorHAnsi"/>
          <w:bCs/>
          <w:sz w:val="22"/>
          <w:szCs w:val="22"/>
        </w:rPr>
      </w:pPr>
      <w:r w:rsidRPr="009C0A42">
        <w:rPr>
          <w:rFonts w:asciiTheme="minorHAnsi" w:eastAsia="Arial" w:hAnsiTheme="minorHAnsi" w:cstheme="minorHAnsi"/>
          <w:bCs/>
          <w:sz w:val="22"/>
          <w:szCs w:val="22"/>
        </w:rPr>
        <w:t>Workers should refrain from utilising methods of practice that impact the efficiency of the organisation.</w:t>
      </w:r>
    </w:p>
    <w:p w14:paraId="756B4123" w14:textId="77777777" w:rsidR="00092949" w:rsidRPr="009C0A42" w:rsidRDefault="00092949" w:rsidP="00092949">
      <w:pPr>
        <w:pStyle w:val="ListParagraph"/>
        <w:numPr>
          <w:ilvl w:val="0"/>
          <w:numId w:val="6"/>
        </w:numPr>
        <w:rPr>
          <w:rFonts w:asciiTheme="minorHAnsi" w:eastAsia="Arial" w:hAnsiTheme="minorHAnsi" w:cstheme="minorHAnsi"/>
          <w:bCs/>
          <w:sz w:val="22"/>
          <w:szCs w:val="22"/>
        </w:rPr>
      </w:pPr>
      <w:r w:rsidRPr="009C0A42">
        <w:rPr>
          <w:rFonts w:asciiTheme="minorHAnsi" w:eastAsia="Arial" w:hAnsiTheme="minorHAnsi" w:cstheme="minorHAnsi"/>
          <w:bCs/>
          <w:sz w:val="22"/>
          <w:szCs w:val="22"/>
        </w:rPr>
        <w:t>Should the participant have over the counter medications NOT listed on their Medication Chart, workers must not administer these medications should the participant request it. Only noted medications may be provided. Over the counter medications include medications such as – Panadol, Aspirin and Nurofen etc.</w:t>
      </w:r>
    </w:p>
    <w:p w14:paraId="2EAED015" w14:textId="77777777" w:rsidR="00092949" w:rsidRPr="009C0A42" w:rsidRDefault="00092949" w:rsidP="00092949">
      <w:pPr>
        <w:pStyle w:val="ListParagraph"/>
        <w:numPr>
          <w:ilvl w:val="0"/>
          <w:numId w:val="6"/>
        </w:numPr>
        <w:rPr>
          <w:rFonts w:asciiTheme="minorHAnsi" w:eastAsia="Arial" w:hAnsiTheme="minorHAnsi" w:cstheme="minorHAnsi"/>
          <w:bCs/>
          <w:sz w:val="22"/>
          <w:szCs w:val="22"/>
        </w:rPr>
      </w:pPr>
      <w:r w:rsidRPr="009C0A42">
        <w:rPr>
          <w:rFonts w:asciiTheme="minorHAnsi" w:eastAsia="Arial" w:hAnsiTheme="minorHAnsi" w:cstheme="minorHAnsi"/>
          <w:bCs/>
          <w:sz w:val="22"/>
          <w:szCs w:val="22"/>
        </w:rPr>
        <w:lastRenderedPageBreak/>
        <w:t>Workers must not administer medication without following the guidelines outlined in the policy and procedure.</w:t>
      </w:r>
    </w:p>
    <w:p w14:paraId="0371837C" w14:textId="77777777" w:rsidR="00092949" w:rsidRPr="009C0A42" w:rsidRDefault="00092949" w:rsidP="00092949">
      <w:pPr>
        <w:pStyle w:val="ListParagraph"/>
        <w:numPr>
          <w:ilvl w:val="0"/>
          <w:numId w:val="6"/>
        </w:numPr>
        <w:rPr>
          <w:rFonts w:asciiTheme="minorHAnsi" w:eastAsia="Arial" w:hAnsiTheme="minorHAnsi" w:cstheme="minorHAnsi"/>
          <w:bCs/>
          <w:sz w:val="22"/>
          <w:szCs w:val="22"/>
        </w:rPr>
      </w:pPr>
      <w:r w:rsidRPr="009C0A42">
        <w:rPr>
          <w:rFonts w:asciiTheme="minorHAnsi" w:eastAsia="Arial" w:hAnsiTheme="minorHAnsi" w:cstheme="minorHAnsi"/>
          <w:bCs/>
          <w:sz w:val="22"/>
          <w:szCs w:val="22"/>
        </w:rPr>
        <w:t xml:space="preserve">Only workers who are qualified and trained may administer medications they are qualified in. </w:t>
      </w:r>
    </w:p>
    <w:p w14:paraId="34CDD4F5" w14:textId="77777777" w:rsidR="00092949" w:rsidRDefault="00092949" w:rsidP="00092949">
      <w:pPr>
        <w:rPr>
          <w:rFonts w:eastAsia="Arial" w:cstheme="minorHAnsi"/>
          <w:b/>
        </w:rPr>
      </w:pPr>
    </w:p>
    <w:p w14:paraId="576F9B96" w14:textId="77777777" w:rsidR="00092949" w:rsidRDefault="00092949" w:rsidP="00092949">
      <w:pPr>
        <w:rPr>
          <w:rFonts w:eastAsia="Arial" w:cstheme="minorHAnsi"/>
          <w:b/>
        </w:rPr>
      </w:pPr>
      <w:r>
        <w:rPr>
          <w:rFonts w:eastAsia="Arial" w:cstheme="minorHAnsi"/>
          <w:b/>
        </w:rPr>
        <w:t xml:space="preserve">Refusal of Medication </w:t>
      </w:r>
    </w:p>
    <w:p w14:paraId="6FB0A880" w14:textId="1E3E7FF4" w:rsidR="00092949" w:rsidRDefault="0073235B" w:rsidP="00092949">
      <w:pPr>
        <w:rPr>
          <w:rFonts w:eastAsia="Arial" w:cstheme="minorHAnsi"/>
          <w:bCs/>
        </w:rPr>
      </w:pPr>
      <w:r>
        <w:rPr>
          <w:rFonts w:eastAsia="Arial" w:cstheme="minorHAnsi"/>
          <w:bCs/>
        </w:rPr>
        <w:t>Hope Disability Support Pty Ltd</w:t>
      </w:r>
      <w:r w:rsidR="00092949">
        <w:rPr>
          <w:rFonts w:eastAsia="Arial" w:cstheme="minorHAnsi"/>
          <w:bCs/>
        </w:rPr>
        <w:t xml:space="preserve"> acknowledges participants right to refuse medications and will respect their decision. If this situation arises, there are specific procedures implemented to ensure all relevant information is documented, managed, and the necessary action is taken. Below outlines the steps </w:t>
      </w:r>
      <w:r>
        <w:rPr>
          <w:rFonts w:eastAsia="Arial" w:cstheme="minorHAnsi"/>
          <w:bCs/>
        </w:rPr>
        <w:t>Hope Disability Support Pty Ltd</w:t>
      </w:r>
      <w:r w:rsidR="00092949">
        <w:rPr>
          <w:rFonts w:eastAsia="Arial" w:cstheme="minorHAnsi"/>
          <w:bCs/>
        </w:rPr>
        <w:t xml:space="preserve"> will utilise when managing the refusal of medication:</w:t>
      </w:r>
    </w:p>
    <w:p w14:paraId="673D1CA0" w14:textId="77777777" w:rsidR="00092949" w:rsidRDefault="00092949" w:rsidP="00092949">
      <w:pPr>
        <w:rPr>
          <w:rFonts w:eastAsia="Arial" w:cstheme="minorHAnsi"/>
          <w:bCs/>
        </w:rPr>
      </w:pPr>
    </w:p>
    <w:p w14:paraId="2E801625" w14:textId="77777777" w:rsidR="00092949" w:rsidRDefault="00092949" w:rsidP="00092949">
      <w:pPr>
        <w:rPr>
          <w:rFonts w:eastAsia="Arial" w:cstheme="minorHAnsi"/>
          <w:b/>
        </w:rPr>
      </w:pPr>
      <w:r>
        <w:rPr>
          <w:rFonts w:eastAsia="Arial" w:cstheme="minorHAnsi"/>
          <w:b/>
          <w:noProof/>
        </w:rPr>
        <w:drawing>
          <wp:inline distT="0" distB="0" distL="0" distR="0" wp14:anchorId="67890F59" wp14:editId="101EC7BD">
            <wp:extent cx="5915025" cy="2562225"/>
            <wp:effectExtent l="19050" t="0" r="9525" b="0"/>
            <wp:docPr id="246" name="Diagram 2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02DE5220" w14:textId="77777777" w:rsidR="00092949" w:rsidRDefault="00092949" w:rsidP="00092949">
      <w:pPr>
        <w:rPr>
          <w:rFonts w:eastAsia="Arial" w:cstheme="minorHAnsi"/>
          <w:bCs/>
        </w:rPr>
      </w:pPr>
    </w:p>
    <w:p w14:paraId="26015072" w14:textId="77777777" w:rsidR="00092949" w:rsidRPr="00EE018F" w:rsidRDefault="00092949" w:rsidP="00092949">
      <w:pPr>
        <w:rPr>
          <w:rFonts w:eastAsia="Arial" w:cstheme="minorHAnsi"/>
          <w:b/>
        </w:rPr>
      </w:pPr>
      <w:r>
        <w:rPr>
          <w:rFonts w:eastAsia="Arial" w:cstheme="minorHAnsi"/>
          <w:b/>
        </w:rPr>
        <w:t>Recording Medication Management</w:t>
      </w:r>
    </w:p>
    <w:p w14:paraId="1B77EF73" w14:textId="73AC6FFC" w:rsidR="00092949" w:rsidRDefault="0073235B" w:rsidP="00092949">
      <w:pPr>
        <w:rPr>
          <w:rFonts w:eastAsia="Arial,Garamond" w:cstheme="minorHAnsi"/>
          <w:bCs/>
        </w:rPr>
      </w:pPr>
      <w:r>
        <w:rPr>
          <w:rFonts w:eastAsia="Arial,Garamond" w:cstheme="minorHAnsi"/>
          <w:bCs/>
        </w:rPr>
        <w:t>Hope Disability Support Pty Ltd</w:t>
      </w:r>
      <w:r w:rsidR="00092949">
        <w:rPr>
          <w:rFonts w:eastAsia="Arial,Garamond" w:cstheme="minorHAnsi"/>
          <w:bCs/>
        </w:rPr>
        <w:t xml:space="preserve"> understands and recognise the importance of maintaining an effective reporting and documenting system to ensure all relevant information is documented appropriately and accordingly. </w:t>
      </w:r>
    </w:p>
    <w:p w14:paraId="6329C493" w14:textId="77777777" w:rsidR="00092949" w:rsidRDefault="00092949" w:rsidP="00092949">
      <w:pPr>
        <w:rPr>
          <w:rFonts w:eastAsia="Arial,Garamond" w:cstheme="minorHAnsi"/>
          <w:bCs/>
        </w:rPr>
      </w:pPr>
    </w:p>
    <w:p w14:paraId="54672546" w14:textId="03D75B2F" w:rsidR="00092949" w:rsidRDefault="0073235B" w:rsidP="00092949">
      <w:pPr>
        <w:rPr>
          <w:rFonts w:eastAsia="Arial,Garamond" w:cstheme="minorHAnsi"/>
          <w:bCs/>
        </w:rPr>
      </w:pPr>
      <w:r>
        <w:rPr>
          <w:rFonts w:eastAsia="Arial,Garamond" w:cstheme="minorHAnsi"/>
          <w:bCs/>
        </w:rPr>
        <w:t>Hope Disability Support Pty Ltd</w:t>
      </w:r>
      <w:r w:rsidR="00092949">
        <w:rPr>
          <w:rFonts w:eastAsia="Arial,Garamond" w:cstheme="minorHAnsi"/>
          <w:bCs/>
        </w:rPr>
        <w:t xml:space="preserve"> will utilise the Medication Management Checklist to document and record all relevant information regarding medication and the management and administration of medication. Both participants and </w:t>
      </w:r>
      <w:r>
        <w:rPr>
          <w:rFonts w:eastAsia="Arial,Garamond" w:cstheme="minorHAnsi"/>
          <w:bCs/>
        </w:rPr>
        <w:t>Hope Disability Support Pty Ltd</w:t>
      </w:r>
      <w:r w:rsidR="00092949">
        <w:rPr>
          <w:rFonts w:eastAsia="Arial,Garamond" w:cstheme="minorHAnsi"/>
          <w:bCs/>
        </w:rPr>
        <w:t xml:space="preserve"> should obtain a copy of the Checklist to ensure it is easily accessible when needed. This piece of documentation should be maintained and ensure all updates are documented appropriately. </w:t>
      </w:r>
    </w:p>
    <w:p w14:paraId="140DE186" w14:textId="77777777" w:rsidR="00092949" w:rsidRDefault="00092949" w:rsidP="00092949">
      <w:pPr>
        <w:rPr>
          <w:rFonts w:eastAsia="Arial" w:cstheme="minorHAnsi"/>
          <w:bCs/>
        </w:rPr>
      </w:pPr>
    </w:p>
    <w:p w14:paraId="73918527" w14:textId="77777777" w:rsidR="00092949" w:rsidRDefault="00092949" w:rsidP="00092949">
      <w:pPr>
        <w:rPr>
          <w:rFonts w:eastAsia="Arial" w:cstheme="minorHAnsi"/>
          <w:bCs/>
        </w:rPr>
      </w:pPr>
      <w:r>
        <w:rPr>
          <w:rFonts w:eastAsia="Arial" w:cstheme="minorHAnsi"/>
          <w:bCs/>
        </w:rPr>
        <w:t xml:space="preserve">Within the Medication Management Checklist, workers who are accredited and capable of providing support to participants will be documented in the checklist, including their level of qualification, and the expiration dates for these qualifications. </w:t>
      </w:r>
    </w:p>
    <w:p w14:paraId="30AE2134" w14:textId="77777777" w:rsidR="00092949" w:rsidRDefault="00092949" w:rsidP="00092949">
      <w:pPr>
        <w:rPr>
          <w:rFonts w:eastAsia="Arial" w:cstheme="minorHAnsi"/>
          <w:bCs/>
        </w:rPr>
      </w:pPr>
    </w:p>
    <w:p w14:paraId="233CA16F" w14:textId="77777777" w:rsidR="00092949" w:rsidRDefault="00092949" w:rsidP="00092949">
      <w:pPr>
        <w:rPr>
          <w:rFonts w:eastAsia="Arial" w:cstheme="minorHAnsi"/>
          <w:bCs/>
        </w:rPr>
      </w:pPr>
      <w:r>
        <w:rPr>
          <w:rFonts w:eastAsia="Arial" w:cstheme="minorHAnsi"/>
          <w:bCs/>
        </w:rPr>
        <w:lastRenderedPageBreak/>
        <w:t>Certain requirements constitute a completed and adequate form. Documentation cannot be referenced if it is not completed in its entirety and to the expected standard of quality. Below outlines the necessary information that must be documented for it to be considered complete:</w:t>
      </w:r>
    </w:p>
    <w:p w14:paraId="6809D51F" w14:textId="77777777" w:rsidR="00092949" w:rsidRPr="009C0A42" w:rsidRDefault="00092949" w:rsidP="00092949">
      <w:pPr>
        <w:pStyle w:val="ListParagraph"/>
        <w:numPr>
          <w:ilvl w:val="0"/>
          <w:numId w:val="7"/>
        </w:numPr>
        <w:rPr>
          <w:rFonts w:asciiTheme="minorHAnsi" w:eastAsia="Arial" w:hAnsiTheme="minorHAnsi" w:cstheme="minorHAnsi"/>
          <w:bCs/>
          <w:sz w:val="22"/>
          <w:szCs w:val="22"/>
        </w:rPr>
      </w:pPr>
      <w:r w:rsidRPr="009C0A42">
        <w:rPr>
          <w:rFonts w:asciiTheme="minorHAnsi" w:eastAsia="Arial" w:hAnsiTheme="minorHAnsi" w:cstheme="minorHAnsi"/>
          <w:bCs/>
          <w:sz w:val="22"/>
          <w:szCs w:val="22"/>
        </w:rPr>
        <w:t xml:space="preserve">Document the participants required assistance with management of medication (Administration, Assistance and Encouragement) </w:t>
      </w:r>
    </w:p>
    <w:p w14:paraId="5C41F022" w14:textId="77777777" w:rsidR="00092949" w:rsidRPr="009C0A42" w:rsidRDefault="00092949" w:rsidP="00092949">
      <w:pPr>
        <w:pStyle w:val="ListParagraph"/>
        <w:numPr>
          <w:ilvl w:val="0"/>
          <w:numId w:val="7"/>
        </w:numPr>
        <w:rPr>
          <w:rFonts w:asciiTheme="minorHAnsi" w:eastAsia="Arial" w:hAnsiTheme="minorHAnsi" w:cstheme="minorHAnsi"/>
          <w:bCs/>
          <w:sz w:val="22"/>
          <w:szCs w:val="22"/>
        </w:rPr>
      </w:pPr>
      <w:r w:rsidRPr="009C0A42">
        <w:rPr>
          <w:rFonts w:asciiTheme="minorHAnsi" w:eastAsia="Arial" w:hAnsiTheme="minorHAnsi" w:cstheme="minorHAnsi"/>
          <w:bCs/>
          <w:sz w:val="22"/>
          <w:szCs w:val="22"/>
        </w:rPr>
        <w:t xml:space="preserve">States the participant's medication rights and the worker's acknowledgement and the implementation of these rights. </w:t>
      </w:r>
    </w:p>
    <w:p w14:paraId="68A63B70" w14:textId="77777777" w:rsidR="00092949" w:rsidRPr="009C0A42" w:rsidRDefault="00092949" w:rsidP="00092949">
      <w:pPr>
        <w:pStyle w:val="ListParagraph"/>
        <w:numPr>
          <w:ilvl w:val="0"/>
          <w:numId w:val="7"/>
        </w:numPr>
        <w:rPr>
          <w:rFonts w:asciiTheme="minorHAnsi" w:eastAsia="Arial" w:hAnsiTheme="minorHAnsi" w:cstheme="minorHAnsi"/>
          <w:bCs/>
          <w:color w:val="000000" w:themeColor="text1"/>
          <w:sz w:val="22"/>
          <w:szCs w:val="22"/>
        </w:rPr>
      </w:pPr>
      <w:r w:rsidRPr="009C0A42">
        <w:rPr>
          <w:rFonts w:asciiTheme="minorHAnsi" w:eastAsia="Arial" w:hAnsiTheme="minorHAnsi" w:cstheme="minorHAnsi"/>
          <w:bCs/>
          <w:color w:val="000000" w:themeColor="text1"/>
          <w:sz w:val="22"/>
          <w:szCs w:val="22"/>
        </w:rPr>
        <w:t xml:space="preserve">The support workers acceptance to deliver medical support to the individual. </w:t>
      </w:r>
    </w:p>
    <w:p w14:paraId="4C4337E4" w14:textId="77777777" w:rsidR="00092949" w:rsidRPr="009C0A42" w:rsidRDefault="00092949" w:rsidP="00092949">
      <w:pPr>
        <w:pStyle w:val="ListParagraph"/>
        <w:numPr>
          <w:ilvl w:val="0"/>
          <w:numId w:val="7"/>
        </w:numPr>
        <w:rPr>
          <w:rFonts w:asciiTheme="minorHAnsi" w:eastAsia="Arial" w:hAnsiTheme="minorHAnsi" w:cstheme="minorHAnsi"/>
          <w:bCs/>
          <w:color w:val="000000" w:themeColor="text1"/>
          <w:sz w:val="22"/>
          <w:szCs w:val="22"/>
        </w:rPr>
      </w:pPr>
      <w:r w:rsidRPr="009C0A42">
        <w:rPr>
          <w:rFonts w:asciiTheme="minorHAnsi" w:eastAsia="Arial" w:hAnsiTheme="minorHAnsi" w:cstheme="minorHAnsi"/>
          <w:bCs/>
          <w:color w:val="000000" w:themeColor="text1"/>
          <w:sz w:val="22"/>
          <w:szCs w:val="22"/>
        </w:rPr>
        <w:t>Participants adequate personal information, including:</w:t>
      </w:r>
    </w:p>
    <w:p w14:paraId="49C3F780" w14:textId="77777777" w:rsidR="00092949" w:rsidRPr="009C0A42" w:rsidRDefault="00092949" w:rsidP="00092949">
      <w:pPr>
        <w:pStyle w:val="ListParagraph"/>
        <w:numPr>
          <w:ilvl w:val="0"/>
          <w:numId w:val="7"/>
        </w:numPr>
        <w:rPr>
          <w:rFonts w:asciiTheme="minorHAnsi" w:eastAsia="Arial" w:hAnsiTheme="minorHAnsi" w:cstheme="minorHAnsi"/>
          <w:bCs/>
          <w:color w:val="000000" w:themeColor="text1"/>
          <w:sz w:val="22"/>
          <w:szCs w:val="22"/>
        </w:rPr>
      </w:pPr>
      <w:r w:rsidRPr="009C0A42">
        <w:rPr>
          <w:rFonts w:asciiTheme="minorHAnsi" w:eastAsia="Arial" w:hAnsiTheme="minorHAnsi" w:cstheme="minorHAnsi"/>
          <w:bCs/>
          <w:color w:val="000000" w:themeColor="text1"/>
          <w:sz w:val="22"/>
          <w:szCs w:val="22"/>
        </w:rPr>
        <w:t>Name</w:t>
      </w:r>
    </w:p>
    <w:p w14:paraId="7DFAC2E3" w14:textId="77777777" w:rsidR="00092949" w:rsidRPr="009C0A42" w:rsidRDefault="00092949" w:rsidP="00092949">
      <w:pPr>
        <w:pStyle w:val="ListParagraph"/>
        <w:numPr>
          <w:ilvl w:val="0"/>
          <w:numId w:val="7"/>
        </w:numPr>
        <w:rPr>
          <w:rFonts w:asciiTheme="minorHAnsi" w:eastAsia="Arial" w:hAnsiTheme="minorHAnsi" w:cstheme="minorHAnsi"/>
          <w:bCs/>
          <w:color w:val="000000" w:themeColor="text1"/>
          <w:sz w:val="22"/>
          <w:szCs w:val="22"/>
        </w:rPr>
      </w:pPr>
      <w:r w:rsidRPr="009C0A42">
        <w:rPr>
          <w:rFonts w:asciiTheme="minorHAnsi" w:eastAsia="Arial" w:hAnsiTheme="minorHAnsi" w:cstheme="minorHAnsi"/>
          <w:bCs/>
          <w:color w:val="000000" w:themeColor="text1"/>
          <w:sz w:val="22"/>
          <w:szCs w:val="22"/>
        </w:rPr>
        <w:t xml:space="preserve">Residential address </w:t>
      </w:r>
    </w:p>
    <w:p w14:paraId="1813730E" w14:textId="77777777" w:rsidR="00092949" w:rsidRPr="009C0A42" w:rsidRDefault="00092949" w:rsidP="00092949">
      <w:pPr>
        <w:pStyle w:val="ListParagraph"/>
        <w:numPr>
          <w:ilvl w:val="0"/>
          <w:numId w:val="7"/>
        </w:numPr>
        <w:rPr>
          <w:rFonts w:asciiTheme="minorHAnsi" w:eastAsia="Arial" w:hAnsiTheme="minorHAnsi" w:cstheme="minorHAnsi"/>
          <w:bCs/>
          <w:color w:val="000000" w:themeColor="text1"/>
          <w:sz w:val="22"/>
          <w:szCs w:val="22"/>
        </w:rPr>
      </w:pPr>
      <w:r w:rsidRPr="009C0A42">
        <w:rPr>
          <w:rFonts w:asciiTheme="minorHAnsi" w:eastAsia="Arial" w:hAnsiTheme="minorHAnsi" w:cstheme="minorHAnsi"/>
          <w:bCs/>
          <w:color w:val="000000" w:themeColor="text1"/>
          <w:sz w:val="22"/>
          <w:szCs w:val="22"/>
        </w:rPr>
        <w:t xml:space="preserve">Details of allergies </w:t>
      </w:r>
    </w:p>
    <w:p w14:paraId="3D31ABD7" w14:textId="77777777" w:rsidR="00092949" w:rsidRPr="009C0A42" w:rsidRDefault="00092949" w:rsidP="00092949">
      <w:pPr>
        <w:pStyle w:val="ListParagraph"/>
        <w:numPr>
          <w:ilvl w:val="0"/>
          <w:numId w:val="7"/>
        </w:numPr>
        <w:rPr>
          <w:rFonts w:asciiTheme="minorHAnsi" w:eastAsia="Arial" w:hAnsiTheme="minorHAnsi" w:cstheme="minorHAnsi"/>
          <w:bCs/>
          <w:color w:val="000000" w:themeColor="text1"/>
          <w:sz w:val="22"/>
          <w:szCs w:val="22"/>
        </w:rPr>
      </w:pPr>
      <w:r w:rsidRPr="009C0A42">
        <w:rPr>
          <w:rFonts w:asciiTheme="minorHAnsi" w:eastAsia="Arial" w:hAnsiTheme="minorHAnsi" w:cstheme="minorHAnsi"/>
          <w:bCs/>
          <w:color w:val="000000" w:themeColor="text1"/>
          <w:sz w:val="22"/>
          <w:szCs w:val="22"/>
        </w:rPr>
        <w:t xml:space="preserve">Emergency Contact information </w:t>
      </w:r>
    </w:p>
    <w:p w14:paraId="359A2315" w14:textId="77777777" w:rsidR="00092949" w:rsidRPr="009C0A42" w:rsidRDefault="00092949" w:rsidP="00092949">
      <w:pPr>
        <w:pStyle w:val="ListParagraph"/>
        <w:numPr>
          <w:ilvl w:val="0"/>
          <w:numId w:val="7"/>
        </w:numPr>
        <w:rPr>
          <w:rFonts w:asciiTheme="minorHAnsi" w:eastAsia="Arial" w:hAnsiTheme="minorHAnsi" w:cstheme="minorHAnsi"/>
          <w:bCs/>
          <w:color w:val="000000" w:themeColor="text1"/>
          <w:sz w:val="22"/>
          <w:szCs w:val="22"/>
        </w:rPr>
      </w:pPr>
      <w:r w:rsidRPr="009C0A42">
        <w:rPr>
          <w:rFonts w:asciiTheme="minorHAnsi" w:eastAsia="Arial" w:hAnsiTheme="minorHAnsi" w:cstheme="minorHAnsi"/>
          <w:bCs/>
          <w:color w:val="000000" w:themeColor="text1"/>
          <w:sz w:val="22"/>
          <w:szCs w:val="22"/>
        </w:rPr>
        <w:t>Medications the participant is susceptible to.</w:t>
      </w:r>
    </w:p>
    <w:p w14:paraId="7540BD82" w14:textId="77777777" w:rsidR="00092949" w:rsidRPr="009C0A42" w:rsidRDefault="00092949" w:rsidP="00092949">
      <w:pPr>
        <w:pStyle w:val="ListParagraph"/>
        <w:numPr>
          <w:ilvl w:val="0"/>
          <w:numId w:val="7"/>
        </w:numPr>
        <w:rPr>
          <w:rFonts w:asciiTheme="minorHAnsi" w:eastAsia="Arial" w:hAnsiTheme="minorHAnsi" w:cstheme="minorHAnsi"/>
          <w:bCs/>
          <w:color w:val="000000" w:themeColor="text1"/>
          <w:sz w:val="22"/>
          <w:szCs w:val="22"/>
        </w:rPr>
      </w:pPr>
      <w:r w:rsidRPr="009C0A42">
        <w:rPr>
          <w:rFonts w:asciiTheme="minorHAnsi" w:eastAsia="Arial" w:hAnsiTheme="minorHAnsi" w:cstheme="minorHAnsi"/>
          <w:bCs/>
          <w:color w:val="000000" w:themeColor="text1"/>
          <w:sz w:val="22"/>
          <w:szCs w:val="22"/>
        </w:rPr>
        <w:t>Information regarding the support provided by workers, including:</w:t>
      </w:r>
    </w:p>
    <w:p w14:paraId="4FB31F1C" w14:textId="77777777" w:rsidR="00092949" w:rsidRPr="009C0A42" w:rsidRDefault="00092949" w:rsidP="00092949">
      <w:pPr>
        <w:pStyle w:val="ListParagraph"/>
        <w:numPr>
          <w:ilvl w:val="0"/>
          <w:numId w:val="7"/>
        </w:numPr>
        <w:rPr>
          <w:rFonts w:asciiTheme="minorHAnsi" w:eastAsia="Arial" w:hAnsiTheme="minorHAnsi" w:cstheme="minorHAnsi"/>
          <w:bCs/>
          <w:color w:val="000000" w:themeColor="text1"/>
          <w:sz w:val="22"/>
          <w:szCs w:val="22"/>
        </w:rPr>
      </w:pPr>
      <w:r w:rsidRPr="009C0A42">
        <w:rPr>
          <w:rFonts w:asciiTheme="minorHAnsi" w:eastAsia="Arial" w:hAnsiTheme="minorHAnsi" w:cstheme="minorHAnsi"/>
          <w:bCs/>
          <w:color w:val="000000" w:themeColor="text1"/>
          <w:sz w:val="22"/>
          <w:szCs w:val="22"/>
        </w:rPr>
        <w:t xml:space="preserve">Date </w:t>
      </w:r>
    </w:p>
    <w:p w14:paraId="25BD4AD1" w14:textId="77777777" w:rsidR="00092949" w:rsidRPr="009C0A42" w:rsidRDefault="00092949" w:rsidP="00092949">
      <w:pPr>
        <w:pStyle w:val="ListParagraph"/>
        <w:numPr>
          <w:ilvl w:val="0"/>
          <w:numId w:val="7"/>
        </w:numPr>
        <w:rPr>
          <w:rFonts w:asciiTheme="minorHAnsi" w:eastAsia="Arial" w:hAnsiTheme="minorHAnsi" w:cstheme="minorHAnsi"/>
          <w:bCs/>
          <w:color w:val="000000" w:themeColor="text1"/>
          <w:sz w:val="22"/>
          <w:szCs w:val="22"/>
        </w:rPr>
      </w:pPr>
      <w:r w:rsidRPr="009C0A42">
        <w:rPr>
          <w:rFonts w:asciiTheme="minorHAnsi" w:eastAsia="Arial" w:hAnsiTheme="minorHAnsi" w:cstheme="minorHAnsi"/>
          <w:bCs/>
          <w:color w:val="000000" w:themeColor="text1"/>
          <w:sz w:val="22"/>
          <w:szCs w:val="22"/>
        </w:rPr>
        <w:t xml:space="preserve">Time </w:t>
      </w:r>
    </w:p>
    <w:p w14:paraId="69EBFF00" w14:textId="77777777" w:rsidR="00092949" w:rsidRPr="009C0A42" w:rsidRDefault="00092949" w:rsidP="00092949">
      <w:pPr>
        <w:pStyle w:val="ListParagraph"/>
        <w:numPr>
          <w:ilvl w:val="0"/>
          <w:numId w:val="7"/>
        </w:numPr>
        <w:rPr>
          <w:rFonts w:asciiTheme="minorHAnsi" w:eastAsia="Arial" w:hAnsiTheme="minorHAnsi" w:cstheme="minorHAnsi"/>
          <w:bCs/>
          <w:color w:val="000000" w:themeColor="text1"/>
          <w:sz w:val="22"/>
          <w:szCs w:val="22"/>
        </w:rPr>
      </w:pPr>
      <w:r w:rsidRPr="009C0A42">
        <w:rPr>
          <w:rFonts w:asciiTheme="minorHAnsi" w:eastAsia="Arial" w:hAnsiTheme="minorHAnsi" w:cstheme="minorHAnsi"/>
          <w:bCs/>
          <w:color w:val="000000" w:themeColor="text1"/>
          <w:sz w:val="22"/>
          <w:szCs w:val="22"/>
        </w:rPr>
        <w:t xml:space="preserve">Medication and where it was sourced from (e.g. Name of the pharmaceutical practitioner) </w:t>
      </w:r>
    </w:p>
    <w:p w14:paraId="1DA2A35B" w14:textId="77777777" w:rsidR="00092949" w:rsidRDefault="00092949" w:rsidP="00092949">
      <w:pPr>
        <w:rPr>
          <w:rFonts w:eastAsia="Arial" w:cstheme="minorHAnsi"/>
          <w:bCs/>
          <w:color w:val="000000" w:themeColor="text1"/>
        </w:rPr>
      </w:pPr>
    </w:p>
    <w:p w14:paraId="0361934F" w14:textId="77777777" w:rsidR="00092949" w:rsidRDefault="00092949" w:rsidP="00092949">
      <w:pPr>
        <w:rPr>
          <w:rFonts w:eastAsia="Arial" w:cstheme="minorHAnsi"/>
          <w:bCs/>
        </w:rPr>
      </w:pPr>
      <w:r>
        <w:rPr>
          <w:rFonts w:eastAsia="Arial" w:cstheme="minorHAnsi"/>
          <w:bCs/>
        </w:rPr>
        <w:t xml:space="preserve">If at any given time, a worker is unsure or unclear of their responsibilities and duties, they should consult with the Health Care Manager or the Registered Nurse for support and guidance. </w:t>
      </w:r>
    </w:p>
    <w:p w14:paraId="515CE87C" w14:textId="77777777" w:rsidR="00092949" w:rsidRDefault="00092949" w:rsidP="00092949">
      <w:pPr>
        <w:rPr>
          <w:rFonts w:eastAsia="Arial" w:cstheme="minorHAnsi"/>
          <w:bCs/>
        </w:rPr>
      </w:pPr>
    </w:p>
    <w:p w14:paraId="744FAC05" w14:textId="77777777" w:rsidR="00092949" w:rsidRDefault="00092949" w:rsidP="00092949">
      <w:pPr>
        <w:pStyle w:val="Heading2"/>
        <w:rPr>
          <w:u w:val="single"/>
        </w:rPr>
      </w:pPr>
      <w:bookmarkStart w:id="4" w:name="_Toc83290657"/>
      <w:r w:rsidRPr="009C0A42">
        <w:rPr>
          <w:u w:val="single"/>
        </w:rPr>
        <w:t>Supporting Documents</w:t>
      </w:r>
      <w:bookmarkEnd w:id="4"/>
    </w:p>
    <w:p w14:paraId="2F8726E4" w14:textId="77777777" w:rsidR="00092949" w:rsidRPr="009C0A42" w:rsidRDefault="00092949" w:rsidP="00092949"/>
    <w:p w14:paraId="6EEBC208" w14:textId="77777777" w:rsidR="00092949" w:rsidRDefault="00092949" w:rsidP="00092949">
      <w:pPr>
        <w:rPr>
          <w:rFonts w:eastAsia="Arial" w:cstheme="minorHAnsi"/>
          <w:bCs/>
          <w:color w:val="000000"/>
        </w:rPr>
      </w:pPr>
      <w:r>
        <w:rPr>
          <w:rFonts w:eastAsia="Arial" w:cstheme="minorHAnsi"/>
          <w:bCs/>
        </w:rPr>
        <w:t>Documents relevant to this policy and procedur</w:t>
      </w:r>
      <w:r>
        <w:rPr>
          <w:rFonts w:eastAsia="Arial" w:cstheme="minorHAnsi"/>
          <w:bCs/>
          <w:color w:val="000000"/>
        </w:rPr>
        <w:t>e include:</w:t>
      </w:r>
    </w:p>
    <w:p w14:paraId="657F9880" w14:textId="77777777" w:rsidR="00092949" w:rsidRPr="009C0A42" w:rsidRDefault="00092949" w:rsidP="00092949">
      <w:pPr>
        <w:pStyle w:val="ListParagraph"/>
        <w:numPr>
          <w:ilvl w:val="0"/>
          <w:numId w:val="8"/>
        </w:numPr>
        <w:rPr>
          <w:rFonts w:asciiTheme="minorHAnsi" w:eastAsia="Arial" w:hAnsiTheme="minorHAnsi" w:cstheme="minorHAnsi"/>
          <w:bCs/>
          <w:sz w:val="22"/>
          <w:szCs w:val="22"/>
        </w:rPr>
      </w:pPr>
      <w:r w:rsidRPr="009C0A42">
        <w:rPr>
          <w:rFonts w:asciiTheme="minorHAnsi" w:eastAsia="Arial" w:hAnsiTheme="minorHAnsi" w:cstheme="minorHAnsi"/>
          <w:bCs/>
          <w:sz w:val="22"/>
          <w:szCs w:val="22"/>
        </w:rPr>
        <w:t>Positive Behaviour Supports, Restrictive Practices and Support Plan Policy and Procedure.</w:t>
      </w:r>
    </w:p>
    <w:p w14:paraId="6B0A6068" w14:textId="77777777" w:rsidR="00092949" w:rsidRPr="009C0A42" w:rsidRDefault="00092949" w:rsidP="00092949">
      <w:pPr>
        <w:pStyle w:val="ListParagraph"/>
        <w:numPr>
          <w:ilvl w:val="0"/>
          <w:numId w:val="8"/>
        </w:numPr>
        <w:rPr>
          <w:rFonts w:asciiTheme="minorHAnsi" w:eastAsia="Arial" w:hAnsiTheme="minorHAnsi" w:cstheme="minorHAnsi"/>
          <w:bCs/>
          <w:sz w:val="22"/>
          <w:szCs w:val="22"/>
          <w:lang w:eastAsia="en-AU"/>
        </w:rPr>
      </w:pPr>
      <w:r w:rsidRPr="009C0A42">
        <w:rPr>
          <w:rFonts w:asciiTheme="minorHAnsi" w:eastAsia="Arial" w:hAnsiTheme="minorHAnsi" w:cstheme="minorHAnsi"/>
          <w:bCs/>
          <w:sz w:val="22"/>
          <w:szCs w:val="22"/>
          <w:lang w:eastAsia="en-AU"/>
        </w:rPr>
        <w:t>Waste Management Policy and Procedure</w:t>
      </w:r>
    </w:p>
    <w:p w14:paraId="082163EE" w14:textId="77777777" w:rsidR="00092949" w:rsidRPr="009C0A42" w:rsidRDefault="00092949" w:rsidP="00092949">
      <w:pPr>
        <w:pStyle w:val="ListParagraph"/>
        <w:numPr>
          <w:ilvl w:val="0"/>
          <w:numId w:val="8"/>
        </w:numPr>
        <w:rPr>
          <w:rFonts w:asciiTheme="minorHAnsi" w:eastAsia="Arial" w:hAnsiTheme="minorHAnsi" w:cstheme="minorHAnsi"/>
          <w:bCs/>
          <w:sz w:val="22"/>
          <w:szCs w:val="22"/>
          <w:lang w:eastAsia="en-AU"/>
        </w:rPr>
      </w:pPr>
      <w:r w:rsidRPr="009C0A42">
        <w:rPr>
          <w:rFonts w:asciiTheme="minorHAnsi" w:eastAsia="Arial" w:hAnsiTheme="minorHAnsi" w:cstheme="minorHAnsi"/>
          <w:bCs/>
          <w:sz w:val="22"/>
          <w:szCs w:val="22"/>
          <w:lang w:eastAsia="en-AU"/>
        </w:rPr>
        <w:t>Medication Incident Report Form</w:t>
      </w:r>
    </w:p>
    <w:p w14:paraId="0403558A" w14:textId="77777777" w:rsidR="00092949" w:rsidRPr="009C0A42" w:rsidRDefault="00092949" w:rsidP="00092949">
      <w:pPr>
        <w:pStyle w:val="ListParagraph"/>
        <w:numPr>
          <w:ilvl w:val="0"/>
          <w:numId w:val="8"/>
        </w:numPr>
        <w:rPr>
          <w:rFonts w:asciiTheme="minorHAnsi" w:eastAsia="Arial" w:hAnsiTheme="minorHAnsi" w:cstheme="minorHAnsi"/>
          <w:bCs/>
          <w:sz w:val="22"/>
          <w:szCs w:val="22"/>
          <w:lang w:eastAsia="en-AU"/>
        </w:rPr>
      </w:pPr>
      <w:r w:rsidRPr="009C0A42">
        <w:rPr>
          <w:rFonts w:asciiTheme="minorHAnsi" w:eastAsia="Arial" w:hAnsiTheme="minorHAnsi" w:cstheme="minorHAnsi"/>
          <w:bCs/>
          <w:sz w:val="22"/>
          <w:szCs w:val="22"/>
          <w:lang w:eastAsia="en-AU"/>
        </w:rPr>
        <w:t>Medication Management Checklist</w:t>
      </w:r>
    </w:p>
    <w:p w14:paraId="0EF54BD4" w14:textId="77777777" w:rsidR="00092949" w:rsidRPr="009C0A42" w:rsidRDefault="00092949" w:rsidP="00092949">
      <w:pPr>
        <w:pStyle w:val="ListParagraph"/>
        <w:numPr>
          <w:ilvl w:val="0"/>
          <w:numId w:val="8"/>
        </w:numPr>
        <w:rPr>
          <w:rFonts w:asciiTheme="minorHAnsi" w:eastAsia="Arial" w:hAnsiTheme="minorHAnsi" w:cstheme="minorHAnsi"/>
          <w:bCs/>
          <w:sz w:val="22"/>
          <w:szCs w:val="22"/>
          <w:lang w:eastAsia="en-AU"/>
        </w:rPr>
      </w:pPr>
      <w:r w:rsidRPr="009C0A42">
        <w:rPr>
          <w:rFonts w:asciiTheme="minorHAnsi" w:eastAsia="Arial" w:hAnsiTheme="minorHAnsi" w:cstheme="minorHAnsi"/>
          <w:bCs/>
          <w:sz w:val="22"/>
          <w:szCs w:val="22"/>
          <w:lang w:eastAsia="en-AU"/>
        </w:rPr>
        <w:t>Medication Plan and Consent Form</w:t>
      </w:r>
    </w:p>
    <w:p w14:paraId="736ABC6F" w14:textId="77777777" w:rsidR="00092949" w:rsidRPr="009C0A42" w:rsidRDefault="00092949" w:rsidP="00092949">
      <w:pPr>
        <w:pStyle w:val="ListParagraph"/>
        <w:numPr>
          <w:ilvl w:val="0"/>
          <w:numId w:val="8"/>
        </w:numPr>
        <w:rPr>
          <w:rFonts w:asciiTheme="minorHAnsi" w:eastAsia="Arial" w:hAnsiTheme="minorHAnsi" w:cstheme="minorHAnsi"/>
          <w:bCs/>
          <w:sz w:val="22"/>
          <w:szCs w:val="22"/>
          <w:lang w:eastAsia="en-AU"/>
        </w:rPr>
      </w:pPr>
      <w:r w:rsidRPr="009C0A42">
        <w:rPr>
          <w:rFonts w:asciiTheme="minorHAnsi" w:eastAsia="Arial" w:hAnsiTheme="minorHAnsi" w:cstheme="minorHAnsi"/>
          <w:bCs/>
          <w:sz w:val="22"/>
          <w:szCs w:val="22"/>
          <w:lang w:eastAsia="en-AU"/>
        </w:rPr>
        <w:t>Incident Management Policy and Procedure</w:t>
      </w:r>
    </w:p>
    <w:p w14:paraId="60CBE5E8" w14:textId="77777777" w:rsidR="00092949" w:rsidRPr="009C0A42" w:rsidRDefault="00092949" w:rsidP="00092949">
      <w:pPr>
        <w:pStyle w:val="ListParagraph"/>
        <w:numPr>
          <w:ilvl w:val="0"/>
          <w:numId w:val="8"/>
        </w:numPr>
        <w:rPr>
          <w:rFonts w:asciiTheme="minorHAnsi" w:eastAsia="Arial" w:hAnsiTheme="minorHAnsi" w:cstheme="minorHAnsi"/>
          <w:bCs/>
          <w:sz w:val="22"/>
          <w:szCs w:val="22"/>
          <w:lang w:eastAsia="en-AU"/>
        </w:rPr>
      </w:pPr>
      <w:r w:rsidRPr="009C0A42">
        <w:rPr>
          <w:rFonts w:asciiTheme="minorHAnsi" w:eastAsia="Arial" w:hAnsiTheme="minorHAnsi" w:cstheme="minorHAnsi"/>
          <w:bCs/>
          <w:sz w:val="22"/>
          <w:szCs w:val="22"/>
          <w:lang w:eastAsia="en-AU"/>
        </w:rPr>
        <w:t>Work Health and Safety Improvement Register</w:t>
      </w:r>
    </w:p>
    <w:p w14:paraId="093FF197" w14:textId="77777777" w:rsidR="00092949" w:rsidRPr="009C0A42" w:rsidRDefault="00092949" w:rsidP="00092949">
      <w:pPr>
        <w:pStyle w:val="ListParagraph"/>
        <w:numPr>
          <w:ilvl w:val="0"/>
          <w:numId w:val="8"/>
        </w:numPr>
        <w:rPr>
          <w:rFonts w:asciiTheme="minorHAnsi" w:eastAsia="Arial" w:hAnsiTheme="minorHAnsi" w:cstheme="minorHAnsi"/>
          <w:bCs/>
          <w:sz w:val="22"/>
          <w:szCs w:val="22"/>
          <w:lang w:eastAsia="en-AU"/>
        </w:rPr>
      </w:pPr>
      <w:r w:rsidRPr="009C0A42">
        <w:rPr>
          <w:rFonts w:asciiTheme="minorHAnsi" w:eastAsia="Arial" w:hAnsiTheme="minorHAnsi" w:cstheme="minorHAnsi"/>
          <w:bCs/>
          <w:sz w:val="22"/>
          <w:szCs w:val="22"/>
          <w:lang w:eastAsia="en-AU"/>
        </w:rPr>
        <w:t>Work Health and Safety Policy and Procedure</w:t>
      </w:r>
    </w:p>
    <w:p w14:paraId="7523EE71" w14:textId="77777777" w:rsidR="00092949" w:rsidRPr="009C0A42" w:rsidRDefault="00092949" w:rsidP="00092949">
      <w:pPr>
        <w:pStyle w:val="ListParagraph"/>
        <w:numPr>
          <w:ilvl w:val="0"/>
          <w:numId w:val="8"/>
        </w:numPr>
        <w:rPr>
          <w:rFonts w:asciiTheme="minorHAnsi" w:eastAsia="Arial" w:hAnsiTheme="minorHAnsi" w:cstheme="minorHAnsi"/>
          <w:bCs/>
          <w:sz w:val="22"/>
          <w:szCs w:val="22"/>
          <w:lang w:eastAsia="en-AU"/>
        </w:rPr>
      </w:pPr>
      <w:r w:rsidRPr="009C0A42">
        <w:rPr>
          <w:rFonts w:asciiTheme="minorHAnsi" w:eastAsia="Arial" w:hAnsiTheme="minorHAnsi" w:cstheme="minorHAnsi"/>
          <w:bCs/>
          <w:sz w:val="22"/>
          <w:szCs w:val="22"/>
          <w:lang w:eastAsia="en-AU"/>
        </w:rPr>
        <w:t>Workplace Incident Management Policy and Procedure</w:t>
      </w:r>
    </w:p>
    <w:p w14:paraId="7E7F54EA" w14:textId="77777777" w:rsidR="00092949" w:rsidRPr="009C0A42" w:rsidRDefault="00092949" w:rsidP="00092949">
      <w:pPr>
        <w:pStyle w:val="ListParagraph"/>
        <w:numPr>
          <w:ilvl w:val="0"/>
          <w:numId w:val="8"/>
        </w:numPr>
        <w:rPr>
          <w:rFonts w:asciiTheme="minorHAnsi" w:eastAsia="Arial" w:hAnsiTheme="minorHAnsi" w:cstheme="minorHAnsi"/>
          <w:bCs/>
          <w:sz w:val="22"/>
          <w:szCs w:val="22"/>
          <w:lang w:eastAsia="en-AU"/>
        </w:rPr>
      </w:pPr>
      <w:r w:rsidRPr="009C0A42">
        <w:rPr>
          <w:rFonts w:asciiTheme="minorHAnsi" w:eastAsia="Arial" w:hAnsiTheme="minorHAnsi" w:cstheme="minorHAnsi"/>
          <w:bCs/>
          <w:sz w:val="22"/>
          <w:szCs w:val="22"/>
          <w:lang w:eastAsia="en-AU"/>
        </w:rPr>
        <w:t>Client Incident Management Policy and Procedure</w:t>
      </w:r>
    </w:p>
    <w:p w14:paraId="75E99C8D" w14:textId="77777777" w:rsidR="00092949" w:rsidRPr="009C0A42" w:rsidRDefault="00092949" w:rsidP="00092949">
      <w:pPr>
        <w:pStyle w:val="ListParagraph"/>
        <w:numPr>
          <w:ilvl w:val="0"/>
          <w:numId w:val="8"/>
        </w:numPr>
        <w:rPr>
          <w:rFonts w:asciiTheme="minorHAnsi" w:eastAsia="Arial" w:hAnsiTheme="minorHAnsi" w:cstheme="minorHAnsi"/>
          <w:bCs/>
          <w:sz w:val="22"/>
          <w:szCs w:val="22"/>
          <w:lang w:eastAsia="en-AU"/>
        </w:rPr>
      </w:pPr>
      <w:r w:rsidRPr="009C0A42">
        <w:rPr>
          <w:rFonts w:asciiTheme="minorHAnsi" w:eastAsia="Arial" w:hAnsiTheme="minorHAnsi" w:cstheme="minorHAnsi"/>
          <w:bCs/>
          <w:sz w:val="22"/>
          <w:szCs w:val="22"/>
          <w:lang w:eastAsia="en-AU"/>
        </w:rPr>
        <w:t>Competency Assessments</w:t>
      </w:r>
    </w:p>
    <w:p w14:paraId="1E27BDB1" w14:textId="77777777" w:rsidR="00092949" w:rsidRPr="009C0A42" w:rsidRDefault="00092949" w:rsidP="00092949">
      <w:pPr>
        <w:pStyle w:val="ListParagraph"/>
        <w:numPr>
          <w:ilvl w:val="0"/>
          <w:numId w:val="8"/>
        </w:numPr>
        <w:rPr>
          <w:rFonts w:asciiTheme="minorHAnsi" w:eastAsia="Arial" w:hAnsiTheme="minorHAnsi" w:cstheme="minorHAnsi"/>
          <w:bCs/>
          <w:sz w:val="22"/>
          <w:szCs w:val="22"/>
          <w:lang w:eastAsia="en-AU"/>
        </w:rPr>
      </w:pPr>
      <w:r w:rsidRPr="009C0A42">
        <w:rPr>
          <w:rFonts w:asciiTheme="minorHAnsi" w:eastAsia="Arial" w:hAnsiTheme="minorHAnsi" w:cstheme="minorHAnsi"/>
          <w:bCs/>
          <w:sz w:val="22"/>
          <w:szCs w:val="22"/>
          <w:lang w:eastAsia="en-AU"/>
        </w:rPr>
        <w:t>Decision Making and Choice Policy and Procedure.</w:t>
      </w:r>
    </w:p>
    <w:p w14:paraId="75A4FB80" w14:textId="77777777" w:rsidR="00092949" w:rsidRDefault="00092949" w:rsidP="00092949">
      <w:pPr>
        <w:rPr>
          <w:rFonts w:eastAsia="Arial" w:cstheme="minorHAnsi"/>
          <w:iCs/>
          <w:lang w:val="en-US"/>
        </w:rPr>
      </w:pPr>
    </w:p>
    <w:p w14:paraId="55515349" w14:textId="46E9EA58" w:rsidR="00092949" w:rsidRDefault="0073235B" w:rsidP="00092949">
      <w:pPr>
        <w:rPr>
          <w:rFonts w:eastAsia="Arial" w:cstheme="minorHAnsi"/>
          <w:iCs/>
          <w:lang w:val="en-US"/>
        </w:rPr>
      </w:pPr>
      <w:r>
        <w:rPr>
          <w:rFonts w:eastAsia="Arial" w:cstheme="minorHAnsi"/>
          <w:iCs/>
          <w:lang w:val="en-US"/>
        </w:rPr>
        <w:t>Hope Disability Support Pty Ltd</w:t>
      </w:r>
      <w:r w:rsidR="00092949">
        <w:rPr>
          <w:rFonts w:eastAsia="Arial" w:cstheme="minorHAnsi"/>
          <w:iCs/>
          <w:lang w:val="en-US"/>
        </w:rPr>
        <w:t xml:space="preserve"> can occasionally adjust these policies and procedures to enhance the efficiency of its operation. Typically speaking, this entire policy should be checked every year in conjunction with participants who use the service, their families, </w:t>
      </w:r>
      <w:proofErr w:type="gramStart"/>
      <w:r w:rsidR="00092949">
        <w:rPr>
          <w:rFonts w:eastAsia="Arial" w:cstheme="minorHAnsi"/>
          <w:iCs/>
          <w:lang w:val="en-US"/>
        </w:rPr>
        <w:t>caregivers</w:t>
      </w:r>
      <w:proofErr w:type="gramEnd"/>
      <w:r w:rsidR="00092949">
        <w:rPr>
          <w:rFonts w:eastAsia="Arial" w:cstheme="minorHAnsi"/>
          <w:iCs/>
          <w:lang w:val="en-US"/>
        </w:rPr>
        <w:t xml:space="preserve"> and workers.</w:t>
      </w:r>
    </w:p>
    <w:p w14:paraId="2BF5060A" w14:textId="77777777" w:rsidR="00092949" w:rsidRDefault="00092949" w:rsidP="00092949">
      <w:pPr>
        <w:rPr>
          <w:rFonts w:ascii="Garamond" w:eastAsia="Garamond" w:hAnsi="Garamond" w:cs="Garamond"/>
          <w:color w:val="000000"/>
          <w:sz w:val="24"/>
          <w:szCs w:val="24"/>
        </w:rPr>
      </w:pPr>
    </w:p>
    <w:p w14:paraId="71F58466" w14:textId="77777777" w:rsidR="00092949" w:rsidRDefault="00092949" w:rsidP="00092949">
      <w:pPr>
        <w:pStyle w:val="Heading2"/>
        <w:rPr>
          <w:u w:val="single"/>
        </w:rPr>
      </w:pPr>
      <w:bookmarkStart w:id="5" w:name="_Toc83290658"/>
      <w:r w:rsidRPr="009C0A42">
        <w:rPr>
          <w:u w:val="single"/>
        </w:rPr>
        <w:t>Policy Review</w:t>
      </w:r>
      <w:bookmarkEnd w:id="5"/>
    </w:p>
    <w:p w14:paraId="72E523EE" w14:textId="77777777" w:rsidR="00092949" w:rsidRPr="009C0A42" w:rsidRDefault="00092949" w:rsidP="00092949"/>
    <w:p w14:paraId="5BA04A6F" w14:textId="44ACE987" w:rsidR="00092949" w:rsidRDefault="0073235B" w:rsidP="00092949">
      <w:pPr>
        <w:rPr>
          <w:rFonts w:ascii="Garamond" w:eastAsia="Times New Roman" w:hAnsi="Garamond" w:cs="Times New Roman"/>
          <w:color w:val="000000"/>
          <w:sz w:val="24"/>
          <w:szCs w:val="24"/>
          <w:lang w:eastAsia="en-AU"/>
        </w:rPr>
      </w:pPr>
      <w:r>
        <w:rPr>
          <w:rFonts w:ascii="Calibri" w:eastAsia="Times New Roman" w:hAnsi="Calibri" w:cs="Calibri"/>
          <w:lang w:eastAsia="en-AU"/>
        </w:rPr>
        <w:lastRenderedPageBreak/>
        <w:t>Hope Disability Support Pty Ltd</w:t>
      </w:r>
      <w:r w:rsidR="00092949">
        <w:rPr>
          <w:rFonts w:ascii="Calibri" w:eastAsia="Times New Roman" w:hAnsi="Calibri" w:cs="Calibri"/>
          <w:lang w:eastAsia="en-AU"/>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2F547099" w14:textId="77777777" w:rsidR="00092949" w:rsidRDefault="00092949" w:rsidP="00092949">
      <w:pPr>
        <w:rPr>
          <w:rFonts w:ascii="Garamond" w:eastAsia="Times New Roman" w:hAnsi="Garamond" w:cs="Times New Roman"/>
          <w:color w:val="000000"/>
          <w:sz w:val="24"/>
          <w:szCs w:val="24"/>
          <w:lang w:eastAsia="en-AU"/>
        </w:rPr>
      </w:pPr>
      <w:r>
        <w:rPr>
          <w:rFonts w:ascii="Calibri" w:eastAsia="Times New Roman" w:hAnsi="Calibri" w:cs="Calibri"/>
          <w:lang w:eastAsia="en-AU"/>
        </w:rPr>
        <w:t> </w:t>
      </w:r>
    </w:p>
    <w:p w14:paraId="5570631D" w14:textId="77777777" w:rsidR="00092949" w:rsidRDefault="00092949" w:rsidP="00092949">
      <w:pPr>
        <w:rPr>
          <w:rFonts w:ascii="Garamond" w:eastAsia="Times New Roman" w:hAnsi="Garamond" w:cs="Times New Roman"/>
          <w:color w:val="000000"/>
          <w:sz w:val="24"/>
          <w:szCs w:val="24"/>
          <w:lang w:eastAsia="en-AU"/>
        </w:rPr>
      </w:pPr>
      <w:r>
        <w:rPr>
          <w:rFonts w:ascii="Calibri" w:eastAsia="Times New Roman" w:hAnsi="Calibri" w:cs="Calibri"/>
          <w:lang w:eastAsia="en-AU"/>
        </w:rPr>
        <w:t>All service planning, delivery and evaluation activities will include workers, participants and other stakeholders and their feedback.</w:t>
      </w:r>
    </w:p>
    <w:p w14:paraId="53973EF4" w14:textId="77777777" w:rsidR="00092949" w:rsidRDefault="00092949" w:rsidP="00092949">
      <w:pPr>
        <w:rPr>
          <w:rFonts w:ascii="Garamond" w:eastAsia="Times New Roman" w:hAnsi="Garamond" w:cs="Times New Roman"/>
          <w:color w:val="000000"/>
          <w:sz w:val="24"/>
          <w:szCs w:val="24"/>
          <w:lang w:eastAsia="en-AU"/>
        </w:rPr>
      </w:pPr>
      <w:r>
        <w:rPr>
          <w:rFonts w:ascii="Calibri" w:eastAsia="Times New Roman" w:hAnsi="Calibri" w:cs="Calibri"/>
          <w:lang w:eastAsia="en-AU"/>
        </w:rPr>
        <w:t> </w:t>
      </w:r>
    </w:p>
    <w:p w14:paraId="6C56F44C" w14:textId="77777777" w:rsidR="00092949" w:rsidRDefault="00092949" w:rsidP="00092949">
      <w:pPr>
        <w:rPr>
          <w:rFonts w:ascii="Garamond" w:eastAsia="Times New Roman" w:hAnsi="Garamond" w:cs="Times New Roman"/>
          <w:color w:val="000000"/>
          <w:sz w:val="24"/>
          <w:szCs w:val="24"/>
          <w:lang w:eastAsia="en-AU"/>
        </w:rPr>
      </w:pPr>
      <w:r>
        <w:rPr>
          <w:rFonts w:ascii="Calibri" w:eastAsia="Times New Roman" w:hAnsi="Calibri" w:cs="Calibri"/>
          <w:lang w:eastAsia="en-AU"/>
        </w:rPr>
        <w:t>All activities related to service planning, delivery, and evaluation will include workers, participants, and other stakeholders, and their feedback.</w:t>
      </w:r>
    </w:p>
    <w:p w14:paraId="5EE709C2" w14:textId="77777777" w:rsidR="00092949" w:rsidRDefault="00092949" w:rsidP="00092949">
      <w:pPr>
        <w:rPr>
          <w:rFonts w:ascii="Garamond" w:eastAsia="Times New Roman" w:hAnsi="Garamond" w:cs="Times New Roman"/>
          <w:color w:val="000000"/>
          <w:sz w:val="24"/>
          <w:szCs w:val="24"/>
          <w:lang w:eastAsia="en-AU"/>
        </w:rPr>
      </w:pPr>
      <w:r>
        <w:rPr>
          <w:rFonts w:ascii="Calibri" w:eastAsia="Times New Roman" w:hAnsi="Calibri" w:cs="Calibri"/>
          <w:lang w:eastAsia="en-AU"/>
        </w:rPr>
        <w:t> </w:t>
      </w:r>
    </w:p>
    <w:p w14:paraId="606E44F2" w14:textId="4BC48FD2" w:rsidR="00092949" w:rsidRDefault="00092949" w:rsidP="00092949">
      <w:pPr>
        <w:rPr>
          <w:rFonts w:ascii="Garamond" w:eastAsia="Times New Roman" w:hAnsi="Garamond" w:cs="Times New Roman"/>
          <w:color w:val="000000"/>
          <w:sz w:val="24"/>
          <w:szCs w:val="24"/>
          <w:lang w:eastAsia="en-AU"/>
        </w:rPr>
      </w:pPr>
      <w:r>
        <w:rPr>
          <w:rFonts w:ascii="Calibri" w:eastAsia="Times New Roman" w:hAnsi="Calibri" w:cs="Calibri"/>
          <w:color w:val="000000"/>
          <w:lang w:eastAsia="en-AU"/>
        </w:rPr>
        <w:t xml:space="preserve">By signing this document, I acknowledge that I have read and understood the Medication Management Policy and Procedure.  I need to comply with this policy and procedure, and that </w:t>
      </w:r>
      <w:r w:rsidR="0073235B">
        <w:rPr>
          <w:rFonts w:ascii="Calibri" w:eastAsia="Times New Roman" w:hAnsi="Calibri" w:cs="Calibri"/>
          <w:color w:val="000000"/>
          <w:lang w:eastAsia="en-AU"/>
        </w:rPr>
        <w:t>Hope Disability Support Pty Ltd</w:t>
      </w:r>
      <w:r>
        <w:rPr>
          <w:rFonts w:ascii="Calibri" w:eastAsia="Times New Roman" w:hAnsi="Calibri" w:cs="Calibri"/>
          <w:color w:val="000000"/>
          <w:lang w:eastAsia="en-AU"/>
        </w:rPr>
        <w:t xml:space="preserve"> can change or update the policy at any time.</w:t>
      </w:r>
    </w:p>
    <w:p w14:paraId="0157E038" w14:textId="77777777" w:rsidR="00092949" w:rsidRDefault="00092949" w:rsidP="00092949">
      <w:pPr>
        <w:rPr>
          <w:rFonts w:eastAsia="Garamond" w:cstheme="minorHAnsi"/>
          <w:bCs/>
          <w:color w:val="000000"/>
          <w:lang w:val="en-US"/>
        </w:rPr>
      </w:pPr>
    </w:p>
    <w:p w14:paraId="234171D4" w14:textId="77777777" w:rsidR="00092949" w:rsidRDefault="00092949" w:rsidP="00092949">
      <w:pPr>
        <w:rPr>
          <w:rFonts w:eastAsia="Garamond" w:cstheme="minorHAnsi"/>
          <w:bCs/>
          <w:color w:val="000000"/>
          <w:lang w:val="en-US"/>
        </w:rPr>
      </w:pPr>
    </w:p>
    <w:p w14:paraId="20B88F4F" w14:textId="77777777" w:rsidR="00092949" w:rsidRDefault="00092949" w:rsidP="00092949">
      <w:pPr>
        <w:rPr>
          <w:rFonts w:eastAsia="Garamond" w:cstheme="minorHAnsi"/>
          <w:color w:val="000000"/>
          <w:lang w:val="en-US"/>
        </w:rPr>
      </w:pPr>
      <w:r>
        <w:rPr>
          <w:rFonts w:eastAsia="Garamond" w:cstheme="minorHAnsi"/>
          <w:color w:val="000000"/>
          <w:lang w:val="en-US"/>
        </w:rPr>
        <w:t>Signed: ____________________________________________________</w:t>
      </w:r>
    </w:p>
    <w:p w14:paraId="635E9F01" w14:textId="77777777" w:rsidR="00092949" w:rsidRDefault="00092949" w:rsidP="00092949">
      <w:pPr>
        <w:rPr>
          <w:rFonts w:eastAsia="Garamond" w:cstheme="minorHAnsi"/>
          <w:color w:val="000000"/>
          <w:lang w:val="en-US"/>
        </w:rPr>
      </w:pPr>
    </w:p>
    <w:p w14:paraId="4006CEA1" w14:textId="77777777" w:rsidR="00092949" w:rsidRDefault="00092949" w:rsidP="00092949">
      <w:pPr>
        <w:rPr>
          <w:rFonts w:eastAsia="Garamond" w:cstheme="minorHAnsi"/>
          <w:color w:val="000000"/>
          <w:lang w:val="en-US"/>
        </w:rPr>
      </w:pPr>
    </w:p>
    <w:tbl>
      <w:tblPr>
        <w:tblW w:w="9600" w:type="dxa"/>
        <w:tblBorders>
          <w:top w:val="single" w:sz="12" w:space="0" w:color="auto"/>
          <w:bottom w:val="single" w:sz="4" w:space="0" w:color="auto"/>
          <w:insideH w:val="single" w:sz="12" w:space="0" w:color="auto"/>
        </w:tblBorders>
        <w:tblLook w:val="04A0" w:firstRow="1" w:lastRow="0" w:firstColumn="1" w:lastColumn="0" w:noHBand="0" w:noVBand="1"/>
      </w:tblPr>
      <w:tblGrid>
        <w:gridCol w:w="954"/>
        <w:gridCol w:w="1139"/>
        <w:gridCol w:w="2126"/>
        <w:gridCol w:w="3822"/>
        <w:gridCol w:w="1559"/>
      </w:tblGrid>
      <w:tr w:rsidR="00092949" w14:paraId="5E9FFFC5" w14:textId="77777777" w:rsidTr="00CA467F">
        <w:tc>
          <w:tcPr>
            <w:tcW w:w="954" w:type="dxa"/>
            <w:tcBorders>
              <w:top w:val="single" w:sz="12" w:space="0" w:color="auto"/>
              <w:left w:val="nil"/>
              <w:bottom w:val="single" w:sz="12" w:space="0" w:color="auto"/>
              <w:right w:val="nil"/>
            </w:tcBorders>
            <w:hideMark/>
          </w:tcPr>
          <w:p w14:paraId="6031CFCD" w14:textId="77777777" w:rsidR="00092949" w:rsidRDefault="00092949" w:rsidP="00CA467F">
            <w:pPr>
              <w:rPr>
                <w:rFonts w:eastAsia="Garamond" w:cstheme="minorHAnsi"/>
                <w:color w:val="000000"/>
                <w:lang w:val="en-US"/>
              </w:rPr>
            </w:pPr>
            <w:r>
              <w:rPr>
                <w:rFonts w:eastAsia="Garamond" w:cstheme="minorHAnsi"/>
                <w:color w:val="000000"/>
                <w:lang w:val="en-US"/>
              </w:rPr>
              <w:t>Version</w:t>
            </w:r>
          </w:p>
        </w:tc>
        <w:tc>
          <w:tcPr>
            <w:tcW w:w="1139" w:type="dxa"/>
            <w:tcBorders>
              <w:top w:val="single" w:sz="12" w:space="0" w:color="auto"/>
              <w:left w:val="nil"/>
              <w:bottom w:val="single" w:sz="12" w:space="0" w:color="auto"/>
              <w:right w:val="nil"/>
            </w:tcBorders>
            <w:hideMark/>
          </w:tcPr>
          <w:p w14:paraId="71FDD917" w14:textId="77777777" w:rsidR="00092949" w:rsidRDefault="00092949" w:rsidP="00CA467F">
            <w:pPr>
              <w:rPr>
                <w:rFonts w:eastAsia="Garamond" w:cstheme="minorHAnsi"/>
                <w:color w:val="000000"/>
                <w:lang w:val="en-US"/>
              </w:rPr>
            </w:pPr>
            <w:r>
              <w:rPr>
                <w:rFonts w:eastAsia="Garamond" w:cstheme="minorHAnsi"/>
                <w:color w:val="000000"/>
                <w:lang w:val="en-US"/>
              </w:rPr>
              <w:t>Endorsed</w:t>
            </w:r>
          </w:p>
        </w:tc>
        <w:tc>
          <w:tcPr>
            <w:tcW w:w="2126" w:type="dxa"/>
            <w:tcBorders>
              <w:top w:val="single" w:sz="12" w:space="0" w:color="auto"/>
              <w:left w:val="nil"/>
              <w:bottom w:val="single" w:sz="12" w:space="0" w:color="auto"/>
              <w:right w:val="nil"/>
            </w:tcBorders>
            <w:hideMark/>
          </w:tcPr>
          <w:p w14:paraId="327E3D98" w14:textId="77777777" w:rsidR="00092949" w:rsidRDefault="00092949" w:rsidP="00CA467F">
            <w:pPr>
              <w:rPr>
                <w:rFonts w:eastAsia="Garamond" w:cstheme="minorHAnsi"/>
                <w:color w:val="000000"/>
                <w:lang w:val="en-US"/>
              </w:rPr>
            </w:pPr>
            <w:r>
              <w:rPr>
                <w:rFonts w:eastAsia="Garamond" w:cstheme="minorHAnsi"/>
                <w:color w:val="000000"/>
                <w:lang w:val="en-US"/>
              </w:rPr>
              <w:t>Endorsee</w:t>
            </w:r>
          </w:p>
        </w:tc>
        <w:tc>
          <w:tcPr>
            <w:tcW w:w="3822" w:type="dxa"/>
            <w:tcBorders>
              <w:top w:val="single" w:sz="12" w:space="0" w:color="auto"/>
              <w:left w:val="nil"/>
              <w:bottom w:val="single" w:sz="12" w:space="0" w:color="auto"/>
              <w:right w:val="nil"/>
            </w:tcBorders>
          </w:tcPr>
          <w:p w14:paraId="300DBBF9" w14:textId="77777777" w:rsidR="00092949" w:rsidRDefault="00092949" w:rsidP="00CA467F">
            <w:pPr>
              <w:rPr>
                <w:rFonts w:eastAsia="Garamond" w:cstheme="minorHAnsi"/>
                <w:color w:val="000000"/>
                <w:lang w:val="en-US"/>
              </w:rPr>
            </w:pPr>
            <w:r>
              <w:rPr>
                <w:rFonts w:eastAsia="Garamond" w:cstheme="minorHAnsi"/>
                <w:color w:val="000000"/>
                <w:lang w:val="en-US"/>
              </w:rPr>
              <w:t>Reason/Section Update</w:t>
            </w:r>
          </w:p>
          <w:p w14:paraId="19F10B70" w14:textId="77777777" w:rsidR="00092949" w:rsidRDefault="00092949" w:rsidP="00CA467F">
            <w:pPr>
              <w:rPr>
                <w:rFonts w:eastAsia="Garamond" w:cstheme="minorHAnsi"/>
                <w:color w:val="000000"/>
                <w:lang w:val="en-US"/>
              </w:rPr>
            </w:pPr>
          </w:p>
        </w:tc>
        <w:tc>
          <w:tcPr>
            <w:tcW w:w="1559" w:type="dxa"/>
            <w:tcBorders>
              <w:top w:val="single" w:sz="12" w:space="0" w:color="auto"/>
              <w:left w:val="nil"/>
              <w:bottom w:val="single" w:sz="12" w:space="0" w:color="auto"/>
              <w:right w:val="nil"/>
            </w:tcBorders>
            <w:hideMark/>
          </w:tcPr>
          <w:p w14:paraId="4F508235" w14:textId="77777777" w:rsidR="00092949" w:rsidRDefault="00092949" w:rsidP="00CA467F">
            <w:pPr>
              <w:rPr>
                <w:rFonts w:eastAsia="Garamond" w:cstheme="minorHAnsi"/>
                <w:color w:val="000000"/>
                <w:lang w:val="en-US"/>
              </w:rPr>
            </w:pPr>
            <w:r>
              <w:rPr>
                <w:rFonts w:eastAsia="Garamond" w:cstheme="minorHAnsi"/>
                <w:color w:val="000000"/>
                <w:lang w:val="en-US"/>
              </w:rPr>
              <w:t>Next Review</w:t>
            </w:r>
          </w:p>
        </w:tc>
      </w:tr>
      <w:tr w:rsidR="00092949" w14:paraId="6732342F" w14:textId="77777777" w:rsidTr="00CA467F">
        <w:tc>
          <w:tcPr>
            <w:tcW w:w="954" w:type="dxa"/>
            <w:tcBorders>
              <w:top w:val="single" w:sz="12" w:space="0" w:color="auto"/>
              <w:left w:val="nil"/>
              <w:bottom w:val="single" w:sz="4" w:space="0" w:color="auto"/>
              <w:right w:val="nil"/>
            </w:tcBorders>
            <w:hideMark/>
          </w:tcPr>
          <w:p w14:paraId="3B242493" w14:textId="77777777" w:rsidR="00092949" w:rsidRDefault="00092949" w:rsidP="00CA467F">
            <w:pPr>
              <w:rPr>
                <w:rFonts w:eastAsia="Garamond" w:cstheme="minorHAnsi"/>
                <w:color w:val="000000"/>
                <w:lang w:val="en-US"/>
              </w:rPr>
            </w:pPr>
            <w:r>
              <w:rPr>
                <w:rFonts w:eastAsia="Garamond" w:cstheme="minorHAnsi"/>
                <w:color w:val="000000"/>
                <w:lang w:val="en-US"/>
              </w:rPr>
              <w:t>1.0</w:t>
            </w:r>
          </w:p>
        </w:tc>
        <w:tc>
          <w:tcPr>
            <w:tcW w:w="1139" w:type="dxa"/>
            <w:tcBorders>
              <w:top w:val="single" w:sz="12" w:space="0" w:color="auto"/>
              <w:left w:val="nil"/>
              <w:bottom w:val="single" w:sz="4" w:space="0" w:color="auto"/>
              <w:right w:val="nil"/>
            </w:tcBorders>
          </w:tcPr>
          <w:p w14:paraId="749BE67A" w14:textId="77777777" w:rsidR="00092949" w:rsidRDefault="00092949" w:rsidP="00CA467F">
            <w:pPr>
              <w:rPr>
                <w:rFonts w:eastAsia="Garamond" w:cstheme="minorHAnsi"/>
                <w:color w:val="000000"/>
                <w:lang w:val="en-US"/>
              </w:rPr>
            </w:pPr>
          </w:p>
        </w:tc>
        <w:tc>
          <w:tcPr>
            <w:tcW w:w="2126" w:type="dxa"/>
            <w:tcBorders>
              <w:top w:val="single" w:sz="12" w:space="0" w:color="auto"/>
              <w:left w:val="nil"/>
              <w:bottom w:val="single" w:sz="4" w:space="0" w:color="auto"/>
              <w:right w:val="nil"/>
            </w:tcBorders>
            <w:hideMark/>
          </w:tcPr>
          <w:p w14:paraId="1BE5D6AD" w14:textId="60E42E32" w:rsidR="00092949" w:rsidRDefault="0073235B" w:rsidP="00CA467F">
            <w:pPr>
              <w:rPr>
                <w:rFonts w:eastAsia="Garamond" w:cstheme="minorHAnsi"/>
                <w:color w:val="000000"/>
                <w:lang w:val="en-US"/>
              </w:rPr>
            </w:pPr>
            <w:proofErr w:type="spellStart"/>
            <w:r>
              <w:rPr>
                <w:rFonts w:eastAsia="Garamond" w:cstheme="minorHAnsi"/>
                <w:color w:val="000000"/>
                <w:lang w:val="en-US"/>
              </w:rPr>
              <w:t>Erfan</w:t>
            </w:r>
            <w:proofErr w:type="spellEnd"/>
            <w:r>
              <w:rPr>
                <w:rFonts w:eastAsia="Garamond" w:cstheme="minorHAnsi"/>
                <w:color w:val="000000"/>
                <w:lang w:val="en-US"/>
              </w:rPr>
              <w:t xml:space="preserve"> </w:t>
            </w:r>
            <w:proofErr w:type="spellStart"/>
            <w:r>
              <w:rPr>
                <w:rFonts w:eastAsia="Garamond" w:cstheme="minorHAnsi"/>
                <w:color w:val="000000"/>
                <w:lang w:val="en-US"/>
              </w:rPr>
              <w:t>Ranjbar</w:t>
            </w:r>
            <w:proofErr w:type="spellEnd"/>
          </w:p>
        </w:tc>
        <w:tc>
          <w:tcPr>
            <w:tcW w:w="3822" w:type="dxa"/>
            <w:tcBorders>
              <w:top w:val="single" w:sz="12" w:space="0" w:color="auto"/>
              <w:left w:val="nil"/>
              <w:bottom w:val="single" w:sz="4" w:space="0" w:color="auto"/>
              <w:right w:val="nil"/>
            </w:tcBorders>
            <w:hideMark/>
          </w:tcPr>
          <w:p w14:paraId="5B69642B" w14:textId="77777777" w:rsidR="00092949" w:rsidRDefault="00092949" w:rsidP="00CA467F">
            <w:pPr>
              <w:rPr>
                <w:rFonts w:eastAsia="Garamond" w:cstheme="minorHAnsi"/>
                <w:color w:val="000000"/>
                <w:lang w:val="en-US"/>
              </w:rPr>
            </w:pPr>
            <w:r>
              <w:rPr>
                <w:rFonts w:eastAsia="Garamond" w:cstheme="minorHAnsi"/>
                <w:color w:val="000000"/>
                <w:lang w:val="en-US"/>
              </w:rPr>
              <w:t>Initial Release</w:t>
            </w:r>
          </w:p>
          <w:p w14:paraId="75349DBC" w14:textId="77777777" w:rsidR="00092949" w:rsidRDefault="00092949" w:rsidP="00CA467F">
            <w:pPr>
              <w:rPr>
                <w:rFonts w:eastAsia="Garamond" w:cstheme="minorHAnsi"/>
                <w:color w:val="000000"/>
                <w:lang w:val="en-US"/>
              </w:rPr>
            </w:pPr>
          </w:p>
          <w:p w14:paraId="7E942683" w14:textId="77777777" w:rsidR="00092949" w:rsidRDefault="00092949" w:rsidP="00CA467F">
            <w:pPr>
              <w:rPr>
                <w:rFonts w:eastAsia="Garamond" w:cstheme="minorHAnsi"/>
                <w:color w:val="000000"/>
                <w:lang w:val="en-US"/>
              </w:rPr>
            </w:pPr>
          </w:p>
        </w:tc>
        <w:tc>
          <w:tcPr>
            <w:tcW w:w="1559" w:type="dxa"/>
            <w:tcBorders>
              <w:top w:val="single" w:sz="12" w:space="0" w:color="auto"/>
              <w:left w:val="nil"/>
              <w:bottom w:val="single" w:sz="4" w:space="0" w:color="auto"/>
              <w:right w:val="nil"/>
            </w:tcBorders>
            <w:hideMark/>
          </w:tcPr>
          <w:p w14:paraId="14965B1D" w14:textId="28DC0EB5" w:rsidR="00092949" w:rsidRDefault="0073235B" w:rsidP="00CA467F">
            <w:pPr>
              <w:rPr>
                <w:rFonts w:eastAsia="Garamond" w:cstheme="minorHAnsi"/>
                <w:color w:val="000000"/>
                <w:lang w:val="en-US"/>
              </w:rPr>
            </w:pPr>
            <w:r>
              <w:rPr>
                <w:rFonts w:eastAsia="Garamond" w:cstheme="minorHAnsi"/>
                <w:color w:val="000000"/>
                <w:lang w:val="en-US"/>
              </w:rPr>
              <w:t>27/04/2023</w:t>
            </w:r>
          </w:p>
        </w:tc>
      </w:tr>
    </w:tbl>
    <w:p w14:paraId="0C08E850" w14:textId="77777777" w:rsidR="00092949" w:rsidRDefault="00092949" w:rsidP="00092949"/>
    <w:p w14:paraId="4CC4F47E" w14:textId="4FFE8087" w:rsidR="00092949" w:rsidRDefault="00092949" w:rsidP="00092949"/>
    <w:sectPr w:rsidR="00092949" w:rsidSect="00A71EEE">
      <w:headerReference w:type="even" r:id="rId44"/>
      <w:headerReference w:type="default" r:id="rId45"/>
      <w:footerReference w:type="even" r:id="rId46"/>
      <w:footerReference w:type="default" r:id="rId47"/>
      <w:headerReference w:type="first" r:id="rId48"/>
      <w:footerReference w:type="first" r:id="rId49"/>
      <w:pgSz w:w="11906" w:h="16838"/>
      <w:pgMar w:top="1440" w:right="1440" w:bottom="1440" w:left="1440" w:header="708" w:footer="708" w:gutter="0"/>
      <w:pgBorders w:offsetFrom="page">
        <w:top w:val="dotted" w:sz="4" w:space="24" w:color="CEDBE6" w:themeColor="background2"/>
        <w:left w:val="dotted" w:sz="4" w:space="24" w:color="CEDBE6" w:themeColor="background2"/>
        <w:bottom w:val="dotted" w:sz="4" w:space="24" w:color="CEDBE6" w:themeColor="background2"/>
        <w:right w:val="dotted" w:sz="4" w:space="24" w:color="CEDBE6" w:themeColor="background2"/>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509B7" w14:textId="77777777" w:rsidR="00587FE3" w:rsidRDefault="00587FE3" w:rsidP="002F2416">
      <w:pPr>
        <w:spacing w:after="0" w:line="240" w:lineRule="auto"/>
      </w:pPr>
      <w:r>
        <w:separator/>
      </w:r>
    </w:p>
  </w:endnote>
  <w:endnote w:type="continuationSeparator" w:id="0">
    <w:p w14:paraId="7C0532B7" w14:textId="77777777" w:rsidR="00587FE3" w:rsidRDefault="00587FE3" w:rsidP="002F2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altName w:val="Arial"/>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Garamon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5E8E9" w14:textId="77777777" w:rsidR="009113AC" w:rsidRDefault="009113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1059643"/>
      <w:docPartObj>
        <w:docPartGallery w:val="Page Numbers (Bottom of Page)"/>
        <w:docPartUnique/>
      </w:docPartObj>
    </w:sdtPr>
    <w:sdtEndPr>
      <w:rPr>
        <w:color w:val="7F7F7F" w:themeColor="background1" w:themeShade="7F"/>
        <w:spacing w:val="60"/>
      </w:rPr>
    </w:sdtEndPr>
    <w:sdtContent>
      <w:p w14:paraId="1D7F06C7" w14:textId="32D7E600" w:rsidR="00A71EEE" w:rsidRDefault="00A71EE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D74271C" w14:textId="1E25717A" w:rsidR="002F2416" w:rsidRDefault="002F24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BD01D" w14:textId="77777777" w:rsidR="009113AC" w:rsidRDefault="00911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3802F" w14:textId="77777777" w:rsidR="00587FE3" w:rsidRDefault="00587FE3" w:rsidP="002F2416">
      <w:pPr>
        <w:spacing w:after="0" w:line="240" w:lineRule="auto"/>
      </w:pPr>
      <w:r>
        <w:separator/>
      </w:r>
    </w:p>
  </w:footnote>
  <w:footnote w:type="continuationSeparator" w:id="0">
    <w:p w14:paraId="2A247C4D" w14:textId="77777777" w:rsidR="00587FE3" w:rsidRDefault="00587FE3" w:rsidP="002F24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F3D1B" w14:textId="5812196A" w:rsidR="002F2416" w:rsidRDefault="009113AC">
    <w:pPr>
      <w:pStyle w:val="Header"/>
    </w:pPr>
    <w:r>
      <w:rPr>
        <w:noProof/>
      </w:rPr>
      <w:pict w14:anchorId="4965D7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9395751" o:spid="_x0000_s1029" type="#_x0000_t75" style="position:absolute;margin-left:0;margin-top:0;width:451pt;height:76.85pt;z-index:-251657216;mso-position-horizontal:center;mso-position-horizontal-relative:margin;mso-position-vertical:center;mso-position-vertical-relative:margin" o:allowincell="f">
          <v:imagedata r:id="rId1" o:title="Hope Disability"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0F7B0" w14:textId="630E8A24" w:rsidR="002F2416" w:rsidRDefault="009113AC">
    <w:pPr>
      <w:pStyle w:val="Header"/>
    </w:pPr>
    <w:r>
      <w:rPr>
        <w:noProof/>
      </w:rPr>
      <w:pict w14:anchorId="3FD65F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9395752" o:spid="_x0000_s1030" type="#_x0000_t75" style="position:absolute;margin-left:0;margin-top:0;width:451pt;height:76.85pt;z-index:-251656192;mso-position-horizontal:center;mso-position-horizontal-relative:margin;mso-position-vertical:center;mso-position-vertical-relative:margin" o:allowincell="f">
          <v:imagedata r:id="rId1" o:title="Hope Disability"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41EBB" w14:textId="1D9BB69D" w:rsidR="002F2416" w:rsidRDefault="009113AC">
    <w:pPr>
      <w:pStyle w:val="Header"/>
    </w:pPr>
    <w:r>
      <w:rPr>
        <w:noProof/>
      </w:rPr>
      <w:pict w14:anchorId="79B962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9395750" o:spid="_x0000_s1028" type="#_x0000_t75" style="position:absolute;margin-left:0;margin-top:0;width:451pt;height:76.85pt;z-index:-251658240;mso-position-horizontal:center;mso-position-horizontal-relative:margin;mso-position-vertical:center;mso-position-vertical-relative:margin" o:allowincell="f">
          <v:imagedata r:id="rId1" o:title="Hope Disability"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530D5"/>
    <w:multiLevelType w:val="hybridMultilevel"/>
    <w:tmpl w:val="3BFC9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ACC7CB4"/>
    <w:multiLevelType w:val="hybridMultilevel"/>
    <w:tmpl w:val="D7D0D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BA262D"/>
    <w:multiLevelType w:val="hybridMultilevel"/>
    <w:tmpl w:val="9F8C50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E9764E3"/>
    <w:multiLevelType w:val="hybridMultilevel"/>
    <w:tmpl w:val="6CA8DD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E35DF6"/>
    <w:multiLevelType w:val="hybridMultilevel"/>
    <w:tmpl w:val="FF5C2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0A5428"/>
    <w:multiLevelType w:val="hybridMultilevel"/>
    <w:tmpl w:val="A8EAA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9720FBB"/>
    <w:multiLevelType w:val="hybridMultilevel"/>
    <w:tmpl w:val="44E8F2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97C0D98"/>
    <w:multiLevelType w:val="hybridMultilevel"/>
    <w:tmpl w:val="5CC0AF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9130600">
    <w:abstractNumId w:val="2"/>
  </w:num>
  <w:num w:numId="2" w16cid:durableId="663320175">
    <w:abstractNumId w:val="6"/>
  </w:num>
  <w:num w:numId="3" w16cid:durableId="1215045332">
    <w:abstractNumId w:val="1"/>
  </w:num>
  <w:num w:numId="4" w16cid:durableId="306281821">
    <w:abstractNumId w:val="7"/>
  </w:num>
  <w:num w:numId="5" w16cid:durableId="797336335">
    <w:abstractNumId w:val="0"/>
  </w:num>
  <w:num w:numId="6" w16cid:durableId="1530799637">
    <w:abstractNumId w:val="4"/>
  </w:num>
  <w:num w:numId="7" w16cid:durableId="26376733">
    <w:abstractNumId w:val="3"/>
  </w:num>
  <w:num w:numId="8" w16cid:durableId="1430345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xMzYwMzI1NTE3MzdS0lEKTi0uzszPAykwrgUAILHHMSwAAAA="/>
  </w:docVars>
  <w:rsids>
    <w:rsidRoot w:val="00092949"/>
    <w:rsid w:val="00092949"/>
    <w:rsid w:val="00294D46"/>
    <w:rsid w:val="002F2416"/>
    <w:rsid w:val="00471657"/>
    <w:rsid w:val="004846F0"/>
    <w:rsid w:val="00511BB1"/>
    <w:rsid w:val="00536BE2"/>
    <w:rsid w:val="00587FE3"/>
    <w:rsid w:val="0073235B"/>
    <w:rsid w:val="009113AC"/>
    <w:rsid w:val="00A71EEE"/>
    <w:rsid w:val="00BC4084"/>
    <w:rsid w:val="00D66A73"/>
    <w:rsid w:val="00F31C70"/>
    <w:rsid w:val="00F738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18D8D"/>
  <w15:chartTrackingRefBased/>
  <w15:docId w15:val="{9E92E026-3105-4096-8769-6CB5BCD99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949"/>
  </w:style>
  <w:style w:type="paragraph" w:styleId="Heading1">
    <w:name w:val="heading 1"/>
    <w:basedOn w:val="Normal"/>
    <w:next w:val="Normal"/>
    <w:link w:val="Heading1Char"/>
    <w:uiPriority w:val="9"/>
    <w:qFormat/>
    <w:rsid w:val="00092949"/>
    <w:pPr>
      <w:widowControl w:val="0"/>
      <w:pBdr>
        <w:top w:val="nil"/>
        <w:left w:val="nil"/>
        <w:bottom w:val="single" w:sz="4" w:space="1" w:color="000000"/>
        <w:right w:val="nil"/>
        <w:between w:val="nil"/>
      </w:pBdr>
      <w:spacing w:after="240" w:line="240" w:lineRule="auto"/>
      <w:jc w:val="both"/>
      <w:outlineLvl w:val="0"/>
    </w:pPr>
    <w:rPr>
      <w:rFonts w:ascii="Garamond" w:eastAsia="Garamond" w:hAnsi="Garamond" w:cs="Garamond"/>
      <w:b/>
      <w:color w:val="000000"/>
      <w:sz w:val="24"/>
      <w:szCs w:val="24"/>
    </w:rPr>
  </w:style>
  <w:style w:type="paragraph" w:styleId="Heading2">
    <w:name w:val="heading 2"/>
    <w:basedOn w:val="Normal"/>
    <w:next w:val="Normal"/>
    <w:link w:val="Heading2Char"/>
    <w:uiPriority w:val="9"/>
    <w:unhideWhenUsed/>
    <w:qFormat/>
    <w:rsid w:val="00092949"/>
    <w:pPr>
      <w:keepNext/>
      <w:keepLines/>
      <w:spacing w:before="40" w:after="0" w:line="240" w:lineRule="auto"/>
      <w:jc w:val="both"/>
      <w:outlineLvl w:val="1"/>
    </w:pPr>
    <w:rPr>
      <w:rFonts w:asciiTheme="majorHAnsi" w:eastAsiaTheme="majorEastAsia" w:hAnsiTheme="majorHAnsi" w:cstheme="majorBidi"/>
      <w:color w:val="276E8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949"/>
    <w:rPr>
      <w:rFonts w:ascii="Garamond" w:eastAsia="Garamond" w:hAnsi="Garamond" w:cs="Garamond"/>
      <w:b/>
      <w:color w:val="000000"/>
      <w:sz w:val="24"/>
      <w:szCs w:val="24"/>
    </w:rPr>
  </w:style>
  <w:style w:type="character" w:customStyle="1" w:styleId="Heading2Char">
    <w:name w:val="Heading 2 Char"/>
    <w:basedOn w:val="DefaultParagraphFont"/>
    <w:link w:val="Heading2"/>
    <w:uiPriority w:val="9"/>
    <w:rsid w:val="00092949"/>
    <w:rPr>
      <w:rFonts w:asciiTheme="majorHAnsi" w:eastAsiaTheme="majorEastAsia" w:hAnsiTheme="majorHAnsi" w:cstheme="majorBidi"/>
      <w:color w:val="276E8B" w:themeColor="accent1" w:themeShade="BF"/>
      <w:sz w:val="26"/>
      <w:szCs w:val="26"/>
    </w:rPr>
  </w:style>
  <w:style w:type="paragraph" w:styleId="ListParagraph">
    <w:name w:val="List Paragraph"/>
    <w:aliases w:val="List Paragraph1,List Paragraph11"/>
    <w:basedOn w:val="Normal"/>
    <w:link w:val="ListParagraphChar"/>
    <w:uiPriority w:val="34"/>
    <w:qFormat/>
    <w:rsid w:val="00092949"/>
    <w:pPr>
      <w:spacing w:after="0" w:line="240" w:lineRule="auto"/>
      <w:ind w:left="720"/>
      <w:contextualSpacing/>
      <w:jc w:val="both"/>
    </w:pPr>
    <w:rPr>
      <w:rFonts w:ascii="Garamond" w:eastAsia="Garamond" w:hAnsi="Garamond" w:cs="Garamond"/>
      <w:color w:val="000000"/>
      <w:sz w:val="24"/>
      <w:szCs w:val="24"/>
    </w:rPr>
  </w:style>
  <w:style w:type="table" w:styleId="TableGrid">
    <w:name w:val="Table Grid"/>
    <w:basedOn w:val="TableNormal"/>
    <w:uiPriority w:val="39"/>
    <w:rsid w:val="00092949"/>
    <w:pPr>
      <w:spacing w:after="0" w:line="240" w:lineRule="auto"/>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1 Char,List Paragraph11 Char"/>
    <w:link w:val="ListParagraph"/>
    <w:uiPriority w:val="34"/>
    <w:locked/>
    <w:rsid w:val="00092949"/>
    <w:rPr>
      <w:rFonts w:ascii="Garamond" w:eastAsia="Garamond" w:hAnsi="Garamond" w:cs="Garamond"/>
      <w:color w:val="000000"/>
      <w:sz w:val="24"/>
      <w:szCs w:val="24"/>
    </w:rPr>
  </w:style>
  <w:style w:type="paragraph" w:styleId="NoSpacing">
    <w:name w:val="No Spacing"/>
    <w:link w:val="NoSpacingChar"/>
    <w:uiPriority w:val="1"/>
    <w:qFormat/>
    <w:rsid w:val="00536BE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6BE2"/>
    <w:rPr>
      <w:rFonts w:eastAsiaTheme="minorEastAsia"/>
      <w:lang w:val="en-US"/>
    </w:rPr>
  </w:style>
  <w:style w:type="paragraph" w:styleId="Header">
    <w:name w:val="header"/>
    <w:basedOn w:val="Normal"/>
    <w:link w:val="HeaderChar"/>
    <w:uiPriority w:val="99"/>
    <w:unhideWhenUsed/>
    <w:rsid w:val="002F24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416"/>
  </w:style>
  <w:style w:type="paragraph" w:styleId="Footer">
    <w:name w:val="footer"/>
    <w:basedOn w:val="Normal"/>
    <w:link w:val="FooterChar"/>
    <w:uiPriority w:val="99"/>
    <w:unhideWhenUsed/>
    <w:rsid w:val="002F24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547776">
      <w:bodyDiv w:val="1"/>
      <w:marLeft w:val="0"/>
      <w:marRight w:val="0"/>
      <w:marTop w:val="0"/>
      <w:marBottom w:val="0"/>
      <w:divBdr>
        <w:top w:val="none" w:sz="0" w:space="0" w:color="auto"/>
        <w:left w:val="none" w:sz="0" w:space="0" w:color="auto"/>
        <w:bottom w:val="none" w:sz="0" w:space="0" w:color="auto"/>
        <w:right w:val="none" w:sz="0" w:space="0" w:color="auto"/>
      </w:divBdr>
    </w:div>
    <w:div w:id="152832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diagramData" Target="diagrams/data7.xml"/><Relationship Id="rId21" Type="http://schemas.openxmlformats.org/officeDocument/2006/relationships/diagramQuickStyle" Target="diagrams/quickStyle3.xml"/><Relationship Id="rId34" Type="http://schemas.openxmlformats.org/officeDocument/2006/relationships/diagramData" Target="diagrams/data6.xml"/><Relationship Id="rId42" Type="http://schemas.openxmlformats.org/officeDocument/2006/relationships/diagramColors" Target="diagrams/colors7.xm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diagramData" Target="diagrams/data5.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footer" Target="footer3.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QuickStyle" Target="diagrams/quickStyle5.xm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 Id="rId48"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footer" Target="footer1.xml"/><Relationship Id="rId20" Type="http://schemas.openxmlformats.org/officeDocument/2006/relationships/diagramLayout" Target="diagrams/layout3.xml"/><Relationship Id="rId41" Type="http://schemas.openxmlformats.org/officeDocument/2006/relationships/diagramQuickStyle" Target="diagrams/quickStyle7.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25D344-335B-4583-88A6-4D10D40E78FD}" type="doc">
      <dgm:prSet loTypeId="urn:microsoft.com/office/officeart/2005/8/layout/process4" loCatId="list" qsTypeId="urn:microsoft.com/office/officeart/2005/8/quickstyle/simple1" qsCatId="simple" csTypeId="urn:microsoft.com/office/officeart/2005/8/colors/colorful2" csCatId="colorful" phldr="1"/>
      <dgm:spPr/>
      <dgm:t>
        <a:bodyPr/>
        <a:lstStyle/>
        <a:p>
          <a:endParaRPr lang="en-AU"/>
        </a:p>
      </dgm:t>
    </dgm:pt>
    <dgm:pt modelId="{88F3B75A-FBA5-4B26-B6A5-1A2AFE48EEA5}">
      <dgm:prSet phldrT="[Text]" custT="1"/>
      <dgm:spPr>
        <a:xfrm rot="10800000">
          <a:off x="0" y="672"/>
          <a:ext cx="5915025" cy="1159581"/>
        </a:xfrm>
        <a:prstGeom prst="upArrowCallout">
          <a:avLst/>
        </a:prstGeom>
      </dgm:spPr>
      <dgm:t>
        <a:bodyPr/>
        <a:lstStyle/>
        <a:p>
          <a:pPr>
            <a:buNone/>
          </a:pPr>
          <a:r>
            <a:rPr lang="en-AU" sz="1100">
              <a:latin typeface="Calibri" panose="020F0502020204030204"/>
              <a:ea typeface="+mn-ea"/>
              <a:cs typeface="+mn-cs"/>
            </a:rPr>
            <a:t>Participants have the capability to self-administer and manage their medication and treatment effectively. </a:t>
          </a:r>
        </a:p>
      </dgm:t>
    </dgm:pt>
    <dgm:pt modelId="{939B3353-6174-4B98-A0C8-85915B303EE1}" type="parTrans" cxnId="{5646DE00-ACFC-4387-8FFC-A5B885A09266}">
      <dgm:prSet/>
      <dgm:spPr/>
      <dgm:t>
        <a:bodyPr/>
        <a:lstStyle/>
        <a:p>
          <a:endParaRPr lang="en-AU"/>
        </a:p>
      </dgm:t>
    </dgm:pt>
    <dgm:pt modelId="{0A730950-48E7-4571-80B3-37CF2A7BAF88}" type="sibTrans" cxnId="{5646DE00-ACFC-4387-8FFC-A5B885A09266}">
      <dgm:prSet/>
      <dgm:spPr/>
      <dgm:t>
        <a:bodyPr/>
        <a:lstStyle/>
        <a:p>
          <a:endParaRPr lang="en-AU"/>
        </a:p>
      </dgm:t>
    </dgm:pt>
    <dgm:pt modelId="{075ABB94-B66E-44E8-AA72-35D14C4944DC}">
      <dgm:prSet phldrT="[Text]" custT="1"/>
      <dgm:spPr>
        <a:xfrm>
          <a:off x="0" y="407685"/>
          <a:ext cx="5915025" cy="346714"/>
        </a:xfrm>
        <a:prstGeom prst="rect">
          <a:avLst/>
        </a:prstGeom>
      </dgm:spPr>
      <dgm:t>
        <a:bodyPr/>
        <a:lstStyle/>
        <a:p>
          <a:pPr>
            <a:buNone/>
          </a:pPr>
          <a:r>
            <a:rPr lang="en-AU" sz="1100">
              <a:latin typeface="Calibri" panose="020F0502020204030204"/>
              <a:ea typeface="+mn-ea"/>
              <a:cs typeface="+mn-cs"/>
            </a:rPr>
            <a:t>Families and alternative support systems assist participants when handling specific areas of their medication.  </a:t>
          </a:r>
        </a:p>
      </dgm:t>
    </dgm:pt>
    <dgm:pt modelId="{4C6F836F-15FB-4A9D-A9A2-CCA014A45654}" type="parTrans" cxnId="{F6C60F01-8795-4909-8215-62A25CBCFC98}">
      <dgm:prSet/>
      <dgm:spPr/>
      <dgm:t>
        <a:bodyPr/>
        <a:lstStyle/>
        <a:p>
          <a:endParaRPr lang="en-AU"/>
        </a:p>
      </dgm:t>
    </dgm:pt>
    <dgm:pt modelId="{C7E7F2EC-5AA7-492D-8B97-81B4E75B2B2B}" type="sibTrans" cxnId="{F6C60F01-8795-4909-8215-62A25CBCFC98}">
      <dgm:prSet/>
      <dgm:spPr/>
      <dgm:t>
        <a:bodyPr/>
        <a:lstStyle/>
        <a:p>
          <a:endParaRPr lang="en-AU"/>
        </a:p>
      </dgm:t>
    </dgm:pt>
    <dgm:pt modelId="{6AC70570-421D-47DE-9AB8-A2C9A61F8FC2}">
      <dgm:prSet phldrT="[Text]" custT="1"/>
      <dgm:spPr>
        <a:xfrm rot="10800000">
          <a:off x="0" y="1148944"/>
          <a:ext cx="5915025" cy="1159581"/>
        </a:xfrm>
        <a:prstGeom prst="upArrowCallout">
          <a:avLst/>
        </a:prstGeom>
      </dgm:spPr>
      <dgm:t>
        <a:bodyPr/>
        <a:lstStyle/>
        <a:p>
          <a:pPr>
            <a:buNone/>
          </a:pPr>
          <a:r>
            <a:rPr lang="en-AU" sz="1100">
              <a:latin typeface="Calibri" panose="020F0502020204030204"/>
              <a:ea typeface="+mn-ea"/>
              <a:cs typeface="+mn-cs"/>
            </a:rPr>
            <a:t>The participant self-administers medication with the assistance of a medical support personnel.</a:t>
          </a:r>
        </a:p>
      </dgm:t>
    </dgm:pt>
    <dgm:pt modelId="{67760D1E-DBF9-43E8-80A8-F72DDB28A2CA}" type="parTrans" cxnId="{C819E43F-5189-4902-A8F6-C9C15CA62778}">
      <dgm:prSet/>
      <dgm:spPr/>
      <dgm:t>
        <a:bodyPr/>
        <a:lstStyle/>
        <a:p>
          <a:endParaRPr lang="en-AU"/>
        </a:p>
      </dgm:t>
    </dgm:pt>
    <dgm:pt modelId="{74CEDCFC-17A9-4281-9E6D-6D4299B7A53D}" type="sibTrans" cxnId="{C819E43F-5189-4902-A8F6-C9C15CA62778}">
      <dgm:prSet/>
      <dgm:spPr/>
      <dgm:t>
        <a:bodyPr/>
        <a:lstStyle/>
        <a:p>
          <a:endParaRPr lang="en-AU"/>
        </a:p>
      </dgm:t>
    </dgm:pt>
    <dgm:pt modelId="{8F102625-C8FB-4BDF-A908-D426FA9EB195}">
      <dgm:prSet phldrT="[Text]" custT="1"/>
      <dgm:spPr>
        <a:xfrm>
          <a:off x="0" y="1555957"/>
          <a:ext cx="5915025" cy="346714"/>
        </a:xfrm>
        <a:prstGeom prst="rect">
          <a:avLst/>
        </a:prstGeom>
      </dgm:spPr>
      <dgm:t>
        <a:bodyPr/>
        <a:lstStyle/>
        <a:p>
          <a:pPr>
            <a:buNone/>
          </a:pPr>
          <a:r>
            <a:rPr lang="en-AU" sz="1100">
              <a:latin typeface="Calibri" panose="020F0502020204030204"/>
              <a:ea typeface="+mn-ea"/>
              <a:cs typeface="+mn-cs"/>
            </a:rPr>
            <a:t>Workers will provide assistance to participants who self-manage their medications and treatments.</a:t>
          </a:r>
        </a:p>
      </dgm:t>
    </dgm:pt>
    <dgm:pt modelId="{3F43DDB5-A26D-4B84-8B5D-15EA3A619CEC}" type="parTrans" cxnId="{548E6807-D757-48F9-B747-3CE35FC2588D}">
      <dgm:prSet/>
      <dgm:spPr/>
      <dgm:t>
        <a:bodyPr/>
        <a:lstStyle/>
        <a:p>
          <a:endParaRPr lang="en-AU"/>
        </a:p>
      </dgm:t>
    </dgm:pt>
    <dgm:pt modelId="{C82DF4B5-B84A-42E6-902A-0083478A9617}" type="sibTrans" cxnId="{548E6807-D757-48F9-B747-3CE35FC2588D}">
      <dgm:prSet/>
      <dgm:spPr/>
      <dgm:t>
        <a:bodyPr/>
        <a:lstStyle/>
        <a:p>
          <a:endParaRPr lang="en-AU"/>
        </a:p>
      </dgm:t>
    </dgm:pt>
    <dgm:pt modelId="{12A4750A-B28C-40EE-A07D-8FEA6F06FF48}">
      <dgm:prSet phldrT="[Text]" custT="1"/>
      <dgm:spPr>
        <a:xfrm>
          <a:off x="0" y="2297216"/>
          <a:ext cx="5915025" cy="464360"/>
        </a:xfrm>
        <a:prstGeom prst="rect">
          <a:avLst/>
        </a:prstGeom>
      </dgm:spPr>
      <dgm:t>
        <a:bodyPr/>
        <a:lstStyle/>
        <a:p>
          <a:pPr>
            <a:buNone/>
          </a:pPr>
          <a:r>
            <a:rPr lang="en-AU" sz="1100">
              <a:latin typeface="Calibri" panose="020F0502020204030204"/>
              <a:ea typeface="+mn-ea"/>
              <a:cs typeface="+mn-cs"/>
            </a:rPr>
            <a:t>Workers are fully responsible for the administration and management of the participants medication. </a:t>
          </a:r>
        </a:p>
      </dgm:t>
    </dgm:pt>
    <dgm:pt modelId="{328D72C9-A2F3-42E1-B158-88F5E07CDE94}" type="sibTrans" cxnId="{746AB63E-7C8E-4EFD-9B69-856C70AD273A}">
      <dgm:prSet/>
      <dgm:spPr/>
      <dgm:t>
        <a:bodyPr/>
        <a:lstStyle/>
        <a:p>
          <a:endParaRPr lang="en-AU"/>
        </a:p>
      </dgm:t>
    </dgm:pt>
    <dgm:pt modelId="{A774DC11-B6B9-447F-A1A2-6C4CF594EAD2}" type="parTrans" cxnId="{746AB63E-7C8E-4EFD-9B69-856C70AD273A}">
      <dgm:prSet/>
      <dgm:spPr/>
      <dgm:t>
        <a:bodyPr/>
        <a:lstStyle/>
        <a:p>
          <a:endParaRPr lang="en-AU"/>
        </a:p>
      </dgm:t>
    </dgm:pt>
    <dgm:pt modelId="{967F8B6E-E2B3-46DB-823A-E6489DCCB6F4}" type="pres">
      <dgm:prSet presAssocID="{9E25D344-335B-4583-88A6-4D10D40E78FD}" presName="Name0" presStyleCnt="0">
        <dgm:presLayoutVars>
          <dgm:dir/>
          <dgm:animLvl val="lvl"/>
          <dgm:resizeHandles val="exact"/>
        </dgm:presLayoutVars>
      </dgm:prSet>
      <dgm:spPr/>
    </dgm:pt>
    <dgm:pt modelId="{5B960BCA-4CB5-41E8-A186-01BB8889DD9D}" type="pres">
      <dgm:prSet presAssocID="{12A4750A-B28C-40EE-A07D-8FEA6F06FF48}" presName="boxAndChildren" presStyleCnt="0"/>
      <dgm:spPr/>
    </dgm:pt>
    <dgm:pt modelId="{72E88A98-F1AF-4AF9-8A67-4FB2C6548C9C}" type="pres">
      <dgm:prSet presAssocID="{12A4750A-B28C-40EE-A07D-8FEA6F06FF48}" presName="parentTextBox" presStyleLbl="node1" presStyleIdx="0" presStyleCnt="3" custScaleY="61590"/>
      <dgm:spPr/>
    </dgm:pt>
    <dgm:pt modelId="{DD91E35C-694E-43B3-8783-89982D951ABA}" type="pres">
      <dgm:prSet presAssocID="{74CEDCFC-17A9-4281-9E6D-6D4299B7A53D}" presName="sp" presStyleCnt="0"/>
      <dgm:spPr/>
    </dgm:pt>
    <dgm:pt modelId="{1834A849-0806-4CF6-AF99-C2B023C6D2AE}" type="pres">
      <dgm:prSet presAssocID="{6AC70570-421D-47DE-9AB8-A2C9A61F8FC2}" presName="arrowAndChildren" presStyleCnt="0"/>
      <dgm:spPr/>
    </dgm:pt>
    <dgm:pt modelId="{5909E65E-E558-4579-AD09-AB7A853DA922}" type="pres">
      <dgm:prSet presAssocID="{6AC70570-421D-47DE-9AB8-A2C9A61F8FC2}" presName="parentTextArrow" presStyleLbl="node1" presStyleIdx="0" presStyleCnt="3"/>
      <dgm:spPr/>
    </dgm:pt>
    <dgm:pt modelId="{F75E9617-EFE5-459B-AEC2-EE21A3B11D27}" type="pres">
      <dgm:prSet presAssocID="{6AC70570-421D-47DE-9AB8-A2C9A61F8FC2}" presName="arrow" presStyleLbl="node1" presStyleIdx="1" presStyleCnt="3"/>
      <dgm:spPr/>
    </dgm:pt>
    <dgm:pt modelId="{8C3B8E97-26EF-4924-AF57-3843D8DFAC0B}" type="pres">
      <dgm:prSet presAssocID="{6AC70570-421D-47DE-9AB8-A2C9A61F8FC2}" presName="descendantArrow" presStyleCnt="0"/>
      <dgm:spPr/>
    </dgm:pt>
    <dgm:pt modelId="{E4B9EABA-188A-40A0-8875-F62459016FA2}" type="pres">
      <dgm:prSet presAssocID="{8F102625-C8FB-4BDF-A908-D426FA9EB195}" presName="childTextArrow" presStyleLbl="fgAccFollowNode1" presStyleIdx="0" presStyleCnt="2">
        <dgm:presLayoutVars>
          <dgm:bulletEnabled val="1"/>
        </dgm:presLayoutVars>
      </dgm:prSet>
      <dgm:spPr/>
    </dgm:pt>
    <dgm:pt modelId="{D813A2A1-E717-49B8-BB0D-D9AB0410F817}" type="pres">
      <dgm:prSet presAssocID="{0A730950-48E7-4571-80B3-37CF2A7BAF88}" presName="sp" presStyleCnt="0"/>
      <dgm:spPr/>
    </dgm:pt>
    <dgm:pt modelId="{E5E15E58-E21B-4D26-A1F0-0D12410E5509}" type="pres">
      <dgm:prSet presAssocID="{88F3B75A-FBA5-4B26-B6A5-1A2AFE48EEA5}" presName="arrowAndChildren" presStyleCnt="0"/>
      <dgm:spPr/>
    </dgm:pt>
    <dgm:pt modelId="{B7348540-B584-463F-B0E7-41F2214DB554}" type="pres">
      <dgm:prSet presAssocID="{88F3B75A-FBA5-4B26-B6A5-1A2AFE48EEA5}" presName="parentTextArrow" presStyleLbl="node1" presStyleIdx="1" presStyleCnt="3"/>
      <dgm:spPr/>
    </dgm:pt>
    <dgm:pt modelId="{0D781C4C-6B49-42C1-9B3D-7D3C75372F2D}" type="pres">
      <dgm:prSet presAssocID="{88F3B75A-FBA5-4B26-B6A5-1A2AFE48EEA5}" presName="arrow" presStyleLbl="node1" presStyleIdx="2" presStyleCnt="3"/>
      <dgm:spPr/>
    </dgm:pt>
    <dgm:pt modelId="{C1195BC8-2FFF-4C38-BDBD-639BC7CEA710}" type="pres">
      <dgm:prSet presAssocID="{88F3B75A-FBA5-4B26-B6A5-1A2AFE48EEA5}" presName="descendantArrow" presStyleCnt="0"/>
      <dgm:spPr/>
    </dgm:pt>
    <dgm:pt modelId="{C036EE2F-3D16-4183-87D8-6C06D4D1AD34}" type="pres">
      <dgm:prSet presAssocID="{075ABB94-B66E-44E8-AA72-35D14C4944DC}" presName="childTextArrow" presStyleLbl="fgAccFollowNode1" presStyleIdx="1" presStyleCnt="2">
        <dgm:presLayoutVars>
          <dgm:bulletEnabled val="1"/>
        </dgm:presLayoutVars>
      </dgm:prSet>
      <dgm:spPr/>
    </dgm:pt>
  </dgm:ptLst>
  <dgm:cxnLst>
    <dgm:cxn modelId="{5646DE00-ACFC-4387-8FFC-A5B885A09266}" srcId="{9E25D344-335B-4583-88A6-4D10D40E78FD}" destId="{88F3B75A-FBA5-4B26-B6A5-1A2AFE48EEA5}" srcOrd="0" destOrd="0" parTransId="{939B3353-6174-4B98-A0C8-85915B303EE1}" sibTransId="{0A730950-48E7-4571-80B3-37CF2A7BAF88}"/>
    <dgm:cxn modelId="{F6C60F01-8795-4909-8215-62A25CBCFC98}" srcId="{88F3B75A-FBA5-4B26-B6A5-1A2AFE48EEA5}" destId="{075ABB94-B66E-44E8-AA72-35D14C4944DC}" srcOrd="0" destOrd="0" parTransId="{4C6F836F-15FB-4A9D-A9A2-CCA014A45654}" sibTransId="{C7E7F2EC-5AA7-492D-8B97-81B4E75B2B2B}"/>
    <dgm:cxn modelId="{548E6807-D757-48F9-B747-3CE35FC2588D}" srcId="{6AC70570-421D-47DE-9AB8-A2C9A61F8FC2}" destId="{8F102625-C8FB-4BDF-A908-D426FA9EB195}" srcOrd="0" destOrd="0" parTransId="{3F43DDB5-A26D-4B84-8B5D-15EA3A619CEC}" sibTransId="{C82DF4B5-B84A-42E6-902A-0083478A9617}"/>
    <dgm:cxn modelId="{746AB63E-7C8E-4EFD-9B69-856C70AD273A}" srcId="{9E25D344-335B-4583-88A6-4D10D40E78FD}" destId="{12A4750A-B28C-40EE-A07D-8FEA6F06FF48}" srcOrd="2" destOrd="0" parTransId="{A774DC11-B6B9-447F-A1A2-6C4CF594EAD2}" sibTransId="{328D72C9-A2F3-42E1-B158-88F5E07CDE94}"/>
    <dgm:cxn modelId="{C819E43F-5189-4902-A8F6-C9C15CA62778}" srcId="{9E25D344-335B-4583-88A6-4D10D40E78FD}" destId="{6AC70570-421D-47DE-9AB8-A2C9A61F8FC2}" srcOrd="1" destOrd="0" parTransId="{67760D1E-DBF9-43E8-80A8-F72DDB28A2CA}" sibTransId="{74CEDCFC-17A9-4281-9E6D-6D4299B7A53D}"/>
    <dgm:cxn modelId="{76546863-14C2-4A34-A8DC-D0E164A6EF51}" type="presOf" srcId="{6AC70570-421D-47DE-9AB8-A2C9A61F8FC2}" destId="{F75E9617-EFE5-459B-AEC2-EE21A3B11D27}" srcOrd="1" destOrd="0" presId="urn:microsoft.com/office/officeart/2005/8/layout/process4"/>
    <dgm:cxn modelId="{7FD9B1B2-5A68-483B-ADEA-17A5568CBA17}" type="presOf" srcId="{6AC70570-421D-47DE-9AB8-A2C9A61F8FC2}" destId="{5909E65E-E558-4579-AD09-AB7A853DA922}" srcOrd="0" destOrd="0" presId="urn:microsoft.com/office/officeart/2005/8/layout/process4"/>
    <dgm:cxn modelId="{6DA1EEB2-B592-4BB9-A44B-1F7B8CF706AC}" type="presOf" srcId="{075ABB94-B66E-44E8-AA72-35D14C4944DC}" destId="{C036EE2F-3D16-4183-87D8-6C06D4D1AD34}" srcOrd="0" destOrd="0" presId="urn:microsoft.com/office/officeart/2005/8/layout/process4"/>
    <dgm:cxn modelId="{F54C73C9-B4CB-43DD-BE90-57DC0E838874}" type="presOf" srcId="{88F3B75A-FBA5-4B26-B6A5-1A2AFE48EEA5}" destId="{0D781C4C-6B49-42C1-9B3D-7D3C75372F2D}" srcOrd="1" destOrd="0" presId="urn:microsoft.com/office/officeart/2005/8/layout/process4"/>
    <dgm:cxn modelId="{500B8FD0-46AE-46F0-9E9E-BB5E85A9FF8B}" type="presOf" srcId="{8F102625-C8FB-4BDF-A908-D426FA9EB195}" destId="{E4B9EABA-188A-40A0-8875-F62459016FA2}" srcOrd="0" destOrd="0" presId="urn:microsoft.com/office/officeart/2005/8/layout/process4"/>
    <dgm:cxn modelId="{2701F3D8-6D52-45F4-82FC-A16DA514D53A}" type="presOf" srcId="{88F3B75A-FBA5-4B26-B6A5-1A2AFE48EEA5}" destId="{B7348540-B584-463F-B0E7-41F2214DB554}" srcOrd="0" destOrd="0" presId="urn:microsoft.com/office/officeart/2005/8/layout/process4"/>
    <dgm:cxn modelId="{627DA4E5-4A9F-4D37-917E-B8B8823F92C8}" type="presOf" srcId="{12A4750A-B28C-40EE-A07D-8FEA6F06FF48}" destId="{72E88A98-F1AF-4AF9-8A67-4FB2C6548C9C}" srcOrd="0" destOrd="0" presId="urn:microsoft.com/office/officeart/2005/8/layout/process4"/>
    <dgm:cxn modelId="{0AE067E8-64FB-4722-9C75-C65847A95E3E}" type="presOf" srcId="{9E25D344-335B-4583-88A6-4D10D40E78FD}" destId="{967F8B6E-E2B3-46DB-823A-E6489DCCB6F4}" srcOrd="0" destOrd="0" presId="urn:microsoft.com/office/officeart/2005/8/layout/process4"/>
    <dgm:cxn modelId="{09490CA4-CF4E-484A-9D6C-96D481A641C3}" type="presParOf" srcId="{967F8B6E-E2B3-46DB-823A-E6489DCCB6F4}" destId="{5B960BCA-4CB5-41E8-A186-01BB8889DD9D}" srcOrd="0" destOrd="0" presId="urn:microsoft.com/office/officeart/2005/8/layout/process4"/>
    <dgm:cxn modelId="{138BC28A-1015-487A-9626-674D62A01E7F}" type="presParOf" srcId="{5B960BCA-4CB5-41E8-A186-01BB8889DD9D}" destId="{72E88A98-F1AF-4AF9-8A67-4FB2C6548C9C}" srcOrd="0" destOrd="0" presId="urn:microsoft.com/office/officeart/2005/8/layout/process4"/>
    <dgm:cxn modelId="{3FF12000-A87E-47C2-9C36-F204A7522945}" type="presParOf" srcId="{967F8B6E-E2B3-46DB-823A-E6489DCCB6F4}" destId="{DD91E35C-694E-43B3-8783-89982D951ABA}" srcOrd="1" destOrd="0" presId="urn:microsoft.com/office/officeart/2005/8/layout/process4"/>
    <dgm:cxn modelId="{444EE43B-3559-4ADF-A53B-44B5718E2DF5}" type="presParOf" srcId="{967F8B6E-E2B3-46DB-823A-E6489DCCB6F4}" destId="{1834A849-0806-4CF6-AF99-C2B023C6D2AE}" srcOrd="2" destOrd="0" presId="urn:microsoft.com/office/officeart/2005/8/layout/process4"/>
    <dgm:cxn modelId="{55D74BC8-9BB1-458A-94F5-7C67AB83F077}" type="presParOf" srcId="{1834A849-0806-4CF6-AF99-C2B023C6D2AE}" destId="{5909E65E-E558-4579-AD09-AB7A853DA922}" srcOrd="0" destOrd="0" presId="urn:microsoft.com/office/officeart/2005/8/layout/process4"/>
    <dgm:cxn modelId="{6FF65D08-4B2A-44F3-9101-4CC76DFC31E1}" type="presParOf" srcId="{1834A849-0806-4CF6-AF99-C2B023C6D2AE}" destId="{F75E9617-EFE5-459B-AEC2-EE21A3B11D27}" srcOrd="1" destOrd="0" presId="urn:microsoft.com/office/officeart/2005/8/layout/process4"/>
    <dgm:cxn modelId="{007C78BF-D521-4FDA-B416-0646A2C77880}" type="presParOf" srcId="{1834A849-0806-4CF6-AF99-C2B023C6D2AE}" destId="{8C3B8E97-26EF-4924-AF57-3843D8DFAC0B}" srcOrd="2" destOrd="0" presId="urn:microsoft.com/office/officeart/2005/8/layout/process4"/>
    <dgm:cxn modelId="{AA638F73-385B-458D-BB7A-D5E9498AC0CD}" type="presParOf" srcId="{8C3B8E97-26EF-4924-AF57-3843D8DFAC0B}" destId="{E4B9EABA-188A-40A0-8875-F62459016FA2}" srcOrd="0" destOrd="0" presId="urn:microsoft.com/office/officeart/2005/8/layout/process4"/>
    <dgm:cxn modelId="{0592AA5C-5E2C-42BB-B007-C74A803F8983}" type="presParOf" srcId="{967F8B6E-E2B3-46DB-823A-E6489DCCB6F4}" destId="{D813A2A1-E717-49B8-BB0D-D9AB0410F817}" srcOrd="3" destOrd="0" presId="urn:microsoft.com/office/officeart/2005/8/layout/process4"/>
    <dgm:cxn modelId="{D258072A-07E9-49AF-BC0C-4F7552F2006B}" type="presParOf" srcId="{967F8B6E-E2B3-46DB-823A-E6489DCCB6F4}" destId="{E5E15E58-E21B-4D26-A1F0-0D12410E5509}" srcOrd="4" destOrd="0" presId="urn:microsoft.com/office/officeart/2005/8/layout/process4"/>
    <dgm:cxn modelId="{0935A370-B447-42E9-9628-1C568A3366B3}" type="presParOf" srcId="{E5E15E58-E21B-4D26-A1F0-0D12410E5509}" destId="{B7348540-B584-463F-B0E7-41F2214DB554}" srcOrd="0" destOrd="0" presId="urn:microsoft.com/office/officeart/2005/8/layout/process4"/>
    <dgm:cxn modelId="{E6029B3B-5B69-47FA-833B-BDF20BBEE6E2}" type="presParOf" srcId="{E5E15E58-E21B-4D26-A1F0-0D12410E5509}" destId="{0D781C4C-6B49-42C1-9B3D-7D3C75372F2D}" srcOrd="1" destOrd="0" presId="urn:microsoft.com/office/officeart/2005/8/layout/process4"/>
    <dgm:cxn modelId="{503AEB82-2FF9-4365-8CED-322230D7A0BC}" type="presParOf" srcId="{E5E15E58-E21B-4D26-A1F0-0D12410E5509}" destId="{C1195BC8-2FFF-4C38-BDBD-639BC7CEA710}" srcOrd="2" destOrd="0" presId="urn:microsoft.com/office/officeart/2005/8/layout/process4"/>
    <dgm:cxn modelId="{C35D1FEA-3E0A-427A-8CC4-FF3AC7F1D7C7}" type="presParOf" srcId="{C1195BC8-2FFF-4C38-BDBD-639BC7CEA710}" destId="{C036EE2F-3D16-4183-87D8-6C06D4D1AD34}" srcOrd="0" destOrd="0" presId="urn:microsoft.com/office/officeart/2005/8/layout/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9AF5228-84C2-4B2E-B34B-9ADECD62D867}" type="doc">
      <dgm:prSet loTypeId="urn:microsoft.com/office/officeart/2005/8/layout/default" loCatId="list" qsTypeId="urn:microsoft.com/office/officeart/2005/8/quickstyle/simple1" qsCatId="simple" csTypeId="urn:microsoft.com/office/officeart/2005/8/colors/colorful2" csCatId="colorful" phldr="1"/>
      <dgm:spPr/>
      <dgm:t>
        <a:bodyPr/>
        <a:lstStyle/>
        <a:p>
          <a:endParaRPr lang="en-AU"/>
        </a:p>
      </dgm:t>
    </dgm:pt>
    <dgm:pt modelId="{783714AF-71FB-48F1-81B5-F4FCF64976CE}">
      <dgm:prSet phldrT="[Text]"/>
      <dgm:spPr>
        <a:xfrm>
          <a:off x="2843658" y="1272033"/>
          <a:ext cx="1723429" cy="1034057"/>
        </a:xfrm>
        <a:prstGeom prst="rect">
          <a:avLst/>
        </a:prstGeom>
      </dgm:spPr>
      <dgm:t>
        <a:bodyPr/>
        <a:lstStyle/>
        <a:p>
          <a:pPr>
            <a:buNone/>
          </a:pPr>
          <a:r>
            <a:rPr lang="en-AU">
              <a:latin typeface="Calibri" panose="020F0502020204030204"/>
              <a:ea typeface="+mn-ea"/>
              <a:cs typeface="+mn-cs"/>
            </a:rPr>
            <a:t>If a worker is unable to fulfil their duties of managing participants medication due to modified environment or living arrangements. </a:t>
          </a:r>
        </a:p>
      </dgm:t>
    </dgm:pt>
    <dgm:pt modelId="{824B4846-9A49-4E91-B5D6-ADA2996AA6AD}" type="parTrans" cxnId="{2F24A756-74FA-42D8-A843-C6B824A60D02}">
      <dgm:prSet/>
      <dgm:spPr/>
      <dgm:t>
        <a:bodyPr/>
        <a:lstStyle/>
        <a:p>
          <a:endParaRPr lang="en-AU"/>
        </a:p>
      </dgm:t>
    </dgm:pt>
    <dgm:pt modelId="{11578815-E3E9-4E60-AE5A-D04E68C97ADA}" type="sibTrans" cxnId="{2F24A756-74FA-42D8-A843-C6B824A60D02}">
      <dgm:prSet/>
      <dgm:spPr/>
      <dgm:t>
        <a:bodyPr/>
        <a:lstStyle/>
        <a:p>
          <a:endParaRPr lang="en-AU"/>
        </a:p>
      </dgm:t>
    </dgm:pt>
    <dgm:pt modelId="{7786115A-4F2A-4826-8348-49B220E2D235}">
      <dgm:prSet/>
      <dgm:spPr>
        <a:xfrm>
          <a:off x="1888051" y="73357"/>
          <a:ext cx="1723429" cy="1034057"/>
        </a:xfrm>
        <a:prstGeom prst="rect">
          <a:avLst/>
        </a:prstGeom>
      </dgm:spPr>
      <dgm:t>
        <a:bodyPr/>
        <a:lstStyle/>
        <a:p>
          <a:pPr>
            <a:buNone/>
          </a:pPr>
          <a:r>
            <a:rPr lang="en-AU">
              <a:latin typeface="Calibri" panose="020F0502020204030204"/>
              <a:ea typeface="+mn-ea"/>
              <a:cs typeface="+mn-cs"/>
            </a:rPr>
            <a:t>If a worker is required to assist a participant whose medications or needs have changed, and they do not possess the adequate training or qualifications to do so.</a:t>
          </a:r>
        </a:p>
      </dgm:t>
    </dgm:pt>
    <dgm:pt modelId="{AD6D1EF4-5B21-4CEC-BCE3-9071957E1F5C}" type="parTrans" cxnId="{F1361766-A4AA-41E3-8435-F095AB8E5AFE}">
      <dgm:prSet/>
      <dgm:spPr/>
      <dgm:t>
        <a:bodyPr/>
        <a:lstStyle/>
        <a:p>
          <a:endParaRPr lang="en-AU"/>
        </a:p>
      </dgm:t>
    </dgm:pt>
    <dgm:pt modelId="{85879491-3BE3-403D-B080-93A4F8B4ECBC}" type="sibTrans" cxnId="{F1361766-A4AA-41E3-8435-F095AB8E5AFE}">
      <dgm:prSet/>
      <dgm:spPr/>
      <dgm:t>
        <a:bodyPr/>
        <a:lstStyle/>
        <a:p>
          <a:endParaRPr lang="en-AU"/>
        </a:p>
      </dgm:t>
    </dgm:pt>
    <dgm:pt modelId="{A5A6FAC4-34C7-497D-95A7-1460814B0EE8}">
      <dgm:prSet/>
      <dgm:spPr>
        <a:xfrm>
          <a:off x="0" y="65633"/>
          <a:ext cx="1723429" cy="1034057"/>
        </a:xfrm>
        <a:prstGeom prst="rect">
          <a:avLst/>
        </a:prstGeom>
      </dgm:spPr>
      <dgm:t>
        <a:bodyPr/>
        <a:lstStyle/>
        <a:p>
          <a:pPr>
            <a:buNone/>
          </a:pPr>
          <a:r>
            <a:rPr lang="en-AU">
              <a:latin typeface="Calibri" panose="020F0502020204030204"/>
              <a:ea typeface="+mn-ea"/>
              <a:cs typeface="+mn-cs"/>
            </a:rPr>
            <a:t>If there are issues regarding specific tasks to manage medications effectively, the Management or a Registered Nurse will suggest refresher training.</a:t>
          </a:r>
        </a:p>
      </dgm:t>
    </dgm:pt>
    <dgm:pt modelId="{097F1101-77B9-4239-A214-69B0D99A26EA}" type="parTrans" cxnId="{4C0B9E22-3C09-4E82-87C7-DCF74138C62B}">
      <dgm:prSet/>
      <dgm:spPr/>
      <dgm:t>
        <a:bodyPr/>
        <a:lstStyle/>
        <a:p>
          <a:endParaRPr lang="en-AU"/>
        </a:p>
      </dgm:t>
    </dgm:pt>
    <dgm:pt modelId="{FDD73DF6-3B74-4285-A28F-2C814DE7B600}" type="sibTrans" cxnId="{4C0B9E22-3C09-4E82-87C7-DCF74138C62B}">
      <dgm:prSet/>
      <dgm:spPr/>
      <dgm:t>
        <a:bodyPr/>
        <a:lstStyle/>
        <a:p>
          <a:endParaRPr lang="en-AU"/>
        </a:p>
      </dgm:t>
    </dgm:pt>
    <dgm:pt modelId="{07F9991A-982E-47D6-A8CE-E503994BDAAD}">
      <dgm:prSet/>
      <dgm:spPr>
        <a:xfrm>
          <a:off x="932444" y="1272033"/>
          <a:ext cx="1723429" cy="1034057"/>
        </a:xfrm>
        <a:prstGeom prst="rect">
          <a:avLst/>
        </a:prstGeom>
      </dgm:spPr>
      <dgm:t>
        <a:bodyPr/>
        <a:lstStyle/>
        <a:p>
          <a:pPr>
            <a:buNone/>
          </a:pPr>
          <a:r>
            <a:rPr lang="en-AU">
              <a:latin typeface="Calibri" panose="020F0502020204030204"/>
              <a:ea typeface="+mn-ea"/>
              <a:cs typeface="+mn-cs"/>
            </a:rPr>
            <a:t>If a worker accidently uses the incorrect procedures when managing a participant’s medication. </a:t>
          </a:r>
        </a:p>
      </dgm:t>
    </dgm:pt>
    <dgm:pt modelId="{494042FC-5E49-4E3C-AA0C-BB0964E09D7E}" type="parTrans" cxnId="{220C8C36-2DEB-4E6F-84FC-4EACD3E71415}">
      <dgm:prSet/>
      <dgm:spPr/>
      <dgm:t>
        <a:bodyPr/>
        <a:lstStyle/>
        <a:p>
          <a:endParaRPr lang="en-AU"/>
        </a:p>
      </dgm:t>
    </dgm:pt>
    <dgm:pt modelId="{1CD811F0-77EC-4196-86F9-2BE6FCD4F246}" type="sibTrans" cxnId="{220C8C36-2DEB-4E6F-84FC-4EACD3E71415}">
      <dgm:prSet/>
      <dgm:spPr/>
      <dgm:t>
        <a:bodyPr/>
        <a:lstStyle/>
        <a:p>
          <a:endParaRPr lang="en-AU"/>
        </a:p>
      </dgm:t>
    </dgm:pt>
    <dgm:pt modelId="{F334C529-5FB7-4D92-8B40-CD4EA5646A6D}">
      <dgm:prSet/>
      <dgm:spPr>
        <a:xfrm>
          <a:off x="3791545" y="65633"/>
          <a:ext cx="1723429" cy="1034057"/>
        </a:xfrm>
        <a:prstGeom prst="rect">
          <a:avLst/>
        </a:prstGeom>
      </dgm:spPr>
      <dgm:t>
        <a:bodyPr/>
        <a:lstStyle/>
        <a:p>
          <a:pPr>
            <a:buNone/>
          </a:pPr>
          <a:r>
            <a:rPr lang="en-AU">
              <a:latin typeface="Calibri" panose="020F0502020204030204"/>
              <a:ea typeface="+mn-ea"/>
              <a:cs typeface="+mn-cs"/>
            </a:rPr>
            <a:t>If an external body, such as a health care profession or the participants family or representative, suggests it is necessary to undergo refresher training. </a:t>
          </a:r>
        </a:p>
      </dgm:t>
    </dgm:pt>
    <dgm:pt modelId="{783CF1C9-E6C7-479D-B4B6-F823A373FEB9}" type="parTrans" cxnId="{0EDCE011-75E6-4585-BF3B-877672E4A724}">
      <dgm:prSet/>
      <dgm:spPr/>
      <dgm:t>
        <a:bodyPr/>
        <a:lstStyle/>
        <a:p>
          <a:endParaRPr lang="en-AU"/>
        </a:p>
      </dgm:t>
    </dgm:pt>
    <dgm:pt modelId="{EB318CF4-0CB5-44F6-BC19-CF9F55476A0E}" type="sibTrans" cxnId="{0EDCE011-75E6-4585-BF3B-877672E4A724}">
      <dgm:prSet/>
      <dgm:spPr/>
      <dgm:t>
        <a:bodyPr/>
        <a:lstStyle/>
        <a:p>
          <a:endParaRPr lang="en-AU"/>
        </a:p>
      </dgm:t>
    </dgm:pt>
    <dgm:pt modelId="{A6E04515-E7FA-432F-A23E-E82C62A23E49}" type="pres">
      <dgm:prSet presAssocID="{99AF5228-84C2-4B2E-B34B-9ADECD62D867}" presName="diagram" presStyleCnt="0">
        <dgm:presLayoutVars>
          <dgm:dir/>
          <dgm:resizeHandles val="exact"/>
        </dgm:presLayoutVars>
      </dgm:prSet>
      <dgm:spPr/>
    </dgm:pt>
    <dgm:pt modelId="{B5F9D341-FEF4-4CF4-BBE5-7D235287D1FF}" type="pres">
      <dgm:prSet presAssocID="{A5A6FAC4-34C7-497D-95A7-1460814B0EE8}" presName="node" presStyleLbl="node1" presStyleIdx="0" presStyleCnt="5">
        <dgm:presLayoutVars>
          <dgm:bulletEnabled val="1"/>
        </dgm:presLayoutVars>
      </dgm:prSet>
      <dgm:spPr/>
    </dgm:pt>
    <dgm:pt modelId="{2ACF6ADC-EDEC-4334-82F2-E8632FBE22E5}" type="pres">
      <dgm:prSet presAssocID="{FDD73DF6-3B74-4285-A28F-2C814DE7B600}" presName="sibTrans" presStyleCnt="0"/>
      <dgm:spPr/>
    </dgm:pt>
    <dgm:pt modelId="{8622AB28-F680-46C8-B087-2731B766667E}" type="pres">
      <dgm:prSet presAssocID="{7786115A-4F2A-4826-8348-49B220E2D235}" presName="node" presStyleLbl="node1" presStyleIdx="1" presStyleCnt="5" custLinFactNeighborX="-448" custLinFactNeighborY="747">
        <dgm:presLayoutVars>
          <dgm:bulletEnabled val="1"/>
        </dgm:presLayoutVars>
      </dgm:prSet>
      <dgm:spPr/>
    </dgm:pt>
    <dgm:pt modelId="{B2BC2EA8-AA42-4E96-ABDD-2CAFEEE0215D}" type="pres">
      <dgm:prSet presAssocID="{85879491-3BE3-403D-B080-93A4F8B4ECBC}" presName="sibTrans" presStyleCnt="0"/>
      <dgm:spPr/>
    </dgm:pt>
    <dgm:pt modelId="{8700F815-FC1A-4416-ABD2-AC05135148C1}" type="pres">
      <dgm:prSet presAssocID="{F334C529-5FB7-4D92-8B40-CD4EA5646A6D}" presName="node" presStyleLbl="node1" presStyleIdx="2" presStyleCnt="5">
        <dgm:presLayoutVars>
          <dgm:bulletEnabled val="1"/>
        </dgm:presLayoutVars>
      </dgm:prSet>
      <dgm:spPr/>
    </dgm:pt>
    <dgm:pt modelId="{7814FD9B-7A4D-4533-9BE0-782784EB1310}" type="pres">
      <dgm:prSet presAssocID="{EB318CF4-0CB5-44F6-BC19-CF9F55476A0E}" presName="sibTrans" presStyleCnt="0"/>
      <dgm:spPr/>
    </dgm:pt>
    <dgm:pt modelId="{276BC32E-0BE6-4D2C-A55B-120B21E5C950}" type="pres">
      <dgm:prSet presAssocID="{07F9991A-982E-47D6-A8CE-E503994BDAAD}" presName="node" presStyleLbl="node1" presStyleIdx="3" presStyleCnt="5" custLinFactNeighborX="-896">
        <dgm:presLayoutVars>
          <dgm:bulletEnabled val="1"/>
        </dgm:presLayoutVars>
      </dgm:prSet>
      <dgm:spPr/>
    </dgm:pt>
    <dgm:pt modelId="{C420C74E-A8EA-4B3A-8BE2-1C92341BBA6F}" type="pres">
      <dgm:prSet presAssocID="{1CD811F0-77EC-4196-86F9-2BE6FCD4F246}" presName="sibTrans" presStyleCnt="0"/>
      <dgm:spPr/>
    </dgm:pt>
    <dgm:pt modelId="{55760060-5A45-48EC-9F2F-EDF8F3917643}" type="pres">
      <dgm:prSet presAssocID="{783714AF-71FB-48F1-81B5-F4FCF64976CE}" presName="node" presStyleLbl="node1" presStyleIdx="4" presStyleCnt="5">
        <dgm:presLayoutVars>
          <dgm:bulletEnabled val="1"/>
        </dgm:presLayoutVars>
      </dgm:prSet>
      <dgm:spPr/>
    </dgm:pt>
  </dgm:ptLst>
  <dgm:cxnLst>
    <dgm:cxn modelId="{8CA48905-D6B6-4A40-A28C-D79FB599C704}" type="presOf" srcId="{783714AF-71FB-48F1-81B5-F4FCF64976CE}" destId="{55760060-5A45-48EC-9F2F-EDF8F3917643}" srcOrd="0" destOrd="0" presId="urn:microsoft.com/office/officeart/2005/8/layout/default"/>
    <dgm:cxn modelId="{0EDCE011-75E6-4585-BF3B-877672E4A724}" srcId="{99AF5228-84C2-4B2E-B34B-9ADECD62D867}" destId="{F334C529-5FB7-4D92-8B40-CD4EA5646A6D}" srcOrd="2" destOrd="0" parTransId="{783CF1C9-E6C7-479D-B4B6-F823A373FEB9}" sibTransId="{EB318CF4-0CB5-44F6-BC19-CF9F55476A0E}"/>
    <dgm:cxn modelId="{4C0B9E22-3C09-4E82-87C7-DCF74138C62B}" srcId="{99AF5228-84C2-4B2E-B34B-9ADECD62D867}" destId="{A5A6FAC4-34C7-497D-95A7-1460814B0EE8}" srcOrd="0" destOrd="0" parTransId="{097F1101-77B9-4239-A214-69B0D99A26EA}" sibTransId="{FDD73DF6-3B74-4285-A28F-2C814DE7B600}"/>
    <dgm:cxn modelId="{220C8C36-2DEB-4E6F-84FC-4EACD3E71415}" srcId="{99AF5228-84C2-4B2E-B34B-9ADECD62D867}" destId="{07F9991A-982E-47D6-A8CE-E503994BDAAD}" srcOrd="3" destOrd="0" parTransId="{494042FC-5E49-4E3C-AA0C-BB0964E09D7E}" sibTransId="{1CD811F0-77EC-4196-86F9-2BE6FCD4F246}"/>
    <dgm:cxn modelId="{F1361766-A4AA-41E3-8435-F095AB8E5AFE}" srcId="{99AF5228-84C2-4B2E-B34B-9ADECD62D867}" destId="{7786115A-4F2A-4826-8348-49B220E2D235}" srcOrd="1" destOrd="0" parTransId="{AD6D1EF4-5B21-4CEC-BCE3-9071957E1F5C}" sibTransId="{85879491-3BE3-403D-B080-93A4F8B4ECBC}"/>
    <dgm:cxn modelId="{2F24A756-74FA-42D8-A843-C6B824A60D02}" srcId="{99AF5228-84C2-4B2E-B34B-9ADECD62D867}" destId="{783714AF-71FB-48F1-81B5-F4FCF64976CE}" srcOrd="4" destOrd="0" parTransId="{824B4846-9A49-4E91-B5D6-ADA2996AA6AD}" sibTransId="{11578815-E3E9-4E60-AE5A-D04E68C97ADA}"/>
    <dgm:cxn modelId="{D8080C9B-93A9-434F-B00C-2FCE3F9A21F0}" type="presOf" srcId="{F334C529-5FB7-4D92-8B40-CD4EA5646A6D}" destId="{8700F815-FC1A-4416-ABD2-AC05135148C1}" srcOrd="0" destOrd="0" presId="urn:microsoft.com/office/officeart/2005/8/layout/default"/>
    <dgm:cxn modelId="{080AB8AC-55AF-435D-81A5-6F14BEC92B67}" type="presOf" srcId="{A5A6FAC4-34C7-497D-95A7-1460814B0EE8}" destId="{B5F9D341-FEF4-4CF4-BBE5-7D235287D1FF}" srcOrd="0" destOrd="0" presId="urn:microsoft.com/office/officeart/2005/8/layout/default"/>
    <dgm:cxn modelId="{26CCE6BE-3C3E-40EB-A257-E5882E575286}" type="presOf" srcId="{99AF5228-84C2-4B2E-B34B-9ADECD62D867}" destId="{A6E04515-E7FA-432F-A23E-E82C62A23E49}" srcOrd="0" destOrd="0" presId="urn:microsoft.com/office/officeart/2005/8/layout/default"/>
    <dgm:cxn modelId="{509D20D9-F87E-4429-BFB8-A876E4C801AA}" type="presOf" srcId="{7786115A-4F2A-4826-8348-49B220E2D235}" destId="{8622AB28-F680-46C8-B087-2731B766667E}" srcOrd="0" destOrd="0" presId="urn:microsoft.com/office/officeart/2005/8/layout/default"/>
    <dgm:cxn modelId="{8A22FFE9-3A20-4234-B289-2A4C0F67278E}" type="presOf" srcId="{07F9991A-982E-47D6-A8CE-E503994BDAAD}" destId="{276BC32E-0BE6-4D2C-A55B-120B21E5C950}" srcOrd="0" destOrd="0" presId="urn:microsoft.com/office/officeart/2005/8/layout/default"/>
    <dgm:cxn modelId="{19D55630-2331-48F4-AB9D-1F6BF652F8F8}" type="presParOf" srcId="{A6E04515-E7FA-432F-A23E-E82C62A23E49}" destId="{B5F9D341-FEF4-4CF4-BBE5-7D235287D1FF}" srcOrd="0" destOrd="0" presId="urn:microsoft.com/office/officeart/2005/8/layout/default"/>
    <dgm:cxn modelId="{FD4A1560-0A9C-43C5-B2FE-A23A820F9749}" type="presParOf" srcId="{A6E04515-E7FA-432F-A23E-E82C62A23E49}" destId="{2ACF6ADC-EDEC-4334-82F2-E8632FBE22E5}" srcOrd="1" destOrd="0" presId="urn:microsoft.com/office/officeart/2005/8/layout/default"/>
    <dgm:cxn modelId="{D3B73914-7F04-4427-8654-CE42ACD03CD8}" type="presParOf" srcId="{A6E04515-E7FA-432F-A23E-E82C62A23E49}" destId="{8622AB28-F680-46C8-B087-2731B766667E}" srcOrd="2" destOrd="0" presId="urn:microsoft.com/office/officeart/2005/8/layout/default"/>
    <dgm:cxn modelId="{E975C1DA-60C3-4481-96D1-2BDF6E38E56E}" type="presParOf" srcId="{A6E04515-E7FA-432F-A23E-E82C62A23E49}" destId="{B2BC2EA8-AA42-4E96-ABDD-2CAFEEE0215D}" srcOrd="3" destOrd="0" presId="urn:microsoft.com/office/officeart/2005/8/layout/default"/>
    <dgm:cxn modelId="{58F7345D-29BF-4071-8013-AA8F9EAF926F}" type="presParOf" srcId="{A6E04515-E7FA-432F-A23E-E82C62A23E49}" destId="{8700F815-FC1A-4416-ABD2-AC05135148C1}" srcOrd="4" destOrd="0" presId="urn:microsoft.com/office/officeart/2005/8/layout/default"/>
    <dgm:cxn modelId="{D1B2B159-DAB3-4ACD-9C02-49DCAF80095C}" type="presParOf" srcId="{A6E04515-E7FA-432F-A23E-E82C62A23E49}" destId="{7814FD9B-7A4D-4533-9BE0-782784EB1310}" srcOrd="5" destOrd="0" presId="urn:microsoft.com/office/officeart/2005/8/layout/default"/>
    <dgm:cxn modelId="{BBABD195-6933-4CFE-BFD2-583000E864FA}" type="presParOf" srcId="{A6E04515-E7FA-432F-A23E-E82C62A23E49}" destId="{276BC32E-0BE6-4D2C-A55B-120B21E5C950}" srcOrd="6" destOrd="0" presId="urn:microsoft.com/office/officeart/2005/8/layout/default"/>
    <dgm:cxn modelId="{4EC20AA1-D61F-4B47-8DA7-71F83F27CB02}" type="presParOf" srcId="{A6E04515-E7FA-432F-A23E-E82C62A23E49}" destId="{C420C74E-A8EA-4B3A-8BE2-1C92341BBA6F}" srcOrd="7" destOrd="0" presId="urn:microsoft.com/office/officeart/2005/8/layout/default"/>
    <dgm:cxn modelId="{B375BDD5-A8F3-4505-9E1E-7923A2638398}" type="presParOf" srcId="{A6E04515-E7FA-432F-A23E-E82C62A23E49}" destId="{55760060-5A45-48EC-9F2F-EDF8F3917643}" srcOrd="8" destOrd="0" presId="urn:microsoft.com/office/officeart/2005/8/layout/defaul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F871E2E-E7A9-44B8-9219-5B93EE4A62B4}" type="doc">
      <dgm:prSet loTypeId="urn:microsoft.com/office/officeart/2005/8/layout/default" loCatId="list" qsTypeId="urn:microsoft.com/office/officeart/2005/8/quickstyle/simple1" qsCatId="simple" csTypeId="urn:microsoft.com/office/officeart/2005/8/colors/colorful2" csCatId="colorful" phldr="1"/>
      <dgm:spPr/>
      <dgm:t>
        <a:bodyPr/>
        <a:lstStyle/>
        <a:p>
          <a:endParaRPr lang="en-AU"/>
        </a:p>
      </dgm:t>
    </dgm:pt>
    <dgm:pt modelId="{93A3B46B-F25B-4047-8F5B-C38346B98478}">
      <dgm:prSet phldrT="[Text]" custT="1"/>
      <dgm:spPr>
        <a:xfrm>
          <a:off x="48602" y="49"/>
          <a:ext cx="1913715" cy="1148229"/>
        </a:xfrm>
        <a:prstGeom prst="rect">
          <a:avLst/>
        </a:prstGeom>
      </dgm:spPr>
      <dgm:t>
        <a:bodyPr/>
        <a:lstStyle/>
        <a:p>
          <a:pPr>
            <a:buNone/>
          </a:pPr>
          <a:r>
            <a:rPr lang="en-AU" sz="1100">
              <a:latin typeface="Calibri" panose="020F0502020204030204"/>
              <a:ea typeface="+mn-ea"/>
              <a:cs typeface="+mn-cs"/>
            </a:rPr>
            <a:t>Workers should retrieve participants medication when requested. All medications should be safely stored and given to them in the original packaging/container. </a:t>
          </a:r>
        </a:p>
      </dgm:t>
    </dgm:pt>
    <dgm:pt modelId="{7D6FE5F4-899B-4899-9C09-73FDC481712B}" type="parTrans" cxnId="{25E580AE-EF2D-4F32-BDCC-8FB65DE1DBE8}">
      <dgm:prSet/>
      <dgm:spPr/>
      <dgm:t>
        <a:bodyPr/>
        <a:lstStyle/>
        <a:p>
          <a:endParaRPr lang="en-AU"/>
        </a:p>
      </dgm:t>
    </dgm:pt>
    <dgm:pt modelId="{C2E0D33E-E59D-4236-8A71-45CA4C298951}" type="sibTrans" cxnId="{25E580AE-EF2D-4F32-BDCC-8FB65DE1DBE8}">
      <dgm:prSet/>
      <dgm:spPr/>
      <dgm:t>
        <a:bodyPr/>
        <a:lstStyle/>
        <a:p>
          <a:endParaRPr lang="en-AU"/>
        </a:p>
      </dgm:t>
    </dgm:pt>
    <dgm:pt modelId="{3DBA5B94-6D69-4707-8F9C-B8B4EA6C13B6}">
      <dgm:prSet custT="1"/>
      <dgm:spPr>
        <a:xfrm>
          <a:off x="2153689" y="49"/>
          <a:ext cx="1913715" cy="1148229"/>
        </a:xfrm>
        <a:prstGeom prst="rect">
          <a:avLst/>
        </a:prstGeom>
      </dgm:spPr>
      <dgm:t>
        <a:bodyPr/>
        <a:lstStyle/>
        <a:p>
          <a:pPr>
            <a:buNone/>
          </a:pPr>
          <a:r>
            <a:rPr lang="en-AU" sz="1100">
              <a:latin typeface="Calibri" panose="020F0502020204030204"/>
              <a:ea typeface="+mn-ea"/>
              <a:cs typeface="+mn-cs"/>
            </a:rPr>
            <a:t>Workers of Hope Disability Support Pty Ltd should supervise participants when self-administering medication to ensure there are no problems or harm caused to the participant.</a:t>
          </a:r>
        </a:p>
      </dgm:t>
    </dgm:pt>
    <dgm:pt modelId="{F700AD09-BFDB-4E0F-AFEF-1AC0CDCF46A7}" type="parTrans" cxnId="{AC8971E5-9495-403F-818F-7CD063C1B28D}">
      <dgm:prSet/>
      <dgm:spPr/>
      <dgm:t>
        <a:bodyPr/>
        <a:lstStyle/>
        <a:p>
          <a:endParaRPr lang="en-AU"/>
        </a:p>
      </dgm:t>
    </dgm:pt>
    <dgm:pt modelId="{AA6374D1-9709-4E57-ACDB-D00B34FF1E03}" type="sibTrans" cxnId="{AC8971E5-9495-403F-818F-7CD063C1B28D}">
      <dgm:prSet/>
      <dgm:spPr/>
      <dgm:t>
        <a:bodyPr/>
        <a:lstStyle/>
        <a:p>
          <a:endParaRPr lang="en-AU"/>
        </a:p>
      </dgm:t>
    </dgm:pt>
    <dgm:pt modelId="{913D0ECD-475D-4636-BD3D-C657C0FBC439}">
      <dgm:prSet custT="1"/>
      <dgm:spPr>
        <a:xfrm>
          <a:off x="3206233" y="1339650"/>
          <a:ext cx="1913715" cy="1148229"/>
        </a:xfrm>
        <a:prstGeom prst="rect">
          <a:avLst/>
        </a:prstGeom>
      </dgm:spPr>
      <dgm:t>
        <a:bodyPr/>
        <a:lstStyle/>
        <a:p>
          <a:pPr>
            <a:buNone/>
          </a:pPr>
          <a:r>
            <a:rPr lang="en-AU" sz="1100">
              <a:latin typeface="Calibri" panose="020F0502020204030204"/>
              <a:ea typeface="+mn-ea"/>
              <a:cs typeface="+mn-cs"/>
            </a:rPr>
            <a:t>If requested, workers should assist participants in opening the packaging or container to reduce the likelihood of spillages of medications. </a:t>
          </a:r>
        </a:p>
      </dgm:t>
    </dgm:pt>
    <dgm:pt modelId="{542F11F4-3408-480E-B0A8-B7098735BC04}" type="parTrans" cxnId="{36CE30C7-1D5E-40CE-BF05-BF1C1657274C}">
      <dgm:prSet/>
      <dgm:spPr/>
      <dgm:t>
        <a:bodyPr/>
        <a:lstStyle/>
        <a:p>
          <a:endParaRPr lang="en-AU"/>
        </a:p>
      </dgm:t>
    </dgm:pt>
    <dgm:pt modelId="{EB86B498-C476-4002-AD66-51FE1A290BA6}" type="sibTrans" cxnId="{36CE30C7-1D5E-40CE-BF05-BF1C1657274C}">
      <dgm:prSet/>
      <dgm:spPr/>
      <dgm:t>
        <a:bodyPr/>
        <a:lstStyle/>
        <a:p>
          <a:endParaRPr lang="en-AU"/>
        </a:p>
      </dgm:t>
    </dgm:pt>
    <dgm:pt modelId="{614D8773-BFBC-4B60-81B7-92A5726D9631}">
      <dgm:prSet custT="1"/>
      <dgm:spPr>
        <a:xfrm>
          <a:off x="1101145" y="1339650"/>
          <a:ext cx="1913715" cy="1148229"/>
        </a:xfrm>
        <a:prstGeom prst="rect">
          <a:avLst/>
        </a:prstGeom>
      </dgm:spPr>
      <dgm:t>
        <a:bodyPr/>
        <a:lstStyle/>
        <a:p>
          <a:pPr>
            <a:buNone/>
          </a:pPr>
          <a:r>
            <a:rPr lang="en-AU" sz="1100">
              <a:latin typeface="Calibri" panose="020F0502020204030204"/>
              <a:ea typeface="+mn-ea"/>
              <a:cs typeface="+mn-cs"/>
            </a:rPr>
            <a:t>Workers should always place the medication in the participants hand, or on a sanitary surface that is accessible to the participant in order for them to self-administer the medication. </a:t>
          </a:r>
        </a:p>
      </dgm:t>
    </dgm:pt>
    <dgm:pt modelId="{38C2DD21-C57D-4566-A2AA-6B4834D01E8E}" type="parTrans" cxnId="{B724E016-BDDE-40FB-8679-178230AF6B68}">
      <dgm:prSet/>
      <dgm:spPr/>
      <dgm:t>
        <a:bodyPr/>
        <a:lstStyle/>
        <a:p>
          <a:endParaRPr lang="en-AU"/>
        </a:p>
      </dgm:t>
    </dgm:pt>
    <dgm:pt modelId="{3A344CB1-8836-4F35-A706-502C04B0B703}" type="sibTrans" cxnId="{B724E016-BDDE-40FB-8679-178230AF6B68}">
      <dgm:prSet/>
      <dgm:spPr/>
      <dgm:t>
        <a:bodyPr/>
        <a:lstStyle/>
        <a:p>
          <a:endParaRPr lang="en-AU"/>
        </a:p>
      </dgm:t>
    </dgm:pt>
    <dgm:pt modelId="{52154AA6-158D-401A-9738-881071E1843B}">
      <dgm:prSet custT="1"/>
      <dgm:spPr>
        <a:xfrm>
          <a:off x="4258776" y="49"/>
          <a:ext cx="1913715" cy="1148229"/>
        </a:xfrm>
        <a:prstGeom prst="rect">
          <a:avLst/>
        </a:prstGeom>
      </dgm:spPr>
      <dgm:t>
        <a:bodyPr/>
        <a:lstStyle/>
        <a:p>
          <a:pPr>
            <a:buNone/>
          </a:pPr>
          <a:r>
            <a:rPr lang="en-AU" sz="1100">
              <a:latin typeface="Calibri" panose="020F0502020204030204"/>
              <a:ea typeface="+mn-ea"/>
              <a:cs typeface="+mn-cs"/>
            </a:rPr>
            <a:t>Workers should support participants when documenting the medications they administer.</a:t>
          </a:r>
        </a:p>
      </dgm:t>
    </dgm:pt>
    <dgm:pt modelId="{DC92854F-3C65-4AFC-B873-E9517AC1BBD1}" type="parTrans" cxnId="{F0E258DE-9175-4057-BE66-7952404C173F}">
      <dgm:prSet/>
      <dgm:spPr/>
      <dgm:t>
        <a:bodyPr/>
        <a:lstStyle/>
        <a:p>
          <a:endParaRPr lang="en-AU"/>
        </a:p>
      </dgm:t>
    </dgm:pt>
    <dgm:pt modelId="{6F7A1CCB-EFC4-4423-84C9-C75647CA6118}" type="sibTrans" cxnId="{F0E258DE-9175-4057-BE66-7952404C173F}">
      <dgm:prSet/>
      <dgm:spPr/>
      <dgm:t>
        <a:bodyPr/>
        <a:lstStyle/>
        <a:p>
          <a:endParaRPr lang="en-AU"/>
        </a:p>
      </dgm:t>
    </dgm:pt>
    <dgm:pt modelId="{CA624BC3-C320-4DB8-9F84-3D51DD8C8248}" type="pres">
      <dgm:prSet presAssocID="{4F871E2E-E7A9-44B8-9219-5B93EE4A62B4}" presName="diagram" presStyleCnt="0">
        <dgm:presLayoutVars>
          <dgm:dir/>
          <dgm:resizeHandles val="exact"/>
        </dgm:presLayoutVars>
      </dgm:prSet>
      <dgm:spPr/>
    </dgm:pt>
    <dgm:pt modelId="{A15F5E7A-B2D0-4D98-B016-C94176D84A3C}" type="pres">
      <dgm:prSet presAssocID="{93A3B46B-F25B-4047-8F5B-C38346B98478}" presName="node" presStyleLbl="node1" presStyleIdx="0" presStyleCnt="5">
        <dgm:presLayoutVars>
          <dgm:bulletEnabled val="1"/>
        </dgm:presLayoutVars>
      </dgm:prSet>
      <dgm:spPr/>
    </dgm:pt>
    <dgm:pt modelId="{E0EC4146-70AF-4E4D-8E2D-64719580BF6B}" type="pres">
      <dgm:prSet presAssocID="{C2E0D33E-E59D-4236-8A71-45CA4C298951}" presName="sibTrans" presStyleCnt="0"/>
      <dgm:spPr/>
    </dgm:pt>
    <dgm:pt modelId="{75BB90B3-8D83-4261-8C79-24E78601867F}" type="pres">
      <dgm:prSet presAssocID="{3DBA5B94-6D69-4707-8F9C-B8B4EA6C13B6}" presName="node" presStyleLbl="node1" presStyleIdx="1" presStyleCnt="5">
        <dgm:presLayoutVars>
          <dgm:bulletEnabled val="1"/>
        </dgm:presLayoutVars>
      </dgm:prSet>
      <dgm:spPr/>
    </dgm:pt>
    <dgm:pt modelId="{09D6B50B-CF26-460B-B837-CE17AC339CCF}" type="pres">
      <dgm:prSet presAssocID="{AA6374D1-9709-4E57-ACDB-D00B34FF1E03}" presName="sibTrans" presStyleCnt="0"/>
      <dgm:spPr/>
    </dgm:pt>
    <dgm:pt modelId="{DC41221F-660A-46E8-A590-340039BCB571}" type="pres">
      <dgm:prSet presAssocID="{52154AA6-158D-401A-9738-881071E1843B}" presName="node" presStyleLbl="node1" presStyleIdx="2" presStyleCnt="5">
        <dgm:presLayoutVars>
          <dgm:bulletEnabled val="1"/>
        </dgm:presLayoutVars>
      </dgm:prSet>
      <dgm:spPr/>
    </dgm:pt>
    <dgm:pt modelId="{0BDD66C8-6F25-4C8B-B3BD-63EFFEC8A285}" type="pres">
      <dgm:prSet presAssocID="{6F7A1CCB-EFC4-4423-84C9-C75647CA6118}" presName="sibTrans" presStyleCnt="0"/>
      <dgm:spPr/>
    </dgm:pt>
    <dgm:pt modelId="{A35BA1F9-0D97-43D5-8E10-98DB2C8BAF36}" type="pres">
      <dgm:prSet presAssocID="{614D8773-BFBC-4B60-81B7-92A5726D9631}" presName="node" presStyleLbl="node1" presStyleIdx="3" presStyleCnt="5">
        <dgm:presLayoutVars>
          <dgm:bulletEnabled val="1"/>
        </dgm:presLayoutVars>
      </dgm:prSet>
      <dgm:spPr/>
    </dgm:pt>
    <dgm:pt modelId="{CC0FA8F5-C215-4518-B2F7-EC205326290D}" type="pres">
      <dgm:prSet presAssocID="{3A344CB1-8836-4F35-A706-502C04B0B703}" presName="sibTrans" presStyleCnt="0"/>
      <dgm:spPr/>
    </dgm:pt>
    <dgm:pt modelId="{10F288C0-289C-48F8-914A-20BBA8CB7393}" type="pres">
      <dgm:prSet presAssocID="{913D0ECD-475D-4636-BD3D-C657C0FBC439}" presName="node" presStyleLbl="node1" presStyleIdx="4" presStyleCnt="5">
        <dgm:presLayoutVars>
          <dgm:bulletEnabled val="1"/>
        </dgm:presLayoutVars>
      </dgm:prSet>
      <dgm:spPr/>
    </dgm:pt>
  </dgm:ptLst>
  <dgm:cxnLst>
    <dgm:cxn modelId="{B724E016-BDDE-40FB-8679-178230AF6B68}" srcId="{4F871E2E-E7A9-44B8-9219-5B93EE4A62B4}" destId="{614D8773-BFBC-4B60-81B7-92A5726D9631}" srcOrd="3" destOrd="0" parTransId="{38C2DD21-C57D-4566-A2AA-6B4834D01E8E}" sibTransId="{3A344CB1-8836-4F35-A706-502C04B0B703}"/>
    <dgm:cxn modelId="{95AB4A60-DFE2-4751-ACA7-EE1CB3AF2BFB}" type="presOf" srcId="{52154AA6-158D-401A-9738-881071E1843B}" destId="{DC41221F-660A-46E8-A590-340039BCB571}" srcOrd="0" destOrd="0" presId="urn:microsoft.com/office/officeart/2005/8/layout/default"/>
    <dgm:cxn modelId="{0D03D468-A8FD-4E96-82D9-6DCD81BBCA70}" type="presOf" srcId="{913D0ECD-475D-4636-BD3D-C657C0FBC439}" destId="{10F288C0-289C-48F8-914A-20BBA8CB7393}" srcOrd="0" destOrd="0" presId="urn:microsoft.com/office/officeart/2005/8/layout/default"/>
    <dgm:cxn modelId="{54613A79-5C10-4ECB-AEFD-712A4DF475DE}" type="presOf" srcId="{3DBA5B94-6D69-4707-8F9C-B8B4EA6C13B6}" destId="{75BB90B3-8D83-4261-8C79-24E78601867F}" srcOrd="0" destOrd="0" presId="urn:microsoft.com/office/officeart/2005/8/layout/default"/>
    <dgm:cxn modelId="{897D948B-F767-45F6-A36A-71D11FC8E4AD}" type="presOf" srcId="{4F871E2E-E7A9-44B8-9219-5B93EE4A62B4}" destId="{CA624BC3-C320-4DB8-9F84-3D51DD8C8248}" srcOrd="0" destOrd="0" presId="urn:microsoft.com/office/officeart/2005/8/layout/default"/>
    <dgm:cxn modelId="{25E580AE-EF2D-4F32-BDCC-8FB65DE1DBE8}" srcId="{4F871E2E-E7A9-44B8-9219-5B93EE4A62B4}" destId="{93A3B46B-F25B-4047-8F5B-C38346B98478}" srcOrd="0" destOrd="0" parTransId="{7D6FE5F4-899B-4899-9C09-73FDC481712B}" sibTransId="{C2E0D33E-E59D-4236-8A71-45CA4C298951}"/>
    <dgm:cxn modelId="{36CE30C7-1D5E-40CE-BF05-BF1C1657274C}" srcId="{4F871E2E-E7A9-44B8-9219-5B93EE4A62B4}" destId="{913D0ECD-475D-4636-BD3D-C657C0FBC439}" srcOrd="4" destOrd="0" parTransId="{542F11F4-3408-480E-B0A8-B7098735BC04}" sibTransId="{EB86B498-C476-4002-AD66-51FE1A290BA6}"/>
    <dgm:cxn modelId="{F0E258DE-9175-4057-BE66-7952404C173F}" srcId="{4F871E2E-E7A9-44B8-9219-5B93EE4A62B4}" destId="{52154AA6-158D-401A-9738-881071E1843B}" srcOrd="2" destOrd="0" parTransId="{DC92854F-3C65-4AFC-B873-E9517AC1BBD1}" sibTransId="{6F7A1CCB-EFC4-4423-84C9-C75647CA6118}"/>
    <dgm:cxn modelId="{AC8971E5-9495-403F-818F-7CD063C1B28D}" srcId="{4F871E2E-E7A9-44B8-9219-5B93EE4A62B4}" destId="{3DBA5B94-6D69-4707-8F9C-B8B4EA6C13B6}" srcOrd="1" destOrd="0" parTransId="{F700AD09-BFDB-4E0F-AFEF-1AC0CDCF46A7}" sibTransId="{AA6374D1-9709-4E57-ACDB-D00B34FF1E03}"/>
    <dgm:cxn modelId="{A4E210E7-5F3D-4BC5-AA2B-E5F890512C51}" type="presOf" srcId="{93A3B46B-F25B-4047-8F5B-C38346B98478}" destId="{A15F5E7A-B2D0-4D98-B016-C94176D84A3C}" srcOrd="0" destOrd="0" presId="urn:microsoft.com/office/officeart/2005/8/layout/default"/>
    <dgm:cxn modelId="{056BE0FE-61FD-4B0D-988B-97A0DF684ACF}" type="presOf" srcId="{614D8773-BFBC-4B60-81B7-92A5726D9631}" destId="{A35BA1F9-0D97-43D5-8E10-98DB2C8BAF36}" srcOrd="0" destOrd="0" presId="urn:microsoft.com/office/officeart/2005/8/layout/default"/>
    <dgm:cxn modelId="{02514145-F7CE-4DBE-9610-FBBDFAFA72D0}" type="presParOf" srcId="{CA624BC3-C320-4DB8-9F84-3D51DD8C8248}" destId="{A15F5E7A-B2D0-4D98-B016-C94176D84A3C}" srcOrd="0" destOrd="0" presId="urn:microsoft.com/office/officeart/2005/8/layout/default"/>
    <dgm:cxn modelId="{E1EBDB9B-A981-4267-A1B0-7EEE9F8770E0}" type="presParOf" srcId="{CA624BC3-C320-4DB8-9F84-3D51DD8C8248}" destId="{E0EC4146-70AF-4E4D-8E2D-64719580BF6B}" srcOrd="1" destOrd="0" presId="urn:microsoft.com/office/officeart/2005/8/layout/default"/>
    <dgm:cxn modelId="{B8275952-C018-440F-A5B7-B8EE76617311}" type="presParOf" srcId="{CA624BC3-C320-4DB8-9F84-3D51DD8C8248}" destId="{75BB90B3-8D83-4261-8C79-24E78601867F}" srcOrd="2" destOrd="0" presId="urn:microsoft.com/office/officeart/2005/8/layout/default"/>
    <dgm:cxn modelId="{6DC7345F-D3AD-445B-B376-59CE54C3F5B8}" type="presParOf" srcId="{CA624BC3-C320-4DB8-9F84-3D51DD8C8248}" destId="{09D6B50B-CF26-460B-B837-CE17AC339CCF}" srcOrd="3" destOrd="0" presId="urn:microsoft.com/office/officeart/2005/8/layout/default"/>
    <dgm:cxn modelId="{5153352A-06EF-4EC4-A540-8796D94C370E}" type="presParOf" srcId="{CA624BC3-C320-4DB8-9F84-3D51DD8C8248}" destId="{DC41221F-660A-46E8-A590-340039BCB571}" srcOrd="4" destOrd="0" presId="urn:microsoft.com/office/officeart/2005/8/layout/default"/>
    <dgm:cxn modelId="{6D11288F-5B63-419B-81B2-D49CB63493D3}" type="presParOf" srcId="{CA624BC3-C320-4DB8-9F84-3D51DD8C8248}" destId="{0BDD66C8-6F25-4C8B-B3BD-63EFFEC8A285}" srcOrd="5" destOrd="0" presId="urn:microsoft.com/office/officeart/2005/8/layout/default"/>
    <dgm:cxn modelId="{E9D3113B-3081-4EAC-BE72-DA245BB1F1EE}" type="presParOf" srcId="{CA624BC3-C320-4DB8-9F84-3D51DD8C8248}" destId="{A35BA1F9-0D97-43D5-8E10-98DB2C8BAF36}" srcOrd="6" destOrd="0" presId="urn:microsoft.com/office/officeart/2005/8/layout/default"/>
    <dgm:cxn modelId="{513F853A-4C45-4D96-B261-A866981F7F1C}" type="presParOf" srcId="{CA624BC3-C320-4DB8-9F84-3D51DD8C8248}" destId="{CC0FA8F5-C215-4518-B2F7-EC205326290D}" srcOrd="7" destOrd="0" presId="urn:microsoft.com/office/officeart/2005/8/layout/default"/>
    <dgm:cxn modelId="{DAC15ADA-9531-4EA3-80F3-719520FA6EC4}" type="presParOf" srcId="{CA624BC3-C320-4DB8-9F84-3D51DD8C8248}" destId="{10F288C0-289C-48F8-914A-20BBA8CB7393}" srcOrd="8" destOrd="0" presId="urn:microsoft.com/office/officeart/2005/8/layout/defaul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910C000-7164-433C-AD71-629F8AD04C69}" type="doc">
      <dgm:prSet loTypeId="urn:microsoft.com/office/officeart/2005/8/layout/default" loCatId="list" qsTypeId="urn:microsoft.com/office/officeart/2005/8/quickstyle/simple1" qsCatId="simple" csTypeId="urn:microsoft.com/office/officeart/2005/8/colors/colorful2" csCatId="colorful" phldr="1"/>
      <dgm:spPr/>
      <dgm:t>
        <a:bodyPr/>
        <a:lstStyle/>
        <a:p>
          <a:endParaRPr lang="en-AU"/>
        </a:p>
      </dgm:t>
    </dgm:pt>
    <dgm:pt modelId="{9969D694-1D09-4BD7-A498-A3AFFEBD42EA}">
      <dgm:prSet phldrT="[Text]" custT="1"/>
      <dgm:spPr>
        <a:xfrm>
          <a:off x="366783" y="1468718"/>
          <a:ext cx="1780535" cy="1068321"/>
        </a:xfrm>
        <a:prstGeom prst="rect">
          <a:avLst/>
        </a:prstGeom>
      </dgm:spPr>
      <dgm:t>
        <a:bodyPr/>
        <a:lstStyle/>
        <a:p>
          <a:pPr>
            <a:buNone/>
          </a:pPr>
          <a:r>
            <a:rPr lang="en-US" sz="1100">
              <a:latin typeface="Calibri" panose="020F0502020204030204"/>
              <a:ea typeface="+mn-ea"/>
              <a:cs typeface="+mn-cs"/>
            </a:rPr>
            <a:t>Workers should check to ensure the medication being administered belongs to the participant. </a:t>
          </a:r>
          <a:endParaRPr lang="en-AU" sz="1100">
            <a:latin typeface="Calibri" panose="020F0502020204030204"/>
            <a:ea typeface="+mn-ea"/>
            <a:cs typeface="+mn-cs"/>
          </a:endParaRPr>
        </a:p>
      </dgm:t>
    </dgm:pt>
    <dgm:pt modelId="{77EBFF84-1349-4608-8326-F8F3C8835ABE}" type="parTrans" cxnId="{65ACE128-0EB1-4290-BA5E-BC7C8ED83739}">
      <dgm:prSet/>
      <dgm:spPr/>
      <dgm:t>
        <a:bodyPr/>
        <a:lstStyle/>
        <a:p>
          <a:endParaRPr lang="en-AU"/>
        </a:p>
      </dgm:t>
    </dgm:pt>
    <dgm:pt modelId="{4A65DB47-1708-4A1C-AA78-97EB698CD6BB}" type="sibTrans" cxnId="{65ACE128-0EB1-4290-BA5E-BC7C8ED83739}">
      <dgm:prSet/>
      <dgm:spPr/>
      <dgm:t>
        <a:bodyPr/>
        <a:lstStyle/>
        <a:p>
          <a:endParaRPr lang="en-AU"/>
        </a:p>
      </dgm:t>
    </dgm:pt>
    <dgm:pt modelId="{1257E617-30A4-4B5C-B0A2-89F696969CBA}">
      <dgm:prSet phldrT="[Text]" custT="1"/>
      <dgm:spPr>
        <a:xfrm>
          <a:off x="2325372" y="1468718"/>
          <a:ext cx="1780535" cy="1068321"/>
        </a:xfrm>
        <a:prstGeom prst="rect">
          <a:avLst/>
        </a:prstGeom>
      </dgm:spPr>
      <dgm:t>
        <a:bodyPr/>
        <a:lstStyle/>
        <a:p>
          <a:pPr>
            <a:buNone/>
          </a:pPr>
          <a:r>
            <a:rPr lang="en-US" sz="1100">
              <a:latin typeface="Calibri" panose="020F0502020204030204"/>
              <a:ea typeface="+mn-ea"/>
              <a:cs typeface="+mn-cs"/>
            </a:rPr>
            <a:t>Workers should ensure all utilisation of administrative methods are safe and appropriate to the participant and the medication requirements. </a:t>
          </a:r>
          <a:endParaRPr lang="en-AU" sz="1100">
            <a:latin typeface="Calibri" panose="020F0502020204030204"/>
            <a:ea typeface="+mn-ea"/>
            <a:cs typeface="+mn-cs"/>
          </a:endParaRPr>
        </a:p>
      </dgm:t>
    </dgm:pt>
    <dgm:pt modelId="{9B599FF3-344A-4095-905C-AC8EF04C61F0}" type="parTrans" cxnId="{E82FE985-068E-41AF-A07B-EDAF7E7F7CCD}">
      <dgm:prSet/>
      <dgm:spPr/>
      <dgm:t>
        <a:bodyPr/>
        <a:lstStyle/>
        <a:p>
          <a:endParaRPr lang="en-AU"/>
        </a:p>
      </dgm:t>
    </dgm:pt>
    <dgm:pt modelId="{2DEB7F30-396F-4FF8-BDE2-13A51C9FB518}" type="sibTrans" cxnId="{E82FE985-068E-41AF-A07B-EDAF7E7F7CCD}">
      <dgm:prSet/>
      <dgm:spPr/>
      <dgm:t>
        <a:bodyPr/>
        <a:lstStyle/>
        <a:p>
          <a:endParaRPr lang="en-AU"/>
        </a:p>
      </dgm:t>
    </dgm:pt>
    <dgm:pt modelId="{9ABBB530-7EB6-4BEC-95F9-509AA941F275}">
      <dgm:prSet custT="1"/>
      <dgm:spPr>
        <a:xfrm>
          <a:off x="4283961" y="222344"/>
          <a:ext cx="1780535" cy="1068321"/>
        </a:xfrm>
        <a:prstGeom prst="rect">
          <a:avLst/>
        </a:prstGeom>
      </dgm:spPr>
      <dgm:t>
        <a:bodyPr/>
        <a:lstStyle/>
        <a:p>
          <a:pPr>
            <a:buNone/>
          </a:pPr>
          <a:r>
            <a:rPr lang="en-US" sz="1100">
              <a:latin typeface="Calibri" panose="020F0502020204030204"/>
              <a:ea typeface="+mn-ea"/>
              <a:cs typeface="+mn-cs"/>
            </a:rPr>
            <a:t>Workers must ensure all documentation regarding medication is completed and processed appropriately and, in its entirety.</a:t>
          </a:r>
          <a:endParaRPr lang="en-AU" sz="1100">
            <a:latin typeface="Calibri" panose="020F0502020204030204"/>
            <a:ea typeface="+mn-ea"/>
            <a:cs typeface="+mn-cs"/>
          </a:endParaRPr>
        </a:p>
      </dgm:t>
    </dgm:pt>
    <dgm:pt modelId="{5ADE809C-CB0F-46D8-AFF0-88822CFFF9C4}" type="parTrans" cxnId="{E1581CFF-8F17-4D61-8A8F-87DF10E5C866}">
      <dgm:prSet/>
      <dgm:spPr/>
      <dgm:t>
        <a:bodyPr/>
        <a:lstStyle/>
        <a:p>
          <a:endParaRPr lang="en-AU"/>
        </a:p>
      </dgm:t>
    </dgm:pt>
    <dgm:pt modelId="{5087761A-BDE5-46EC-A5BB-2B270588970A}" type="sibTrans" cxnId="{E1581CFF-8F17-4D61-8A8F-87DF10E5C866}">
      <dgm:prSet/>
      <dgm:spPr/>
      <dgm:t>
        <a:bodyPr/>
        <a:lstStyle/>
        <a:p>
          <a:endParaRPr lang="en-AU"/>
        </a:p>
      </dgm:t>
    </dgm:pt>
    <dgm:pt modelId="{F4160544-8201-432A-8AB1-8F5247A502DD}">
      <dgm:prSet custT="1"/>
      <dgm:spPr>
        <a:xfrm>
          <a:off x="2325372" y="222344"/>
          <a:ext cx="1780535" cy="1068321"/>
        </a:xfrm>
        <a:prstGeom prst="rect">
          <a:avLst/>
        </a:prstGeom>
      </dgm:spPr>
      <dgm:t>
        <a:bodyPr/>
        <a:lstStyle/>
        <a:p>
          <a:pPr>
            <a:buNone/>
          </a:pPr>
          <a:r>
            <a:rPr lang="en-US" sz="1100">
              <a:latin typeface="Calibri" panose="020F0502020204030204"/>
              <a:ea typeface="+mn-ea"/>
              <a:cs typeface="+mn-cs"/>
            </a:rPr>
            <a:t>Workers must enforce the appropriate measures to ensure a sanitary process of administration and management of medication.</a:t>
          </a:r>
          <a:endParaRPr lang="en-AU" sz="1100">
            <a:latin typeface="Calibri" panose="020F0502020204030204"/>
            <a:ea typeface="+mn-ea"/>
            <a:cs typeface="+mn-cs"/>
          </a:endParaRPr>
        </a:p>
      </dgm:t>
    </dgm:pt>
    <dgm:pt modelId="{EE135462-C3E4-4183-B820-2E737DFC9A55}" type="parTrans" cxnId="{545DC533-1E74-4810-90C7-F134F003EAE6}">
      <dgm:prSet/>
      <dgm:spPr/>
      <dgm:t>
        <a:bodyPr/>
        <a:lstStyle/>
        <a:p>
          <a:endParaRPr lang="en-AU"/>
        </a:p>
      </dgm:t>
    </dgm:pt>
    <dgm:pt modelId="{0510BC0E-0229-4F96-9A4D-E46FB32CFE36}" type="sibTrans" cxnId="{545DC533-1E74-4810-90C7-F134F003EAE6}">
      <dgm:prSet/>
      <dgm:spPr/>
      <dgm:t>
        <a:bodyPr/>
        <a:lstStyle/>
        <a:p>
          <a:endParaRPr lang="en-AU"/>
        </a:p>
      </dgm:t>
    </dgm:pt>
    <dgm:pt modelId="{E3E74228-59CC-4E76-AD33-4AB90D482A49}">
      <dgm:prSet custT="1"/>
      <dgm:spPr>
        <a:xfrm>
          <a:off x="366783" y="222344"/>
          <a:ext cx="1780535" cy="1068321"/>
        </a:xfrm>
        <a:prstGeom prst="rect">
          <a:avLst/>
        </a:prstGeom>
      </dgm:spPr>
      <dgm:t>
        <a:bodyPr/>
        <a:lstStyle/>
        <a:p>
          <a:pPr>
            <a:buNone/>
          </a:pPr>
          <a:r>
            <a:rPr lang="en-US" sz="1100">
              <a:latin typeface="Calibri" panose="020F0502020204030204"/>
              <a:ea typeface="+mn-ea"/>
              <a:cs typeface="+mn-cs"/>
            </a:rPr>
            <a:t>Workers must ensure all prescribed medications are administered at the appropriate time and in the appropriate dosage. </a:t>
          </a:r>
          <a:endParaRPr lang="en-AU" sz="1100">
            <a:latin typeface="Calibri" panose="020F0502020204030204"/>
            <a:ea typeface="+mn-ea"/>
            <a:cs typeface="+mn-cs"/>
          </a:endParaRPr>
        </a:p>
      </dgm:t>
    </dgm:pt>
    <dgm:pt modelId="{4A6F385E-DCE3-4656-9310-3842C58A98B0}" type="parTrans" cxnId="{C3672A3B-D230-4ECE-B93C-1802A53E0B3D}">
      <dgm:prSet/>
      <dgm:spPr/>
      <dgm:t>
        <a:bodyPr/>
        <a:lstStyle/>
        <a:p>
          <a:endParaRPr lang="en-AU"/>
        </a:p>
      </dgm:t>
    </dgm:pt>
    <dgm:pt modelId="{79459301-F682-4D02-8C9A-5FF8DCF41514}" type="sibTrans" cxnId="{C3672A3B-D230-4ECE-B93C-1802A53E0B3D}">
      <dgm:prSet/>
      <dgm:spPr/>
      <dgm:t>
        <a:bodyPr/>
        <a:lstStyle/>
        <a:p>
          <a:endParaRPr lang="en-AU"/>
        </a:p>
      </dgm:t>
    </dgm:pt>
    <dgm:pt modelId="{BF2BA3DF-FD7B-456E-BB70-BA2FBF3ECC77}">
      <dgm:prSet custT="1"/>
      <dgm:spPr>
        <a:xfrm>
          <a:off x="4283961" y="1468718"/>
          <a:ext cx="1780535" cy="1068321"/>
        </a:xfrm>
        <a:prstGeom prst="rect">
          <a:avLst/>
        </a:prstGeom>
      </dgm:spPr>
      <dgm:t>
        <a:bodyPr/>
        <a:lstStyle/>
        <a:p>
          <a:pPr>
            <a:buNone/>
          </a:pPr>
          <a:r>
            <a:rPr lang="en-US" sz="1100">
              <a:latin typeface="Calibri" panose="020F0502020204030204"/>
              <a:ea typeface="+mn-ea"/>
              <a:cs typeface="+mn-cs"/>
            </a:rPr>
            <a:t>Workers should store the medication is a safe and secure location, organised neatly to minimise confusion or mistakes between medications. </a:t>
          </a:r>
          <a:endParaRPr lang="en-AU" sz="1100">
            <a:latin typeface="Calibri" panose="020F0502020204030204"/>
            <a:ea typeface="+mn-ea"/>
            <a:cs typeface="+mn-cs"/>
          </a:endParaRPr>
        </a:p>
      </dgm:t>
    </dgm:pt>
    <dgm:pt modelId="{540DA8AF-BE2D-435A-9771-2A035A70D929}" type="parTrans" cxnId="{16AC15BF-407A-4B55-804C-31430790A15D}">
      <dgm:prSet/>
      <dgm:spPr/>
      <dgm:t>
        <a:bodyPr/>
        <a:lstStyle/>
        <a:p>
          <a:endParaRPr lang="en-AU"/>
        </a:p>
      </dgm:t>
    </dgm:pt>
    <dgm:pt modelId="{F51DBD2C-A233-4C98-8059-93892C315608}" type="sibTrans" cxnId="{16AC15BF-407A-4B55-804C-31430790A15D}">
      <dgm:prSet/>
      <dgm:spPr/>
      <dgm:t>
        <a:bodyPr/>
        <a:lstStyle/>
        <a:p>
          <a:endParaRPr lang="en-AU"/>
        </a:p>
      </dgm:t>
    </dgm:pt>
    <dgm:pt modelId="{7F6EE080-B9D8-43AC-91FC-465C37E9BCAB}">
      <dgm:prSet custT="1"/>
      <dgm:spPr>
        <a:xfrm>
          <a:off x="3091" y="2789299"/>
          <a:ext cx="1780535" cy="1068321"/>
        </a:xfrm>
        <a:prstGeom prst="rect">
          <a:avLst/>
        </a:prstGeom>
      </dgm:spPr>
      <dgm:t>
        <a:bodyPr/>
        <a:lstStyle/>
        <a:p>
          <a:pPr>
            <a:buNone/>
          </a:pPr>
          <a:r>
            <a:rPr lang="en-US" sz="1100">
              <a:latin typeface="Calibri" panose="020F0502020204030204"/>
              <a:ea typeface="+mn-ea"/>
              <a:cs typeface="+mn-cs"/>
            </a:rPr>
            <a:t>Workers must obtain the necessary knowledge and qualifications to adequality apply first aid procedures. </a:t>
          </a:r>
          <a:endParaRPr lang="en-AU" sz="1100">
            <a:latin typeface="Calibri" panose="020F0502020204030204"/>
            <a:ea typeface="+mn-ea"/>
            <a:cs typeface="+mn-cs"/>
          </a:endParaRPr>
        </a:p>
      </dgm:t>
    </dgm:pt>
    <dgm:pt modelId="{8C691AAB-51EB-4BF7-8AF2-55F2B02F8330}" type="parTrans" cxnId="{615B54CE-F61E-4544-B55A-7CC74BA6AA98}">
      <dgm:prSet/>
      <dgm:spPr/>
      <dgm:t>
        <a:bodyPr/>
        <a:lstStyle/>
        <a:p>
          <a:endParaRPr lang="en-AU"/>
        </a:p>
      </dgm:t>
    </dgm:pt>
    <dgm:pt modelId="{BE5FD4C4-3390-41FF-AB1C-87EA9CDB75CA}" type="sibTrans" cxnId="{615B54CE-F61E-4544-B55A-7CC74BA6AA98}">
      <dgm:prSet/>
      <dgm:spPr/>
      <dgm:t>
        <a:bodyPr/>
        <a:lstStyle/>
        <a:p>
          <a:endParaRPr lang="en-AU"/>
        </a:p>
      </dgm:t>
    </dgm:pt>
    <dgm:pt modelId="{116FB578-3404-49BC-9D22-8E1213039DA0}">
      <dgm:prSet custT="1"/>
      <dgm:spPr>
        <a:xfrm>
          <a:off x="1943572" y="2727998"/>
          <a:ext cx="2507919" cy="1211027"/>
        </a:xfrm>
        <a:prstGeom prst="rect">
          <a:avLst/>
        </a:prstGeom>
      </dgm:spPr>
      <dgm:t>
        <a:bodyPr/>
        <a:lstStyle/>
        <a:p>
          <a:pPr>
            <a:buNone/>
          </a:pPr>
          <a:r>
            <a:rPr lang="en-US" sz="1100">
              <a:latin typeface="Calibri" panose="020F0502020204030204"/>
              <a:ea typeface="+mn-ea"/>
              <a:cs typeface="+mn-cs"/>
            </a:rPr>
            <a:t>Workers should aim to gain a thorough understanding of the participants medications, and the reason for prescribing medications. This is to ensure when combining medications, workers are aware of the potential side effects associated with the medication.  </a:t>
          </a:r>
          <a:endParaRPr lang="en-AU" sz="1100">
            <a:latin typeface="Calibri" panose="020F0502020204030204"/>
            <a:ea typeface="+mn-ea"/>
            <a:cs typeface="+mn-cs"/>
          </a:endParaRPr>
        </a:p>
      </dgm:t>
    </dgm:pt>
    <dgm:pt modelId="{1C7FB17F-F2BE-4BB6-AAB9-59B669B65D09}" type="parTrans" cxnId="{6E33296F-59B9-4379-B1BA-E1FA1FCD7282}">
      <dgm:prSet/>
      <dgm:spPr/>
      <dgm:t>
        <a:bodyPr/>
        <a:lstStyle/>
        <a:p>
          <a:endParaRPr lang="en-AU"/>
        </a:p>
      </dgm:t>
    </dgm:pt>
    <dgm:pt modelId="{BB83B600-C9DE-45EF-9337-57C5787FFF49}" type="sibTrans" cxnId="{6E33296F-59B9-4379-B1BA-E1FA1FCD7282}">
      <dgm:prSet/>
      <dgm:spPr/>
      <dgm:t>
        <a:bodyPr/>
        <a:lstStyle/>
        <a:p>
          <a:endParaRPr lang="en-AU"/>
        </a:p>
      </dgm:t>
    </dgm:pt>
    <dgm:pt modelId="{B1E6616D-EAD6-413E-8E1B-A03925616E5C}">
      <dgm:prSet custT="1"/>
      <dgm:spPr>
        <a:xfrm>
          <a:off x="4647653" y="2715093"/>
          <a:ext cx="1780535" cy="1216732"/>
        </a:xfrm>
        <a:prstGeom prst="rect">
          <a:avLst/>
        </a:prstGeom>
      </dgm:spPr>
      <dgm:t>
        <a:bodyPr/>
        <a:lstStyle/>
        <a:p>
          <a:pPr>
            <a:buNone/>
          </a:pPr>
          <a:r>
            <a:rPr lang="en-US" sz="1050">
              <a:latin typeface="Calibri" panose="020F0502020204030204"/>
              <a:ea typeface="+mn-ea"/>
              <a:cs typeface="+mn-cs"/>
            </a:rPr>
            <a:t>Workers should ensure to follow the appropriate procedures outlined in the Medication Management Checklist and supervise participants when administering medication(s). </a:t>
          </a:r>
          <a:endParaRPr lang="en-AU" sz="1050">
            <a:latin typeface="Calibri" panose="020F0502020204030204"/>
            <a:ea typeface="+mn-ea"/>
            <a:cs typeface="+mn-cs"/>
          </a:endParaRPr>
        </a:p>
      </dgm:t>
    </dgm:pt>
    <dgm:pt modelId="{ACE7170D-117B-48F7-8A1D-1A7B582B2842}" type="parTrans" cxnId="{807E2E7C-AA6F-43A7-A774-7CA98321F801}">
      <dgm:prSet/>
      <dgm:spPr/>
      <dgm:t>
        <a:bodyPr/>
        <a:lstStyle/>
        <a:p>
          <a:endParaRPr lang="en-AU"/>
        </a:p>
      </dgm:t>
    </dgm:pt>
    <dgm:pt modelId="{872F371E-8947-4C02-93AA-0CF2DE1B218B}" type="sibTrans" cxnId="{807E2E7C-AA6F-43A7-A774-7CA98321F801}">
      <dgm:prSet/>
      <dgm:spPr/>
      <dgm:t>
        <a:bodyPr/>
        <a:lstStyle/>
        <a:p>
          <a:endParaRPr lang="en-AU"/>
        </a:p>
      </dgm:t>
    </dgm:pt>
    <dgm:pt modelId="{B5D280BC-998D-48C9-A38F-C34999003509}" type="pres">
      <dgm:prSet presAssocID="{9910C000-7164-433C-AD71-629F8AD04C69}" presName="diagram" presStyleCnt="0">
        <dgm:presLayoutVars>
          <dgm:dir/>
          <dgm:resizeHandles val="exact"/>
        </dgm:presLayoutVars>
      </dgm:prSet>
      <dgm:spPr/>
    </dgm:pt>
    <dgm:pt modelId="{B3707756-8C8B-4C47-B8C2-F5BE1697723A}" type="pres">
      <dgm:prSet presAssocID="{E3E74228-59CC-4E76-AD33-4AB90D482A49}" presName="node" presStyleLbl="node1" presStyleIdx="0" presStyleCnt="9">
        <dgm:presLayoutVars>
          <dgm:bulletEnabled val="1"/>
        </dgm:presLayoutVars>
      </dgm:prSet>
      <dgm:spPr/>
    </dgm:pt>
    <dgm:pt modelId="{187D05B3-4E42-4302-8BC5-2B5F91E3DC33}" type="pres">
      <dgm:prSet presAssocID="{79459301-F682-4D02-8C9A-5FF8DCF41514}" presName="sibTrans" presStyleCnt="0"/>
      <dgm:spPr/>
    </dgm:pt>
    <dgm:pt modelId="{B9632D04-3B52-4DE3-B34A-364018F3DB04}" type="pres">
      <dgm:prSet presAssocID="{F4160544-8201-432A-8AB1-8F5247A502DD}" presName="node" presStyleLbl="node1" presStyleIdx="1" presStyleCnt="9">
        <dgm:presLayoutVars>
          <dgm:bulletEnabled val="1"/>
        </dgm:presLayoutVars>
      </dgm:prSet>
      <dgm:spPr/>
    </dgm:pt>
    <dgm:pt modelId="{1A87EFFC-D5F1-4111-A830-5EAD276AD12B}" type="pres">
      <dgm:prSet presAssocID="{0510BC0E-0229-4F96-9A4D-E46FB32CFE36}" presName="sibTrans" presStyleCnt="0"/>
      <dgm:spPr/>
    </dgm:pt>
    <dgm:pt modelId="{3B9311B0-969F-49F1-B3C0-F1D20CDEEFB5}" type="pres">
      <dgm:prSet presAssocID="{9ABBB530-7EB6-4BEC-95F9-509AA941F275}" presName="node" presStyleLbl="node1" presStyleIdx="2" presStyleCnt="9">
        <dgm:presLayoutVars>
          <dgm:bulletEnabled val="1"/>
        </dgm:presLayoutVars>
      </dgm:prSet>
      <dgm:spPr/>
    </dgm:pt>
    <dgm:pt modelId="{10FB2C85-D285-4BD1-A8B4-76050C65F682}" type="pres">
      <dgm:prSet presAssocID="{5087761A-BDE5-46EC-A5BB-2B270588970A}" presName="sibTrans" presStyleCnt="0"/>
      <dgm:spPr/>
    </dgm:pt>
    <dgm:pt modelId="{9E47D1CB-1276-47FD-A7F6-FAC5283E00A8}" type="pres">
      <dgm:prSet presAssocID="{9969D694-1D09-4BD7-A498-A3AFFEBD42EA}" presName="node" presStyleLbl="node1" presStyleIdx="3" presStyleCnt="9">
        <dgm:presLayoutVars>
          <dgm:bulletEnabled val="1"/>
        </dgm:presLayoutVars>
      </dgm:prSet>
      <dgm:spPr/>
    </dgm:pt>
    <dgm:pt modelId="{713C24E7-348B-4C7E-BA04-789ECF73F2DA}" type="pres">
      <dgm:prSet presAssocID="{4A65DB47-1708-4A1C-AA78-97EB698CD6BB}" presName="sibTrans" presStyleCnt="0"/>
      <dgm:spPr/>
    </dgm:pt>
    <dgm:pt modelId="{1AE1D1D1-F91C-4729-B1F7-746187976139}" type="pres">
      <dgm:prSet presAssocID="{1257E617-30A4-4B5C-B0A2-89F696969CBA}" presName="node" presStyleLbl="node1" presStyleIdx="4" presStyleCnt="9">
        <dgm:presLayoutVars>
          <dgm:bulletEnabled val="1"/>
        </dgm:presLayoutVars>
      </dgm:prSet>
      <dgm:spPr/>
    </dgm:pt>
    <dgm:pt modelId="{EBD0854F-15AD-4647-939F-82A6A9F08067}" type="pres">
      <dgm:prSet presAssocID="{2DEB7F30-396F-4FF8-BDE2-13A51C9FB518}" presName="sibTrans" presStyleCnt="0"/>
      <dgm:spPr/>
    </dgm:pt>
    <dgm:pt modelId="{FEE6207B-D534-4776-ACA0-51B6DBF0D9EE}" type="pres">
      <dgm:prSet presAssocID="{BF2BA3DF-FD7B-456E-BB70-BA2FBF3ECC77}" presName="node" presStyleLbl="node1" presStyleIdx="5" presStyleCnt="9">
        <dgm:presLayoutVars>
          <dgm:bulletEnabled val="1"/>
        </dgm:presLayoutVars>
      </dgm:prSet>
      <dgm:spPr/>
    </dgm:pt>
    <dgm:pt modelId="{9DFA7D66-9F01-4C1F-B7D6-29E3F7CA4D81}" type="pres">
      <dgm:prSet presAssocID="{F51DBD2C-A233-4C98-8059-93892C315608}" presName="sibTrans" presStyleCnt="0"/>
      <dgm:spPr/>
    </dgm:pt>
    <dgm:pt modelId="{0EDD8A03-3CAC-4958-A943-1EA146BD3F77}" type="pres">
      <dgm:prSet presAssocID="{7F6EE080-B9D8-43AC-91FC-465C37E9BCAB}" presName="node" presStyleLbl="node1" presStyleIdx="6" presStyleCnt="9">
        <dgm:presLayoutVars>
          <dgm:bulletEnabled val="1"/>
        </dgm:presLayoutVars>
      </dgm:prSet>
      <dgm:spPr/>
    </dgm:pt>
    <dgm:pt modelId="{8540909F-DEB7-4ABA-94E5-EBD18CD93C4D}" type="pres">
      <dgm:prSet presAssocID="{BE5FD4C4-3390-41FF-AB1C-87EA9CDB75CA}" presName="sibTrans" presStyleCnt="0"/>
      <dgm:spPr/>
    </dgm:pt>
    <dgm:pt modelId="{5EC9B64C-56B9-4014-BAFD-7FF55B80BF34}" type="pres">
      <dgm:prSet presAssocID="{116FB578-3404-49BC-9D22-8E1213039DA0}" presName="node" presStyleLbl="node1" presStyleIdx="7" presStyleCnt="9" custScaleX="140852" custScaleY="113358" custLinFactNeighborX="-1017" custLinFactNeighborY="941">
        <dgm:presLayoutVars>
          <dgm:bulletEnabled val="1"/>
        </dgm:presLayoutVars>
      </dgm:prSet>
      <dgm:spPr/>
    </dgm:pt>
    <dgm:pt modelId="{9CA37B32-3A8A-4564-A7A5-DAA15415C580}" type="pres">
      <dgm:prSet presAssocID="{BB83B600-C9DE-45EF-9337-57C5787FFF49}" presName="sibTrans" presStyleCnt="0"/>
      <dgm:spPr/>
    </dgm:pt>
    <dgm:pt modelId="{D416721B-DAB4-45D2-BDB2-5077F5DDAA0E}" type="pres">
      <dgm:prSet presAssocID="{B1E6616D-EAD6-413E-8E1B-A03925616E5C}" presName="node" presStyleLbl="node1" presStyleIdx="8" presStyleCnt="9" custScaleY="113892">
        <dgm:presLayoutVars>
          <dgm:bulletEnabled val="1"/>
        </dgm:presLayoutVars>
      </dgm:prSet>
      <dgm:spPr/>
    </dgm:pt>
  </dgm:ptLst>
  <dgm:cxnLst>
    <dgm:cxn modelId="{C26FBD06-C0C3-462D-B25F-479500CD590A}" type="presOf" srcId="{F4160544-8201-432A-8AB1-8F5247A502DD}" destId="{B9632D04-3B52-4DE3-B34A-364018F3DB04}" srcOrd="0" destOrd="0" presId="urn:microsoft.com/office/officeart/2005/8/layout/default"/>
    <dgm:cxn modelId="{0BEB160F-B9D4-4D05-819F-9817EEB5C7FC}" type="presOf" srcId="{7F6EE080-B9D8-43AC-91FC-465C37E9BCAB}" destId="{0EDD8A03-3CAC-4958-A943-1EA146BD3F77}" srcOrd="0" destOrd="0" presId="urn:microsoft.com/office/officeart/2005/8/layout/default"/>
    <dgm:cxn modelId="{9DAFBE13-EE45-44FB-BCA5-2DA52007B84F}" type="presOf" srcId="{BF2BA3DF-FD7B-456E-BB70-BA2FBF3ECC77}" destId="{FEE6207B-D534-4776-ACA0-51B6DBF0D9EE}" srcOrd="0" destOrd="0" presId="urn:microsoft.com/office/officeart/2005/8/layout/default"/>
    <dgm:cxn modelId="{65ACE128-0EB1-4290-BA5E-BC7C8ED83739}" srcId="{9910C000-7164-433C-AD71-629F8AD04C69}" destId="{9969D694-1D09-4BD7-A498-A3AFFEBD42EA}" srcOrd="3" destOrd="0" parTransId="{77EBFF84-1349-4608-8326-F8F3C8835ABE}" sibTransId="{4A65DB47-1708-4A1C-AA78-97EB698CD6BB}"/>
    <dgm:cxn modelId="{545DC533-1E74-4810-90C7-F134F003EAE6}" srcId="{9910C000-7164-433C-AD71-629F8AD04C69}" destId="{F4160544-8201-432A-8AB1-8F5247A502DD}" srcOrd="1" destOrd="0" parTransId="{EE135462-C3E4-4183-B820-2E737DFC9A55}" sibTransId="{0510BC0E-0229-4F96-9A4D-E46FB32CFE36}"/>
    <dgm:cxn modelId="{C3672A3B-D230-4ECE-B93C-1802A53E0B3D}" srcId="{9910C000-7164-433C-AD71-629F8AD04C69}" destId="{E3E74228-59CC-4E76-AD33-4AB90D482A49}" srcOrd="0" destOrd="0" parTransId="{4A6F385E-DCE3-4656-9310-3842C58A98B0}" sibTransId="{79459301-F682-4D02-8C9A-5FF8DCF41514}"/>
    <dgm:cxn modelId="{29142441-C791-40BF-ADE1-92CE5D34E97B}" type="presOf" srcId="{9910C000-7164-433C-AD71-629F8AD04C69}" destId="{B5D280BC-998D-48C9-A38F-C34999003509}" srcOrd="0" destOrd="0" presId="urn:microsoft.com/office/officeart/2005/8/layout/default"/>
    <dgm:cxn modelId="{3CF9AA46-2C60-4359-8FBF-06813CC46E63}" type="presOf" srcId="{B1E6616D-EAD6-413E-8E1B-A03925616E5C}" destId="{D416721B-DAB4-45D2-BDB2-5077F5DDAA0E}" srcOrd="0" destOrd="0" presId="urn:microsoft.com/office/officeart/2005/8/layout/default"/>
    <dgm:cxn modelId="{6E33296F-59B9-4379-B1BA-E1FA1FCD7282}" srcId="{9910C000-7164-433C-AD71-629F8AD04C69}" destId="{116FB578-3404-49BC-9D22-8E1213039DA0}" srcOrd="7" destOrd="0" parTransId="{1C7FB17F-F2BE-4BB6-AAB9-59B669B65D09}" sibTransId="{BB83B600-C9DE-45EF-9337-57C5787FFF49}"/>
    <dgm:cxn modelId="{EC5C4770-1D64-4076-8740-C1DAFEDD0A72}" type="presOf" srcId="{116FB578-3404-49BC-9D22-8E1213039DA0}" destId="{5EC9B64C-56B9-4014-BAFD-7FF55B80BF34}" srcOrd="0" destOrd="0" presId="urn:microsoft.com/office/officeart/2005/8/layout/default"/>
    <dgm:cxn modelId="{807E2E7C-AA6F-43A7-A774-7CA98321F801}" srcId="{9910C000-7164-433C-AD71-629F8AD04C69}" destId="{B1E6616D-EAD6-413E-8E1B-A03925616E5C}" srcOrd="8" destOrd="0" parTransId="{ACE7170D-117B-48F7-8A1D-1A7B582B2842}" sibTransId="{872F371E-8947-4C02-93AA-0CF2DE1B218B}"/>
    <dgm:cxn modelId="{E82FE985-068E-41AF-A07B-EDAF7E7F7CCD}" srcId="{9910C000-7164-433C-AD71-629F8AD04C69}" destId="{1257E617-30A4-4B5C-B0A2-89F696969CBA}" srcOrd="4" destOrd="0" parTransId="{9B599FF3-344A-4095-905C-AC8EF04C61F0}" sibTransId="{2DEB7F30-396F-4FF8-BDE2-13A51C9FB518}"/>
    <dgm:cxn modelId="{8E885A87-88A3-47DB-9F5C-2297CD25A0A8}" type="presOf" srcId="{1257E617-30A4-4B5C-B0A2-89F696969CBA}" destId="{1AE1D1D1-F91C-4729-B1F7-746187976139}" srcOrd="0" destOrd="0" presId="urn:microsoft.com/office/officeart/2005/8/layout/default"/>
    <dgm:cxn modelId="{E82B9FA2-5391-4EA3-8CD1-27674F2DD558}" type="presOf" srcId="{E3E74228-59CC-4E76-AD33-4AB90D482A49}" destId="{B3707756-8C8B-4C47-B8C2-F5BE1697723A}" srcOrd="0" destOrd="0" presId="urn:microsoft.com/office/officeart/2005/8/layout/default"/>
    <dgm:cxn modelId="{27DE8DB3-5488-48F1-8BCB-2C33EBA14D0C}" type="presOf" srcId="{9969D694-1D09-4BD7-A498-A3AFFEBD42EA}" destId="{9E47D1CB-1276-47FD-A7F6-FAC5283E00A8}" srcOrd="0" destOrd="0" presId="urn:microsoft.com/office/officeart/2005/8/layout/default"/>
    <dgm:cxn modelId="{16AC15BF-407A-4B55-804C-31430790A15D}" srcId="{9910C000-7164-433C-AD71-629F8AD04C69}" destId="{BF2BA3DF-FD7B-456E-BB70-BA2FBF3ECC77}" srcOrd="5" destOrd="0" parTransId="{540DA8AF-BE2D-435A-9771-2A035A70D929}" sibTransId="{F51DBD2C-A233-4C98-8059-93892C315608}"/>
    <dgm:cxn modelId="{615B54CE-F61E-4544-B55A-7CC74BA6AA98}" srcId="{9910C000-7164-433C-AD71-629F8AD04C69}" destId="{7F6EE080-B9D8-43AC-91FC-465C37E9BCAB}" srcOrd="6" destOrd="0" parTransId="{8C691AAB-51EB-4BF7-8AF2-55F2B02F8330}" sibTransId="{BE5FD4C4-3390-41FF-AB1C-87EA9CDB75CA}"/>
    <dgm:cxn modelId="{5B9CBAEF-2C63-4B21-8802-9BAAAF0FE5B1}" type="presOf" srcId="{9ABBB530-7EB6-4BEC-95F9-509AA941F275}" destId="{3B9311B0-969F-49F1-B3C0-F1D20CDEEFB5}" srcOrd="0" destOrd="0" presId="urn:microsoft.com/office/officeart/2005/8/layout/default"/>
    <dgm:cxn modelId="{E1581CFF-8F17-4D61-8A8F-87DF10E5C866}" srcId="{9910C000-7164-433C-AD71-629F8AD04C69}" destId="{9ABBB530-7EB6-4BEC-95F9-509AA941F275}" srcOrd="2" destOrd="0" parTransId="{5ADE809C-CB0F-46D8-AFF0-88822CFFF9C4}" sibTransId="{5087761A-BDE5-46EC-A5BB-2B270588970A}"/>
    <dgm:cxn modelId="{98D623AF-FF7F-4209-A524-FD3A259FE9E0}" type="presParOf" srcId="{B5D280BC-998D-48C9-A38F-C34999003509}" destId="{B3707756-8C8B-4C47-B8C2-F5BE1697723A}" srcOrd="0" destOrd="0" presId="urn:microsoft.com/office/officeart/2005/8/layout/default"/>
    <dgm:cxn modelId="{22B5E048-31DD-43AE-81ED-D6378D59E700}" type="presParOf" srcId="{B5D280BC-998D-48C9-A38F-C34999003509}" destId="{187D05B3-4E42-4302-8BC5-2B5F91E3DC33}" srcOrd="1" destOrd="0" presId="urn:microsoft.com/office/officeart/2005/8/layout/default"/>
    <dgm:cxn modelId="{43CAD425-DCF7-4B81-868C-9066DEABA669}" type="presParOf" srcId="{B5D280BC-998D-48C9-A38F-C34999003509}" destId="{B9632D04-3B52-4DE3-B34A-364018F3DB04}" srcOrd="2" destOrd="0" presId="urn:microsoft.com/office/officeart/2005/8/layout/default"/>
    <dgm:cxn modelId="{AE0F63D4-6048-45D4-8894-E28DC0A8121D}" type="presParOf" srcId="{B5D280BC-998D-48C9-A38F-C34999003509}" destId="{1A87EFFC-D5F1-4111-A830-5EAD276AD12B}" srcOrd="3" destOrd="0" presId="urn:microsoft.com/office/officeart/2005/8/layout/default"/>
    <dgm:cxn modelId="{D48D6B83-0D50-45C0-8FC5-AF05E4D29042}" type="presParOf" srcId="{B5D280BC-998D-48C9-A38F-C34999003509}" destId="{3B9311B0-969F-49F1-B3C0-F1D20CDEEFB5}" srcOrd="4" destOrd="0" presId="urn:microsoft.com/office/officeart/2005/8/layout/default"/>
    <dgm:cxn modelId="{7BCA4FF9-0FAB-4E7C-9CC0-E0A5D8591E26}" type="presParOf" srcId="{B5D280BC-998D-48C9-A38F-C34999003509}" destId="{10FB2C85-D285-4BD1-A8B4-76050C65F682}" srcOrd="5" destOrd="0" presId="urn:microsoft.com/office/officeart/2005/8/layout/default"/>
    <dgm:cxn modelId="{488B11E7-CFD1-4AD1-9536-8591DF81B421}" type="presParOf" srcId="{B5D280BC-998D-48C9-A38F-C34999003509}" destId="{9E47D1CB-1276-47FD-A7F6-FAC5283E00A8}" srcOrd="6" destOrd="0" presId="urn:microsoft.com/office/officeart/2005/8/layout/default"/>
    <dgm:cxn modelId="{4286CF49-BF66-4DB9-A144-7E03C36B828E}" type="presParOf" srcId="{B5D280BC-998D-48C9-A38F-C34999003509}" destId="{713C24E7-348B-4C7E-BA04-789ECF73F2DA}" srcOrd="7" destOrd="0" presId="urn:microsoft.com/office/officeart/2005/8/layout/default"/>
    <dgm:cxn modelId="{AAE8DE18-70BD-49D5-98BB-9A5D621C3354}" type="presParOf" srcId="{B5D280BC-998D-48C9-A38F-C34999003509}" destId="{1AE1D1D1-F91C-4729-B1F7-746187976139}" srcOrd="8" destOrd="0" presId="urn:microsoft.com/office/officeart/2005/8/layout/default"/>
    <dgm:cxn modelId="{75ECEE82-C415-4C2A-A8C8-2F43B45B281D}" type="presParOf" srcId="{B5D280BC-998D-48C9-A38F-C34999003509}" destId="{EBD0854F-15AD-4647-939F-82A6A9F08067}" srcOrd="9" destOrd="0" presId="urn:microsoft.com/office/officeart/2005/8/layout/default"/>
    <dgm:cxn modelId="{BE23A840-2F23-42F9-9BDF-A1DE30D5C742}" type="presParOf" srcId="{B5D280BC-998D-48C9-A38F-C34999003509}" destId="{FEE6207B-D534-4776-ACA0-51B6DBF0D9EE}" srcOrd="10" destOrd="0" presId="urn:microsoft.com/office/officeart/2005/8/layout/default"/>
    <dgm:cxn modelId="{502F1B26-4638-4E03-8267-3DB5EB3FA3E2}" type="presParOf" srcId="{B5D280BC-998D-48C9-A38F-C34999003509}" destId="{9DFA7D66-9F01-4C1F-B7D6-29E3F7CA4D81}" srcOrd="11" destOrd="0" presId="urn:microsoft.com/office/officeart/2005/8/layout/default"/>
    <dgm:cxn modelId="{9B995AFB-A822-4EAE-BA1A-3F7341799FE3}" type="presParOf" srcId="{B5D280BC-998D-48C9-A38F-C34999003509}" destId="{0EDD8A03-3CAC-4958-A943-1EA146BD3F77}" srcOrd="12" destOrd="0" presId="urn:microsoft.com/office/officeart/2005/8/layout/default"/>
    <dgm:cxn modelId="{5BD2A10C-5D88-4C59-9238-C170CB41AB1A}" type="presParOf" srcId="{B5D280BC-998D-48C9-A38F-C34999003509}" destId="{8540909F-DEB7-4ABA-94E5-EBD18CD93C4D}" srcOrd="13" destOrd="0" presId="urn:microsoft.com/office/officeart/2005/8/layout/default"/>
    <dgm:cxn modelId="{A89CBC04-18F5-43DA-84A6-513598B4EAD4}" type="presParOf" srcId="{B5D280BC-998D-48C9-A38F-C34999003509}" destId="{5EC9B64C-56B9-4014-BAFD-7FF55B80BF34}" srcOrd="14" destOrd="0" presId="urn:microsoft.com/office/officeart/2005/8/layout/default"/>
    <dgm:cxn modelId="{6B08808C-1F92-420F-BF93-3BC629A59D96}" type="presParOf" srcId="{B5D280BC-998D-48C9-A38F-C34999003509}" destId="{9CA37B32-3A8A-4564-A7A5-DAA15415C580}" srcOrd="15" destOrd="0" presId="urn:microsoft.com/office/officeart/2005/8/layout/default"/>
    <dgm:cxn modelId="{83478608-95D3-4EFC-9F95-2ED15AF057C7}" type="presParOf" srcId="{B5D280BC-998D-48C9-A38F-C34999003509}" destId="{D416721B-DAB4-45D2-BDB2-5077F5DDAA0E}" srcOrd="16" destOrd="0" presId="urn:microsoft.com/office/officeart/2005/8/layout/defaul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97F94DA-2A39-4F18-956C-82E44CC3BE8C}" type="doc">
      <dgm:prSet loTypeId="urn:microsoft.com/office/officeart/2008/layout/VerticalCircleList" loCatId="list" qsTypeId="urn:microsoft.com/office/officeart/2005/8/quickstyle/simple1" qsCatId="simple" csTypeId="urn:microsoft.com/office/officeart/2005/8/colors/colorful2" csCatId="colorful" phldr="1"/>
      <dgm:spPr/>
      <dgm:t>
        <a:bodyPr/>
        <a:lstStyle/>
        <a:p>
          <a:endParaRPr lang="en-AU"/>
        </a:p>
      </dgm:t>
    </dgm:pt>
    <dgm:pt modelId="{0DF28C2A-C96D-4806-81EE-0C39FDFB75C6}">
      <dgm:prSet phldrT="[Text]"/>
      <dgm:spPr>
        <a:xfrm>
          <a:off x="171266" y="108844"/>
          <a:ext cx="2042193" cy="217605"/>
        </a:xfrm>
        <a:solidFill>
          <a:schemeClr val="bg2">
            <a:lumMod val="90000"/>
          </a:schemeClr>
        </a:solidFill>
        <a:ln w="12700" cap="flat" cmpd="sng" algn="ctr">
          <a:solidFill>
            <a:sysClr val="window" lastClr="FFFFFF">
              <a:hueOff val="0"/>
              <a:satOff val="0"/>
              <a:lumOff val="0"/>
              <a:alphaOff val="0"/>
            </a:sysClr>
          </a:solidFill>
          <a:prstDash val="solid"/>
          <a:miter lim="800000"/>
        </a:ln>
        <a:effectLst/>
      </dgm:spPr>
      <dgm:t>
        <a:bodyPr/>
        <a:lstStyle/>
        <a:p>
          <a:pPr>
            <a:buFont typeface="Wingdings" panose="05000000000000000000" pitchFamily="2" charset="2"/>
            <a:buNone/>
          </a:pPr>
          <a:r>
            <a:rPr lang="en-AU">
              <a:solidFill>
                <a:sysClr val="window" lastClr="FFFFFF"/>
              </a:solidFill>
              <a:latin typeface="Calibri" panose="020F0502020204030204"/>
              <a:ea typeface="+mn-ea"/>
              <a:cs typeface="+mn-cs"/>
            </a:rPr>
            <a:t>Right Participant</a:t>
          </a:r>
        </a:p>
      </dgm:t>
    </dgm:pt>
    <dgm:pt modelId="{814FC301-58B7-484C-8CE0-7478C4E7D144}" type="parTrans" cxnId="{8A77DF29-FE95-4652-A210-32031CF11F9F}">
      <dgm:prSet/>
      <dgm:spPr/>
      <dgm:t>
        <a:bodyPr/>
        <a:lstStyle/>
        <a:p>
          <a:endParaRPr lang="en-AU"/>
        </a:p>
      </dgm:t>
    </dgm:pt>
    <dgm:pt modelId="{784F711A-46F9-427A-95C6-E9D7A9BD66AA}" type="sibTrans" cxnId="{8A77DF29-FE95-4652-A210-32031CF11F9F}">
      <dgm:prSet/>
      <dgm:spPr>
        <a:xfrm>
          <a:off x="-2334881" y="-360911"/>
          <a:ext cx="2788747" cy="2788747"/>
        </a:xfrm>
        <a:noFill/>
        <a:ln w="12700" cap="flat" cmpd="sng" algn="ctr">
          <a:solidFill>
            <a:srgbClr val="A5A5A5">
              <a:hueOff val="0"/>
              <a:satOff val="0"/>
              <a:lumOff val="0"/>
              <a:alphaOff val="0"/>
            </a:srgbClr>
          </a:solidFill>
          <a:prstDash val="solid"/>
          <a:miter lim="800000"/>
        </a:ln>
        <a:effectLst/>
      </dgm:spPr>
      <dgm:t>
        <a:bodyPr/>
        <a:lstStyle/>
        <a:p>
          <a:endParaRPr lang="en-AU"/>
        </a:p>
      </dgm:t>
    </dgm:pt>
    <dgm:pt modelId="{06ECBE2C-AD80-4570-BF6F-234CA9375037}">
      <dgm:prSet phldrT="[Text]"/>
      <dgm:spPr>
        <a:xfrm>
          <a:off x="350261" y="435211"/>
          <a:ext cx="1863198" cy="217605"/>
        </a:xfrm>
        <a:solidFill>
          <a:schemeClr val="bg2">
            <a:lumMod val="75000"/>
          </a:scheme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AU">
              <a:solidFill>
                <a:sysClr val="window" lastClr="FFFFFF"/>
              </a:solidFill>
              <a:latin typeface="Calibri" panose="020F0502020204030204"/>
              <a:ea typeface="+mn-ea"/>
              <a:cs typeface="+mn-cs"/>
            </a:rPr>
            <a:t>Right Dose </a:t>
          </a:r>
        </a:p>
      </dgm:t>
    </dgm:pt>
    <dgm:pt modelId="{E46FAA2F-6C8A-483B-8853-1082C8072C65}" type="parTrans" cxnId="{6A055975-E8C3-43C6-A66E-BBE1CD116C18}">
      <dgm:prSet/>
      <dgm:spPr/>
      <dgm:t>
        <a:bodyPr/>
        <a:lstStyle/>
        <a:p>
          <a:endParaRPr lang="en-AU"/>
        </a:p>
      </dgm:t>
    </dgm:pt>
    <dgm:pt modelId="{281B569F-F3D0-43D5-8483-01C1900BF1F9}" type="sibTrans" cxnId="{6A055975-E8C3-43C6-A66E-BBE1CD116C18}">
      <dgm:prSet/>
      <dgm:spPr/>
      <dgm:t>
        <a:bodyPr/>
        <a:lstStyle/>
        <a:p>
          <a:endParaRPr lang="en-AU"/>
        </a:p>
      </dgm:t>
    </dgm:pt>
    <dgm:pt modelId="{C6C759CE-2B92-4C55-A913-9D5CCE88B18F}">
      <dgm:prSet phldrT="[Text]"/>
      <dgm:spPr>
        <a:xfrm>
          <a:off x="432112" y="761579"/>
          <a:ext cx="1781348" cy="217605"/>
        </a:xfrm>
        <a:solidFill>
          <a:schemeClr val="bg2">
            <a:lumMod val="90000"/>
          </a:schemeClr>
        </a:solidFill>
        <a:ln w="12700" cap="flat" cmpd="sng" algn="ctr">
          <a:solidFill>
            <a:sysClr val="window" lastClr="FFFFFF">
              <a:hueOff val="0"/>
              <a:satOff val="0"/>
              <a:lumOff val="0"/>
              <a:alphaOff val="0"/>
            </a:sysClr>
          </a:solidFill>
          <a:prstDash val="solid"/>
          <a:miter lim="800000"/>
        </a:ln>
        <a:effectLst/>
      </dgm:spPr>
      <dgm:t>
        <a:bodyPr/>
        <a:lstStyle/>
        <a:p>
          <a:pPr>
            <a:buFont typeface="Wingdings" panose="05000000000000000000" pitchFamily="2" charset="2"/>
            <a:buNone/>
          </a:pPr>
          <a:r>
            <a:rPr lang="en-AU">
              <a:solidFill>
                <a:sysClr val="window" lastClr="FFFFFF"/>
              </a:solidFill>
              <a:latin typeface="Calibri" panose="020F0502020204030204"/>
              <a:ea typeface="+mn-ea"/>
              <a:cs typeface="+mn-cs"/>
            </a:rPr>
            <a:t>Right</a:t>
          </a:r>
          <a:r>
            <a:rPr lang="en-AU" baseline="0">
              <a:solidFill>
                <a:sysClr val="window" lastClr="FFFFFF"/>
              </a:solidFill>
              <a:latin typeface="Calibri" panose="020F0502020204030204"/>
              <a:ea typeface="+mn-ea"/>
              <a:cs typeface="+mn-cs"/>
            </a:rPr>
            <a:t> Route </a:t>
          </a:r>
          <a:endParaRPr lang="en-AU">
            <a:solidFill>
              <a:sysClr val="window" lastClr="FFFFFF"/>
            </a:solidFill>
            <a:latin typeface="Calibri" panose="020F0502020204030204"/>
            <a:ea typeface="+mn-ea"/>
            <a:cs typeface="+mn-cs"/>
          </a:endParaRPr>
        </a:p>
      </dgm:t>
    </dgm:pt>
    <dgm:pt modelId="{C281C50D-ECBF-44B8-A62D-4DC2E1EA1523}" type="parTrans" cxnId="{49DC2A4E-D697-44A0-BE67-67BD06A21262}">
      <dgm:prSet/>
      <dgm:spPr/>
      <dgm:t>
        <a:bodyPr/>
        <a:lstStyle/>
        <a:p>
          <a:endParaRPr lang="en-AU"/>
        </a:p>
      </dgm:t>
    </dgm:pt>
    <dgm:pt modelId="{2CD822AC-9C70-4B58-9BBC-18F656D12DB8}" type="sibTrans" cxnId="{49DC2A4E-D697-44A0-BE67-67BD06A21262}">
      <dgm:prSet/>
      <dgm:spPr/>
      <dgm:t>
        <a:bodyPr/>
        <a:lstStyle/>
        <a:p>
          <a:endParaRPr lang="en-AU"/>
        </a:p>
      </dgm:t>
    </dgm:pt>
    <dgm:pt modelId="{6DE3DB4D-DF64-41A9-8D62-CBD395B637C7}">
      <dgm:prSet/>
      <dgm:spPr>
        <a:xfrm>
          <a:off x="171266" y="1740474"/>
          <a:ext cx="2042193" cy="217605"/>
        </a:xfrm>
        <a:solidFill>
          <a:schemeClr val="bg2">
            <a:lumMod val="75000"/>
          </a:scheme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AU">
              <a:solidFill>
                <a:sysClr val="window" lastClr="FFFFFF"/>
              </a:solidFill>
              <a:latin typeface="Calibri" panose="020F0502020204030204"/>
              <a:ea typeface="+mn-ea"/>
              <a:cs typeface="+mn-cs"/>
            </a:rPr>
            <a:t>Right Reason</a:t>
          </a:r>
        </a:p>
      </dgm:t>
    </dgm:pt>
    <dgm:pt modelId="{766D821E-EAAC-4487-9B15-ABDA99EFAB82}" type="parTrans" cxnId="{ED98610D-4469-467C-B4BB-4AA942C7EC67}">
      <dgm:prSet/>
      <dgm:spPr/>
      <dgm:t>
        <a:bodyPr/>
        <a:lstStyle/>
        <a:p>
          <a:endParaRPr lang="en-AU"/>
        </a:p>
      </dgm:t>
    </dgm:pt>
    <dgm:pt modelId="{43EC16E5-853C-42FF-AE73-9ECEBBC3D475}" type="sibTrans" cxnId="{ED98610D-4469-467C-B4BB-4AA942C7EC67}">
      <dgm:prSet/>
      <dgm:spPr/>
      <dgm:t>
        <a:bodyPr/>
        <a:lstStyle/>
        <a:p>
          <a:endParaRPr lang="en-AU"/>
        </a:p>
      </dgm:t>
    </dgm:pt>
    <dgm:pt modelId="{C5BB286F-197E-4DA7-9F89-C0D156715790}">
      <dgm:prSet/>
      <dgm:spPr>
        <a:xfrm>
          <a:off x="350261" y="1414107"/>
          <a:ext cx="1863198" cy="217605"/>
        </a:xfrm>
        <a:solidFill>
          <a:schemeClr val="bg2">
            <a:lumMod val="90000"/>
          </a:scheme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AU">
              <a:solidFill>
                <a:sysClr val="window" lastClr="FFFFFF"/>
              </a:solidFill>
              <a:latin typeface="Calibri" panose="020F0502020204030204"/>
              <a:ea typeface="+mn-ea"/>
              <a:cs typeface="+mn-cs"/>
            </a:rPr>
            <a:t>Right</a:t>
          </a:r>
          <a:r>
            <a:rPr lang="en-AU" baseline="0">
              <a:solidFill>
                <a:sysClr val="window" lastClr="FFFFFF"/>
              </a:solidFill>
              <a:latin typeface="Calibri" panose="020F0502020204030204"/>
              <a:ea typeface="+mn-ea"/>
              <a:cs typeface="+mn-cs"/>
            </a:rPr>
            <a:t> Documentation </a:t>
          </a:r>
          <a:endParaRPr lang="en-AU">
            <a:solidFill>
              <a:sysClr val="window" lastClr="FFFFFF"/>
            </a:solidFill>
            <a:latin typeface="Calibri" panose="020F0502020204030204"/>
            <a:ea typeface="+mn-ea"/>
            <a:cs typeface="+mn-cs"/>
          </a:endParaRPr>
        </a:p>
      </dgm:t>
    </dgm:pt>
    <dgm:pt modelId="{69E89D3A-1DB0-442C-92BD-C8E810F201E7}" type="parTrans" cxnId="{59B21FBA-0E9C-40B7-A4AE-669A99ED1975}">
      <dgm:prSet/>
      <dgm:spPr/>
      <dgm:t>
        <a:bodyPr/>
        <a:lstStyle/>
        <a:p>
          <a:endParaRPr lang="en-AU"/>
        </a:p>
      </dgm:t>
    </dgm:pt>
    <dgm:pt modelId="{099F7475-4C45-44CC-B3E8-A29F3221D9DA}" type="sibTrans" cxnId="{59B21FBA-0E9C-40B7-A4AE-669A99ED1975}">
      <dgm:prSet/>
      <dgm:spPr/>
      <dgm:t>
        <a:bodyPr/>
        <a:lstStyle/>
        <a:p>
          <a:endParaRPr lang="en-AU"/>
        </a:p>
      </dgm:t>
    </dgm:pt>
    <dgm:pt modelId="{9BC24131-1EDE-45DE-978D-8AAD0A9087F4}">
      <dgm:prSet/>
      <dgm:spPr>
        <a:xfrm>
          <a:off x="432112" y="1087739"/>
          <a:ext cx="1781348" cy="217605"/>
        </a:xfrm>
        <a:solidFill>
          <a:schemeClr val="bg2">
            <a:lumMod val="50000"/>
          </a:schemeClr>
        </a:solidFill>
        <a:ln w="12700" cap="flat" cmpd="sng" algn="ctr">
          <a:solidFill>
            <a:sysClr val="window" lastClr="FFFFFF">
              <a:hueOff val="0"/>
              <a:satOff val="0"/>
              <a:lumOff val="0"/>
              <a:alphaOff val="0"/>
            </a:sysClr>
          </a:solidFill>
          <a:prstDash val="solid"/>
          <a:miter lim="800000"/>
        </a:ln>
        <a:effectLst/>
      </dgm:spPr>
      <dgm:t>
        <a:bodyPr/>
        <a:lstStyle/>
        <a:p>
          <a:pPr>
            <a:buFont typeface="Wingdings" panose="05000000000000000000" pitchFamily="2" charset="2"/>
            <a:buNone/>
          </a:pPr>
          <a:r>
            <a:rPr lang="en-AU">
              <a:solidFill>
                <a:sysClr val="window" lastClr="FFFFFF"/>
              </a:solidFill>
              <a:latin typeface="Calibri" panose="020F0502020204030204"/>
              <a:ea typeface="+mn-ea"/>
              <a:cs typeface="+mn-cs"/>
            </a:rPr>
            <a:t>Right Time</a:t>
          </a:r>
        </a:p>
      </dgm:t>
    </dgm:pt>
    <dgm:pt modelId="{48BE5D26-0DB9-4F8E-ACCB-C33E69523235}" type="sibTrans" cxnId="{556E9CB7-EB34-433A-A1DA-FD4470FFE8C5}">
      <dgm:prSet/>
      <dgm:spPr/>
      <dgm:t>
        <a:bodyPr/>
        <a:lstStyle/>
        <a:p>
          <a:endParaRPr lang="en-AU"/>
        </a:p>
      </dgm:t>
    </dgm:pt>
    <dgm:pt modelId="{9A7634A7-A8E9-477B-B696-3A2057BF83F0}" type="parTrans" cxnId="{556E9CB7-EB34-433A-A1DA-FD4470FFE8C5}">
      <dgm:prSet/>
      <dgm:spPr/>
      <dgm:t>
        <a:bodyPr/>
        <a:lstStyle/>
        <a:p>
          <a:endParaRPr lang="en-AU"/>
        </a:p>
      </dgm:t>
    </dgm:pt>
    <dgm:pt modelId="{8B95F08B-F85E-4235-9730-80EEDC34CC90}">
      <dgm:prSet/>
      <dgm:spPr>
        <a:solidFill>
          <a:schemeClr val="accent2"/>
        </a:solidFill>
      </dgm:spPr>
      <dgm:t>
        <a:bodyPr/>
        <a:lstStyle/>
        <a:p>
          <a:r>
            <a:rPr lang="en-AU">
              <a:solidFill>
                <a:schemeClr val="bg1"/>
              </a:solidFill>
            </a:rPr>
            <a:t>Right Medication</a:t>
          </a:r>
        </a:p>
      </dgm:t>
    </dgm:pt>
    <dgm:pt modelId="{D033820D-2C4F-48E2-BED8-253013BAF43A}" type="sibTrans" cxnId="{5D146CC0-A4C7-4AB4-B2CC-50C1AF4070E5}">
      <dgm:prSet/>
      <dgm:spPr/>
      <dgm:t>
        <a:bodyPr/>
        <a:lstStyle/>
        <a:p>
          <a:endParaRPr lang="en-AU"/>
        </a:p>
      </dgm:t>
    </dgm:pt>
    <dgm:pt modelId="{131D6B77-4A9C-4DD9-A2BF-2E3C81CA42EC}" type="parTrans" cxnId="{5D146CC0-A4C7-4AB4-B2CC-50C1AF4070E5}">
      <dgm:prSet/>
      <dgm:spPr/>
      <dgm:t>
        <a:bodyPr/>
        <a:lstStyle/>
        <a:p>
          <a:endParaRPr lang="en-AU"/>
        </a:p>
      </dgm:t>
    </dgm:pt>
    <dgm:pt modelId="{5A3B108D-7122-449F-B59F-E923D05A2409}">
      <dgm:prSet/>
      <dgm:spPr>
        <a:solidFill>
          <a:schemeClr val="accent3">
            <a:lumMod val="60000"/>
            <a:lumOff val="40000"/>
          </a:schemeClr>
        </a:solidFill>
      </dgm:spPr>
      <dgm:t>
        <a:bodyPr/>
        <a:lstStyle/>
        <a:p>
          <a:r>
            <a:rPr lang="en-AU">
              <a:solidFill>
                <a:schemeClr val="bg1"/>
              </a:solidFill>
            </a:rPr>
            <a:t>Right Response</a:t>
          </a:r>
        </a:p>
      </dgm:t>
    </dgm:pt>
    <dgm:pt modelId="{09377E65-1613-4361-9647-8F298F7F0A04}" type="parTrans" cxnId="{B2D568DE-EE00-4F75-B8A0-219F8DCF3B93}">
      <dgm:prSet/>
      <dgm:spPr/>
      <dgm:t>
        <a:bodyPr/>
        <a:lstStyle/>
        <a:p>
          <a:endParaRPr lang="en-AU"/>
        </a:p>
      </dgm:t>
    </dgm:pt>
    <dgm:pt modelId="{1946DA1D-46E7-4264-937A-D7FB4B529758}" type="sibTrans" cxnId="{B2D568DE-EE00-4F75-B8A0-219F8DCF3B93}">
      <dgm:prSet/>
      <dgm:spPr/>
      <dgm:t>
        <a:bodyPr/>
        <a:lstStyle/>
        <a:p>
          <a:endParaRPr lang="en-AU"/>
        </a:p>
      </dgm:t>
    </dgm:pt>
    <dgm:pt modelId="{4B0A7CD7-68E5-4AF4-AF8E-EAE5B749E952}" type="pres">
      <dgm:prSet presAssocID="{697F94DA-2A39-4F18-956C-82E44CC3BE8C}" presName="Name0" presStyleCnt="0">
        <dgm:presLayoutVars>
          <dgm:dir/>
        </dgm:presLayoutVars>
      </dgm:prSet>
      <dgm:spPr/>
    </dgm:pt>
    <dgm:pt modelId="{ECE1DBCB-7651-4D24-995D-1CEA0683E31A}" type="pres">
      <dgm:prSet presAssocID="{0DF28C2A-C96D-4806-81EE-0C39FDFB75C6}" presName="noChildren" presStyleCnt="0"/>
      <dgm:spPr/>
    </dgm:pt>
    <dgm:pt modelId="{CE055680-197F-4FB0-8BC7-EBA947BF4119}" type="pres">
      <dgm:prSet presAssocID="{0DF28C2A-C96D-4806-81EE-0C39FDFB75C6}" presName="gap" presStyleCnt="0"/>
      <dgm:spPr/>
    </dgm:pt>
    <dgm:pt modelId="{535031A7-DDF2-41FC-A2DF-FAF643351960}" type="pres">
      <dgm:prSet presAssocID="{0DF28C2A-C96D-4806-81EE-0C39FDFB75C6}" presName="medCircle2" presStyleLbl="vennNode1" presStyleIdx="0" presStyleCnt="8"/>
      <dgm:spPr/>
    </dgm:pt>
    <dgm:pt modelId="{66A8213D-C7FB-42D8-998B-178B0DFC3105}" type="pres">
      <dgm:prSet presAssocID="{0DF28C2A-C96D-4806-81EE-0C39FDFB75C6}" presName="txLvlOnly1" presStyleLbl="revTx" presStyleIdx="0" presStyleCnt="8"/>
      <dgm:spPr/>
    </dgm:pt>
    <dgm:pt modelId="{535CF689-3DDF-477C-ADCF-72DD3B6D2076}" type="pres">
      <dgm:prSet presAssocID="{8B95F08B-F85E-4235-9730-80EEDC34CC90}" presName="noChildren" presStyleCnt="0"/>
      <dgm:spPr/>
    </dgm:pt>
    <dgm:pt modelId="{CF893631-A7AA-4C45-856F-D0BB727D82DA}" type="pres">
      <dgm:prSet presAssocID="{8B95F08B-F85E-4235-9730-80EEDC34CC90}" presName="gap" presStyleCnt="0"/>
      <dgm:spPr/>
    </dgm:pt>
    <dgm:pt modelId="{CA7ADD2C-D990-42AB-A070-CD11A1091A2E}" type="pres">
      <dgm:prSet presAssocID="{8B95F08B-F85E-4235-9730-80EEDC34CC90}" presName="medCircle2" presStyleLbl="vennNode1" presStyleIdx="1" presStyleCnt="8"/>
      <dgm:spPr/>
    </dgm:pt>
    <dgm:pt modelId="{00391222-EFC7-4BEB-B486-A1C041F35CDA}" type="pres">
      <dgm:prSet presAssocID="{8B95F08B-F85E-4235-9730-80EEDC34CC90}" presName="txLvlOnly1" presStyleLbl="revTx" presStyleIdx="1" presStyleCnt="8"/>
      <dgm:spPr/>
    </dgm:pt>
    <dgm:pt modelId="{5B784C3F-9E84-47CF-B72B-030706D926BD}" type="pres">
      <dgm:prSet presAssocID="{06ECBE2C-AD80-4570-BF6F-234CA9375037}" presName="noChildren" presStyleCnt="0"/>
      <dgm:spPr/>
    </dgm:pt>
    <dgm:pt modelId="{8DF688CC-CB1A-4A40-80EB-9798DF0F863D}" type="pres">
      <dgm:prSet presAssocID="{06ECBE2C-AD80-4570-BF6F-234CA9375037}" presName="gap" presStyleCnt="0"/>
      <dgm:spPr/>
    </dgm:pt>
    <dgm:pt modelId="{2EA4DCD0-C739-413B-8B37-9D8AE5BCED72}" type="pres">
      <dgm:prSet presAssocID="{06ECBE2C-AD80-4570-BF6F-234CA9375037}" presName="medCircle2" presStyleLbl="vennNode1" presStyleIdx="2" presStyleCnt="8"/>
      <dgm:spPr/>
    </dgm:pt>
    <dgm:pt modelId="{7A416568-E3B2-4EA9-AF6B-32F5762F8076}" type="pres">
      <dgm:prSet presAssocID="{06ECBE2C-AD80-4570-BF6F-234CA9375037}" presName="txLvlOnly1" presStyleLbl="revTx" presStyleIdx="2" presStyleCnt="8"/>
      <dgm:spPr/>
    </dgm:pt>
    <dgm:pt modelId="{A65CCA82-1CC0-4140-9125-D07C994D16DA}" type="pres">
      <dgm:prSet presAssocID="{C6C759CE-2B92-4C55-A913-9D5CCE88B18F}" presName="noChildren" presStyleCnt="0"/>
      <dgm:spPr/>
    </dgm:pt>
    <dgm:pt modelId="{BC80FAE3-4D21-4DCD-8ACE-15962F45C078}" type="pres">
      <dgm:prSet presAssocID="{C6C759CE-2B92-4C55-A913-9D5CCE88B18F}" presName="gap" presStyleCnt="0"/>
      <dgm:spPr/>
    </dgm:pt>
    <dgm:pt modelId="{22016EC5-0F00-4EFC-97B2-0E5C0725F02A}" type="pres">
      <dgm:prSet presAssocID="{C6C759CE-2B92-4C55-A913-9D5CCE88B18F}" presName="medCircle2" presStyleLbl="vennNode1" presStyleIdx="3" presStyleCnt="8"/>
      <dgm:spPr/>
    </dgm:pt>
    <dgm:pt modelId="{566D8B33-AAE2-4325-A7E3-4B58B04D92CA}" type="pres">
      <dgm:prSet presAssocID="{C6C759CE-2B92-4C55-A913-9D5CCE88B18F}" presName="txLvlOnly1" presStyleLbl="revTx" presStyleIdx="3" presStyleCnt="8"/>
      <dgm:spPr/>
    </dgm:pt>
    <dgm:pt modelId="{299CE6DD-2A13-44D4-AF0C-A8F0A2FA7860}" type="pres">
      <dgm:prSet presAssocID="{9BC24131-1EDE-45DE-978D-8AAD0A9087F4}" presName="noChildren" presStyleCnt="0"/>
      <dgm:spPr/>
    </dgm:pt>
    <dgm:pt modelId="{F3901873-04FE-4679-8EB0-0C7E9DC162C9}" type="pres">
      <dgm:prSet presAssocID="{9BC24131-1EDE-45DE-978D-8AAD0A9087F4}" presName="gap" presStyleCnt="0"/>
      <dgm:spPr/>
    </dgm:pt>
    <dgm:pt modelId="{A50B02D1-8F35-43E5-BFAF-2A77122E1224}" type="pres">
      <dgm:prSet presAssocID="{9BC24131-1EDE-45DE-978D-8AAD0A9087F4}" presName="medCircle2" presStyleLbl="vennNode1" presStyleIdx="4" presStyleCnt="8"/>
      <dgm:spPr/>
    </dgm:pt>
    <dgm:pt modelId="{BFA1743F-3262-49E7-8415-DB0CB54DE87E}" type="pres">
      <dgm:prSet presAssocID="{9BC24131-1EDE-45DE-978D-8AAD0A9087F4}" presName="txLvlOnly1" presStyleLbl="revTx" presStyleIdx="4" presStyleCnt="8"/>
      <dgm:spPr/>
    </dgm:pt>
    <dgm:pt modelId="{67CFB270-79B1-4026-A173-7A06647D7499}" type="pres">
      <dgm:prSet presAssocID="{C5BB286F-197E-4DA7-9F89-C0D156715790}" presName="noChildren" presStyleCnt="0"/>
      <dgm:spPr/>
    </dgm:pt>
    <dgm:pt modelId="{1CD30AA6-E16C-41CD-8D36-8E9D1AB4E78A}" type="pres">
      <dgm:prSet presAssocID="{C5BB286F-197E-4DA7-9F89-C0D156715790}" presName="gap" presStyleCnt="0"/>
      <dgm:spPr/>
    </dgm:pt>
    <dgm:pt modelId="{DAEB29CC-0A00-498B-86C3-FFF1020CB276}" type="pres">
      <dgm:prSet presAssocID="{C5BB286F-197E-4DA7-9F89-C0D156715790}" presName="medCircle2" presStyleLbl="vennNode1" presStyleIdx="5" presStyleCnt="8"/>
      <dgm:spPr/>
    </dgm:pt>
    <dgm:pt modelId="{BD04FAFB-2847-4AA0-9CD0-BF6F3A1D1F82}" type="pres">
      <dgm:prSet presAssocID="{C5BB286F-197E-4DA7-9F89-C0D156715790}" presName="txLvlOnly1" presStyleLbl="revTx" presStyleIdx="5" presStyleCnt="8"/>
      <dgm:spPr/>
    </dgm:pt>
    <dgm:pt modelId="{0C9601C9-5AD1-45E6-A7C9-D178848C332D}" type="pres">
      <dgm:prSet presAssocID="{6DE3DB4D-DF64-41A9-8D62-CBD395B637C7}" presName="noChildren" presStyleCnt="0"/>
      <dgm:spPr/>
    </dgm:pt>
    <dgm:pt modelId="{8176ED3B-1F42-47FC-8BE6-04B108734A2B}" type="pres">
      <dgm:prSet presAssocID="{6DE3DB4D-DF64-41A9-8D62-CBD395B637C7}" presName="gap" presStyleCnt="0"/>
      <dgm:spPr/>
    </dgm:pt>
    <dgm:pt modelId="{8F2898F9-BFA6-4B9A-8C04-DA62FDF33F1B}" type="pres">
      <dgm:prSet presAssocID="{6DE3DB4D-DF64-41A9-8D62-CBD395B637C7}" presName="medCircle2" presStyleLbl="vennNode1" presStyleIdx="6" presStyleCnt="8"/>
      <dgm:spPr/>
    </dgm:pt>
    <dgm:pt modelId="{BA8F650C-E303-485B-A5A8-D2BC0FB76ED6}" type="pres">
      <dgm:prSet presAssocID="{6DE3DB4D-DF64-41A9-8D62-CBD395B637C7}" presName="txLvlOnly1" presStyleLbl="revTx" presStyleIdx="6" presStyleCnt="8"/>
      <dgm:spPr/>
    </dgm:pt>
    <dgm:pt modelId="{C93832A6-463C-41F9-98DE-E0FFFDC5EF3C}" type="pres">
      <dgm:prSet presAssocID="{5A3B108D-7122-449F-B59F-E923D05A2409}" presName="noChildren" presStyleCnt="0"/>
      <dgm:spPr/>
    </dgm:pt>
    <dgm:pt modelId="{92E18550-FB57-4DCB-843E-C3E29FA0C935}" type="pres">
      <dgm:prSet presAssocID="{5A3B108D-7122-449F-B59F-E923D05A2409}" presName="gap" presStyleCnt="0"/>
      <dgm:spPr/>
    </dgm:pt>
    <dgm:pt modelId="{D6C0DC05-7EF8-41FE-A474-632FD10CDF2C}" type="pres">
      <dgm:prSet presAssocID="{5A3B108D-7122-449F-B59F-E923D05A2409}" presName="medCircle2" presStyleLbl="vennNode1" presStyleIdx="7" presStyleCnt="8"/>
      <dgm:spPr/>
    </dgm:pt>
    <dgm:pt modelId="{B1196490-1560-4C75-87C2-06B21C0E481B}" type="pres">
      <dgm:prSet presAssocID="{5A3B108D-7122-449F-B59F-E923D05A2409}" presName="txLvlOnly1" presStyleLbl="revTx" presStyleIdx="7" presStyleCnt="8"/>
      <dgm:spPr/>
    </dgm:pt>
  </dgm:ptLst>
  <dgm:cxnLst>
    <dgm:cxn modelId="{ED98610D-4469-467C-B4BB-4AA942C7EC67}" srcId="{697F94DA-2A39-4F18-956C-82E44CC3BE8C}" destId="{6DE3DB4D-DF64-41A9-8D62-CBD395B637C7}" srcOrd="6" destOrd="0" parTransId="{766D821E-EAAC-4487-9B15-ABDA99EFAB82}" sibTransId="{43EC16E5-853C-42FF-AE73-9ECEBBC3D475}"/>
    <dgm:cxn modelId="{11EBB61C-04E3-405F-96D6-5A6B6A16E4F9}" type="presOf" srcId="{06ECBE2C-AD80-4570-BF6F-234CA9375037}" destId="{7A416568-E3B2-4EA9-AF6B-32F5762F8076}" srcOrd="0" destOrd="0" presId="urn:microsoft.com/office/officeart/2008/layout/VerticalCircleList"/>
    <dgm:cxn modelId="{8A77DF29-FE95-4652-A210-32031CF11F9F}" srcId="{697F94DA-2A39-4F18-956C-82E44CC3BE8C}" destId="{0DF28C2A-C96D-4806-81EE-0C39FDFB75C6}" srcOrd="0" destOrd="0" parTransId="{814FC301-58B7-484C-8CE0-7478C4E7D144}" sibTransId="{784F711A-46F9-427A-95C6-E9D7A9BD66AA}"/>
    <dgm:cxn modelId="{342F9161-51F4-4EA8-AA34-DD1E5474DFA8}" type="presOf" srcId="{C5BB286F-197E-4DA7-9F89-C0D156715790}" destId="{BD04FAFB-2847-4AA0-9CD0-BF6F3A1D1F82}" srcOrd="0" destOrd="0" presId="urn:microsoft.com/office/officeart/2008/layout/VerticalCircleList"/>
    <dgm:cxn modelId="{C5BF264A-50CC-4C75-AFE4-66B9DE32B4AF}" type="presOf" srcId="{0DF28C2A-C96D-4806-81EE-0C39FDFB75C6}" destId="{66A8213D-C7FB-42D8-998B-178B0DFC3105}" srcOrd="0" destOrd="0" presId="urn:microsoft.com/office/officeart/2008/layout/VerticalCircleList"/>
    <dgm:cxn modelId="{A355806C-71CB-4B54-9AE0-4576E525FA3F}" type="presOf" srcId="{6DE3DB4D-DF64-41A9-8D62-CBD395B637C7}" destId="{BA8F650C-E303-485B-A5A8-D2BC0FB76ED6}" srcOrd="0" destOrd="0" presId="urn:microsoft.com/office/officeart/2008/layout/VerticalCircleList"/>
    <dgm:cxn modelId="{49DC2A4E-D697-44A0-BE67-67BD06A21262}" srcId="{697F94DA-2A39-4F18-956C-82E44CC3BE8C}" destId="{C6C759CE-2B92-4C55-A913-9D5CCE88B18F}" srcOrd="3" destOrd="0" parTransId="{C281C50D-ECBF-44B8-A62D-4DC2E1EA1523}" sibTransId="{2CD822AC-9C70-4B58-9BBC-18F656D12DB8}"/>
    <dgm:cxn modelId="{6A055975-E8C3-43C6-A66E-BBE1CD116C18}" srcId="{697F94DA-2A39-4F18-956C-82E44CC3BE8C}" destId="{06ECBE2C-AD80-4570-BF6F-234CA9375037}" srcOrd="2" destOrd="0" parTransId="{E46FAA2F-6C8A-483B-8853-1082C8072C65}" sibTransId="{281B569F-F3D0-43D5-8483-01C1900BF1F9}"/>
    <dgm:cxn modelId="{D9C0ACA0-8C0F-4C65-ABA5-558C8B63D4F9}" type="presOf" srcId="{9BC24131-1EDE-45DE-978D-8AAD0A9087F4}" destId="{BFA1743F-3262-49E7-8415-DB0CB54DE87E}" srcOrd="0" destOrd="0" presId="urn:microsoft.com/office/officeart/2008/layout/VerticalCircleList"/>
    <dgm:cxn modelId="{556E9CB7-EB34-433A-A1DA-FD4470FFE8C5}" srcId="{697F94DA-2A39-4F18-956C-82E44CC3BE8C}" destId="{9BC24131-1EDE-45DE-978D-8AAD0A9087F4}" srcOrd="4" destOrd="0" parTransId="{9A7634A7-A8E9-477B-B696-3A2057BF83F0}" sibTransId="{48BE5D26-0DB9-4F8E-ACCB-C33E69523235}"/>
    <dgm:cxn modelId="{59B21FBA-0E9C-40B7-A4AE-669A99ED1975}" srcId="{697F94DA-2A39-4F18-956C-82E44CC3BE8C}" destId="{C5BB286F-197E-4DA7-9F89-C0D156715790}" srcOrd="5" destOrd="0" parTransId="{69E89D3A-1DB0-442C-92BD-C8E810F201E7}" sibTransId="{099F7475-4C45-44CC-B3E8-A29F3221D9DA}"/>
    <dgm:cxn modelId="{F9BCDEBA-5319-404A-9F31-0D50575E5076}" type="presOf" srcId="{5A3B108D-7122-449F-B59F-E923D05A2409}" destId="{B1196490-1560-4C75-87C2-06B21C0E481B}" srcOrd="0" destOrd="0" presId="urn:microsoft.com/office/officeart/2008/layout/VerticalCircleList"/>
    <dgm:cxn modelId="{5D146CC0-A4C7-4AB4-B2CC-50C1AF4070E5}" srcId="{697F94DA-2A39-4F18-956C-82E44CC3BE8C}" destId="{8B95F08B-F85E-4235-9730-80EEDC34CC90}" srcOrd="1" destOrd="0" parTransId="{131D6B77-4A9C-4DD9-A2BF-2E3C81CA42EC}" sibTransId="{D033820D-2C4F-48E2-BED8-253013BAF43A}"/>
    <dgm:cxn modelId="{216C3DD0-600B-4A68-9854-29920D63CF2B}" type="presOf" srcId="{8B95F08B-F85E-4235-9730-80EEDC34CC90}" destId="{00391222-EFC7-4BEB-B486-A1C041F35CDA}" srcOrd="0" destOrd="0" presId="urn:microsoft.com/office/officeart/2008/layout/VerticalCircleList"/>
    <dgm:cxn modelId="{B2D568DE-EE00-4F75-B8A0-219F8DCF3B93}" srcId="{697F94DA-2A39-4F18-956C-82E44CC3BE8C}" destId="{5A3B108D-7122-449F-B59F-E923D05A2409}" srcOrd="7" destOrd="0" parTransId="{09377E65-1613-4361-9647-8F298F7F0A04}" sibTransId="{1946DA1D-46E7-4264-937A-D7FB4B529758}"/>
    <dgm:cxn modelId="{A850CCE4-3112-4D90-B1C2-773A6D2BC5E1}" type="presOf" srcId="{697F94DA-2A39-4F18-956C-82E44CC3BE8C}" destId="{4B0A7CD7-68E5-4AF4-AF8E-EAE5B749E952}" srcOrd="0" destOrd="0" presId="urn:microsoft.com/office/officeart/2008/layout/VerticalCircleList"/>
    <dgm:cxn modelId="{A084E2F3-911D-4E96-815F-82D42E622541}" type="presOf" srcId="{C6C759CE-2B92-4C55-A913-9D5CCE88B18F}" destId="{566D8B33-AAE2-4325-A7E3-4B58B04D92CA}" srcOrd="0" destOrd="0" presId="urn:microsoft.com/office/officeart/2008/layout/VerticalCircleList"/>
    <dgm:cxn modelId="{EE0AF9F4-F549-43D2-A449-59B1E68A7DC3}" type="presParOf" srcId="{4B0A7CD7-68E5-4AF4-AF8E-EAE5B749E952}" destId="{ECE1DBCB-7651-4D24-995D-1CEA0683E31A}" srcOrd="0" destOrd="0" presId="urn:microsoft.com/office/officeart/2008/layout/VerticalCircleList"/>
    <dgm:cxn modelId="{A0AF8ED3-0C08-44B1-BAC7-3C448E91930C}" type="presParOf" srcId="{ECE1DBCB-7651-4D24-995D-1CEA0683E31A}" destId="{CE055680-197F-4FB0-8BC7-EBA947BF4119}" srcOrd="0" destOrd="0" presId="urn:microsoft.com/office/officeart/2008/layout/VerticalCircleList"/>
    <dgm:cxn modelId="{6EC47E2C-26ED-4905-8F85-B36448659508}" type="presParOf" srcId="{ECE1DBCB-7651-4D24-995D-1CEA0683E31A}" destId="{535031A7-DDF2-41FC-A2DF-FAF643351960}" srcOrd="1" destOrd="0" presId="urn:microsoft.com/office/officeart/2008/layout/VerticalCircleList"/>
    <dgm:cxn modelId="{6CD72BFB-8558-4D9F-A8C1-82FC33D7D4EA}" type="presParOf" srcId="{ECE1DBCB-7651-4D24-995D-1CEA0683E31A}" destId="{66A8213D-C7FB-42D8-998B-178B0DFC3105}" srcOrd="2" destOrd="0" presId="urn:microsoft.com/office/officeart/2008/layout/VerticalCircleList"/>
    <dgm:cxn modelId="{33C14873-AC5B-44AF-9AA8-EDF1BA2D4033}" type="presParOf" srcId="{4B0A7CD7-68E5-4AF4-AF8E-EAE5B749E952}" destId="{535CF689-3DDF-477C-ADCF-72DD3B6D2076}" srcOrd="1" destOrd="0" presId="urn:microsoft.com/office/officeart/2008/layout/VerticalCircleList"/>
    <dgm:cxn modelId="{EE9B8510-F644-42EB-A77C-9C678CC0DDE9}" type="presParOf" srcId="{535CF689-3DDF-477C-ADCF-72DD3B6D2076}" destId="{CF893631-A7AA-4C45-856F-D0BB727D82DA}" srcOrd="0" destOrd="0" presId="urn:microsoft.com/office/officeart/2008/layout/VerticalCircleList"/>
    <dgm:cxn modelId="{A695376F-A160-4EE6-A7E6-986A16C33F0D}" type="presParOf" srcId="{535CF689-3DDF-477C-ADCF-72DD3B6D2076}" destId="{CA7ADD2C-D990-42AB-A070-CD11A1091A2E}" srcOrd="1" destOrd="0" presId="urn:microsoft.com/office/officeart/2008/layout/VerticalCircleList"/>
    <dgm:cxn modelId="{6ED71DA9-64FB-4844-B6E0-69F785C02430}" type="presParOf" srcId="{535CF689-3DDF-477C-ADCF-72DD3B6D2076}" destId="{00391222-EFC7-4BEB-B486-A1C041F35CDA}" srcOrd="2" destOrd="0" presId="urn:microsoft.com/office/officeart/2008/layout/VerticalCircleList"/>
    <dgm:cxn modelId="{B6A803EE-A5FC-4373-A5CE-B299C9598910}" type="presParOf" srcId="{4B0A7CD7-68E5-4AF4-AF8E-EAE5B749E952}" destId="{5B784C3F-9E84-47CF-B72B-030706D926BD}" srcOrd="2" destOrd="0" presId="urn:microsoft.com/office/officeart/2008/layout/VerticalCircleList"/>
    <dgm:cxn modelId="{BBE3394E-3FB5-40E0-9F5A-F43514912570}" type="presParOf" srcId="{5B784C3F-9E84-47CF-B72B-030706D926BD}" destId="{8DF688CC-CB1A-4A40-80EB-9798DF0F863D}" srcOrd="0" destOrd="0" presId="urn:microsoft.com/office/officeart/2008/layout/VerticalCircleList"/>
    <dgm:cxn modelId="{0A9C3AE4-EB5A-4DF8-9181-78A100FF3222}" type="presParOf" srcId="{5B784C3F-9E84-47CF-B72B-030706D926BD}" destId="{2EA4DCD0-C739-413B-8B37-9D8AE5BCED72}" srcOrd="1" destOrd="0" presId="urn:microsoft.com/office/officeart/2008/layout/VerticalCircleList"/>
    <dgm:cxn modelId="{5054334C-5EE8-4F7A-973E-1D5B5AE9F932}" type="presParOf" srcId="{5B784C3F-9E84-47CF-B72B-030706D926BD}" destId="{7A416568-E3B2-4EA9-AF6B-32F5762F8076}" srcOrd="2" destOrd="0" presId="urn:microsoft.com/office/officeart/2008/layout/VerticalCircleList"/>
    <dgm:cxn modelId="{35C105F2-6A89-4A6B-882E-27D0C44F71C5}" type="presParOf" srcId="{4B0A7CD7-68E5-4AF4-AF8E-EAE5B749E952}" destId="{A65CCA82-1CC0-4140-9125-D07C994D16DA}" srcOrd="3" destOrd="0" presId="urn:microsoft.com/office/officeart/2008/layout/VerticalCircleList"/>
    <dgm:cxn modelId="{D2C635FC-D50F-44A7-8084-4365535A5A63}" type="presParOf" srcId="{A65CCA82-1CC0-4140-9125-D07C994D16DA}" destId="{BC80FAE3-4D21-4DCD-8ACE-15962F45C078}" srcOrd="0" destOrd="0" presId="urn:microsoft.com/office/officeart/2008/layout/VerticalCircleList"/>
    <dgm:cxn modelId="{51889E86-79BD-4A00-B988-5A684BE41578}" type="presParOf" srcId="{A65CCA82-1CC0-4140-9125-D07C994D16DA}" destId="{22016EC5-0F00-4EFC-97B2-0E5C0725F02A}" srcOrd="1" destOrd="0" presId="urn:microsoft.com/office/officeart/2008/layout/VerticalCircleList"/>
    <dgm:cxn modelId="{6086609E-3DA5-4875-B9F0-34D3C261E57A}" type="presParOf" srcId="{A65CCA82-1CC0-4140-9125-D07C994D16DA}" destId="{566D8B33-AAE2-4325-A7E3-4B58B04D92CA}" srcOrd="2" destOrd="0" presId="urn:microsoft.com/office/officeart/2008/layout/VerticalCircleList"/>
    <dgm:cxn modelId="{B8077B58-FE16-4121-9CF2-D98C1DB9D709}" type="presParOf" srcId="{4B0A7CD7-68E5-4AF4-AF8E-EAE5B749E952}" destId="{299CE6DD-2A13-44D4-AF0C-A8F0A2FA7860}" srcOrd="4" destOrd="0" presId="urn:microsoft.com/office/officeart/2008/layout/VerticalCircleList"/>
    <dgm:cxn modelId="{5F2E5B52-D8D3-468D-93D7-6051B9060446}" type="presParOf" srcId="{299CE6DD-2A13-44D4-AF0C-A8F0A2FA7860}" destId="{F3901873-04FE-4679-8EB0-0C7E9DC162C9}" srcOrd="0" destOrd="0" presId="urn:microsoft.com/office/officeart/2008/layout/VerticalCircleList"/>
    <dgm:cxn modelId="{30F976A0-96D8-4FC3-81BD-AC225FD43132}" type="presParOf" srcId="{299CE6DD-2A13-44D4-AF0C-A8F0A2FA7860}" destId="{A50B02D1-8F35-43E5-BFAF-2A77122E1224}" srcOrd="1" destOrd="0" presId="urn:microsoft.com/office/officeart/2008/layout/VerticalCircleList"/>
    <dgm:cxn modelId="{3A06AECE-3BC5-4132-8729-DFEFBA78F0AA}" type="presParOf" srcId="{299CE6DD-2A13-44D4-AF0C-A8F0A2FA7860}" destId="{BFA1743F-3262-49E7-8415-DB0CB54DE87E}" srcOrd="2" destOrd="0" presId="urn:microsoft.com/office/officeart/2008/layout/VerticalCircleList"/>
    <dgm:cxn modelId="{FFD31E51-0EEC-43BE-81EE-1D25C696D451}" type="presParOf" srcId="{4B0A7CD7-68E5-4AF4-AF8E-EAE5B749E952}" destId="{67CFB270-79B1-4026-A173-7A06647D7499}" srcOrd="5" destOrd="0" presId="urn:microsoft.com/office/officeart/2008/layout/VerticalCircleList"/>
    <dgm:cxn modelId="{4364ECA7-42D4-49C6-AE0D-AEA10D77E2D1}" type="presParOf" srcId="{67CFB270-79B1-4026-A173-7A06647D7499}" destId="{1CD30AA6-E16C-41CD-8D36-8E9D1AB4E78A}" srcOrd="0" destOrd="0" presId="urn:microsoft.com/office/officeart/2008/layout/VerticalCircleList"/>
    <dgm:cxn modelId="{C8E3AAD1-11CE-4E79-804F-876EAE34F248}" type="presParOf" srcId="{67CFB270-79B1-4026-A173-7A06647D7499}" destId="{DAEB29CC-0A00-498B-86C3-FFF1020CB276}" srcOrd="1" destOrd="0" presId="urn:microsoft.com/office/officeart/2008/layout/VerticalCircleList"/>
    <dgm:cxn modelId="{04AC5DF0-F32C-48E2-99C5-295A8EE83DB4}" type="presParOf" srcId="{67CFB270-79B1-4026-A173-7A06647D7499}" destId="{BD04FAFB-2847-4AA0-9CD0-BF6F3A1D1F82}" srcOrd="2" destOrd="0" presId="urn:microsoft.com/office/officeart/2008/layout/VerticalCircleList"/>
    <dgm:cxn modelId="{26635A4A-CBED-49E0-A692-8CC9BD0FDBFA}" type="presParOf" srcId="{4B0A7CD7-68E5-4AF4-AF8E-EAE5B749E952}" destId="{0C9601C9-5AD1-45E6-A7C9-D178848C332D}" srcOrd="6" destOrd="0" presId="urn:microsoft.com/office/officeart/2008/layout/VerticalCircleList"/>
    <dgm:cxn modelId="{33D45D36-8E6B-4FBE-A694-4F8DB8F0CBFD}" type="presParOf" srcId="{0C9601C9-5AD1-45E6-A7C9-D178848C332D}" destId="{8176ED3B-1F42-47FC-8BE6-04B108734A2B}" srcOrd="0" destOrd="0" presId="urn:microsoft.com/office/officeart/2008/layout/VerticalCircleList"/>
    <dgm:cxn modelId="{EE35F32B-49B3-457E-93CD-A9DFF1790E58}" type="presParOf" srcId="{0C9601C9-5AD1-45E6-A7C9-D178848C332D}" destId="{8F2898F9-BFA6-4B9A-8C04-DA62FDF33F1B}" srcOrd="1" destOrd="0" presId="urn:microsoft.com/office/officeart/2008/layout/VerticalCircleList"/>
    <dgm:cxn modelId="{8672972F-B7D7-462F-9AA3-A24F700302E4}" type="presParOf" srcId="{0C9601C9-5AD1-45E6-A7C9-D178848C332D}" destId="{BA8F650C-E303-485B-A5A8-D2BC0FB76ED6}" srcOrd="2" destOrd="0" presId="urn:microsoft.com/office/officeart/2008/layout/VerticalCircleList"/>
    <dgm:cxn modelId="{24652BB5-E4EC-4CE8-884F-4D3DBB7C9BBB}" type="presParOf" srcId="{4B0A7CD7-68E5-4AF4-AF8E-EAE5B749E952}" destId="{C93832A6-463C-41F9-98DE-E0FFFDC5EF3C}" srcOrd="7" destOrd="0" presId="urn:microsoft.com/office/officeart/2008/layout/VerticalCircleList"/>
    <dgm:cxn modelId="{BDF3FAF3-1820-4B34-830E-782E6CBCB110}" type="presParOf" srcId="{C93832A6-463C-41F9-98DE-E0FFFDC5EF3C}" destId="{92E18550-FB57-4DCB-843E-C3E29FA0C935}" srcOrd="0" destOrd="0" presId="urn:microsoft.com/office/officeart/2008/layout/VerticalCircleList"/>
    <dgm:cxn modelId="{C7495ADC-B235-40C1-9325-C03F215FC514}" type="presParOf" srcId="{C93832A6-463C-41F9-98DE-E0FFFDC5EF3C}" destId="{D6C0DC05-7EF8-41FE-A474-632FD10CDF2C}" srcOrd="1" destOrd="0" presId="urn:microsoft.com/office/officeart/2008/layout/VerticalCircleList"/>
    <dgm:cxn modelId="{368924AD-8EC1-440D-B908-9CD93AA739C8}" type="presParOf" srcId="{C93832A6-463C-41F9-98DE-E0FFFDC5EF3C}" destId="{B1196490-1560-4C75-87C2-06B21C0E481B}" srcOrd="2" destOrd="0" presId="urn:microsoft.com/office/officeart/2008/layout/VerticalCircleLis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97F94DA-2A39-4F18-956C-82E44CC3BE8C}" type="doc">
      <dgm:prSet loTypeId="urn:microsoft.com/office/officeart/2008/layout/VerticalCurvedList" loCatId="list" qsTypeId="urn:microsoft.com/office/officeart/2005/8/quickstyle/simple1" qsCatId="simple" csTypeId="urn:microsoft.com/office/officeart/2005/8/colors/colorful2" csCatId="colorful" phldr="1"/>
      <dgm:spPr/>
      <dgm:t>
        <a:bodyPr/>
        <a:lstStyle/>
        <a:p>
          <a:endParaRPr lang="en-AU"/>
        </a:p>
      </dgm:t>
    </dgm:pt>
    <dgm:pt modelId="{0DF28C2A-C96D-4806-81EE-0C39FDFB75C6}">
      <dgm:prSet phldrT="[Text]"/>
      <dgm:spPr>
        <a:xfrm>
          <a:off x="138323" y="86832"/>
          <a:ext cx="3272683" cy="173588"/>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Font typeface="Wingdings" panose="05000000000000000000" pitchFamily="2" charset="2"/>
            <a:buNone/>
          </a:pPr>
          <a:r>
            <a:rPr lang="en-AU">
              <a:solidFill>
                <a:sysClr val="window" lastClr="FFFFFF"/>
              </a:solidFill>
              <a:latin typeface="Calibri" panose="020F0502020204030204"/>
              <a:ea typeface="+mn-ea"/>
              <a:cs typeface="+mn-cs"/>
            </a:rPr>
            <a:t>Recommend medications to be administered </a:t>
          </a:r>
        </a:p>
      </dgm:t>
    </dgm:pt>
    <dgm:pt modelId="{814FC301-58B7-484C-8CE0-7478C4E7D144}" type="parTrans" cxnId="{8A77DF29-FE95-4652-A210-32031CF11F9F}">
      <dgm:prSet/>
      <dgm:spPr/>
      <dgm:t>
        <a:bodyPr/>
        <a:lstStyle/>
        <a:p>
          <a:endParaRPr lang="en-AU"/>
        </a:p>
      </dgm:t>
    </dgm:pt>
    <dgm:pt modelId="{784F711A-46F9-427A-95C6-E9D7A9BD66AA}" type="sibTrans" cxnId="{8A77DF29-FE95-4652-A210-32031CF11F9F}">
      <dgm:prSet/>
      <dgm:spPr>
        <a:xfrm>
          <a:off x="-2157429" y="-333933"/>
          <a:ext cx="2577947" cy="2577947"/>
        </a:xfrm>
        <a:prstGeom prst="blockArc">
          <a:avLst>
            <a:gd name="adj1" fmla="val 18900000"/>
            <a:gd name="adj2" fmla="val 2700000"/>
            <a:gd name="adj3" fmla="val 775"/>
          </a:avLst>
        </a:prstGeom>
        <a:noFill/>
        <a:ln w="12700" cap="flat" cmpd="sng" algn="ctr">
          <a:solidFill>
            <a:srgbClr val="A5A5A5">
              <a:hueOff val="0"/>
              <a:satOff val="0"/>
              <a:lumOff val="0"/>
              <a:alphaOff val="0"/>
            </a:srgbClr>
          </a:solidFill>
          <a:prstDash val="solid"/>
          <a:miter lim="800000"/>
        </a:ln>
        <a:effectLst/>
      </dgm:spPr>
      <dgm:t>
        <a:bodyPr/>
        <a:lstStyle/>
        <a:p>
          <a:endParaRPr lang="en-AU"/>
        </a:p>
      </dgm:t>
    </dgm:pt>
    <dgm:pt modelId="{06ECBE2C-AD80-4570-BF6F-234CA9375037}">
      <dgm:prSet phldrT="[Text]"/>
      <dgm:spPr>
        <a:xfrm>
          <a:off x="295523" y="347367"/>
          <a:ext cx="3115483" cy="173588"/>
        </a:xfrm>
        <a:prstGeom prst="rect">
          <a:avLst/>
        </a:prstGeom>
        <a:solidFill>
          <a:srgbClr val="ED7D31">
            <a:hueOff val="-242561"/>
            <a:satOff val="-13988"/>
            <a:lumOff val="1438"/>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AU">
              <a:solidFill>
                <a:sysClr val="window" lastClr="FFFFFF"/>
              </a:solidFill>
              <a:latin typeface="Calibri" panose="020F0502020204030204"/>
              <a:ea typeface="+mn-ea"/>
              <a:cs typeface="+mn-cs"/>
            </a:rPr>
            <a:t>Alter the packaging of the medication</a:t>
          </a:r>
        </a:p>
      </dgm:t>
    </dgm:pt>
    <dgm:pt modelId="{E46FAA2F-6C8A-483B-8853-1082C8072C65}" type="parTrans" cxnId="{6A055975-E8C3-43C6-A66E-BBE1CD116C18}">
      <dgm:prSet/>
      <dgm:spPr/>
      <dgm:t>
        <a:bodyPr/>
        <a:lstStyle/>
        <a:p>
          <a:endParaRPr lang="en-AU"/>
        </a:p>
      </dgm:t>
    </dgm:pt>
    <dgm:pt modelId="{281B569F-F3D0-43D5-8483-01C1900BF1F9}" type="sibTrans" cxnId="{6A055975-E8C3-43C6-A66E-BBE1CD116C18}">
      <dgm:prSet/>
      <dgm:spPr/>
      <dgm:t>
        <a:bodyPr/>
        <a:lstStyle/>
        <a:p>
          <a:endParaRPr lang="en-AU"/>
        </a:p>
      </dgm:t>
    </dgm:pt>
    <dgm:pt modelId="{C6C759CE-2B92-4C55-A913-9D5CCE88B18F}">
      <dgm:prSet phldrT="[Text]"/>
      <dgm:spPr>
        <a:xfrm>
          <a:off x="381668" y="607711"/>
          <a:ext cx="3029339" cy="173588"/>
        </a:xfrm>
        <a:prstGeom prst="rect">
          <a:avLst/>
        </a:prstGeom>
        <a:solidFill>
          <a:srgbClr val="ED7D31">
            <a:hueOff val="-485121"/>
            <a:satOff val="-27976"/>
            <a:lumOff val="2876"/>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Font typeface="Wingdings" panose="05000000000000000000" pitchFamily="2" charset="2"/>
            <a:buNone/>
          </a:pPr>
          <a:r>
            <a:rPr lang="en-AU">
              <a:solidFill>
                <a:sysClr val="window" lastClr="FFFFFF"/>
              </a:solidFill>
              <a:latin typeface="Calibri" panose="020F0502020204030204"/>
              <a:ea typeface="+mn-ea"/>
              <a:cs typeface="+mn-cs"/>
            </a:rPr>
            <a:t>Measure</a:t>
          </a:r>
          <a:r>
            <a:rPr lang="en-AU" baseline="0">
              <a:solidFill>
                <a:sysClr val="window" lastClr="FFFFFF"/>
              </a:solidFill>
              <a:latin typeface="Calibri" panose="020F0502020204030204"/>
              <a:ea typeface="+mn-ea"/>
              <a:cs typeface="+mn-cs"/>
            </a:rPr>
            <a:t> liquid medication or clarify dosage</a:t>
          </a:r>
          <a:endParaRPr lang="en-AU">
            <a:solidFill>
              <a:sysClr val="window" lastClr="FFFFFF"/>
            </a:solidFill>
            <a:latin typeface="Calibri" panose="020F0502020204030204"/>
            <a:ea typeface="+mn-ea"/>
            <a:cs typeface="+mn-cs"/>
          </a:endParaRPr>
        </a:p>
      </dgm:t>
    </dgm:pt>
    <dgm:pt modelId="{C281C50D-ECBF-44B8-A62D-4DC2E1EA1523}" type="parTrans" cxnId="{49DC2A4E-D697-44A0-BE67-67BD06A21262}">
      <dgm:prSet/>
      <dgm:spPr/>
      <dgm:t>
        <a:bodyPr/>
        <a:lstStyle/>
        <a:p>
          <a:endParaRPr lang="en-AU"/>
        </a:p>
      </dgm:t>
    </dgm:pt>
    <dgm:pt modelId="{2CD822AC-9C70-4B58-9BBC-18F656D12DB8}" type="sibTrans" cxnId="{49DC2A4E-D697-44A0-BE67-67BD06A21262}">
      <dgm:prSet/>
      <dgm:spPr/>
      <dgm:t>
        <a:bodyPr/>
        <a:lstStyle/>
        <a:p>
          <a:endParaRPr lang="en-AU"/>
        </a:p>
      </dgm:t>
    </dgm:pt>
    <dgm:pt modelId="{9BC24131-1EDE-45DE-978D-8AAD0A9087F4}">
      <dgm:prSet/>
      <dgm:spPr>
        <a:xfrm>
          <a:off x="409173" y="868245"/>
          <a:ext cx="3001833" cy="173588"/>
        </a:xfrm>
        <a:prstGeom prst="rect">
          <a:avLst/>
        </a:prstGeom>
        <a:solidFill>
          <a:srgbClr val="ED7D31">
            <a:hueOff val="-727682"/>
            <a:satOff val="-41964"/>
            <a:lumOff val="4314"/>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Font typeface="Wingdings" panose="05000000000000000000" pitchFamily="2" charset="2"/>
            <a:buNone/>
          </a:pPr>
          <a:r>
            <a:rPr lang="en-AU">
              <a:solidFill>
                <a:sysClr val="window" lastClr="FFFFFF"/>
              </a:solidFill>
              <a:latin typeface="Calibri" panose="020F0502020204030204"/>
              <a:ea typeface="+mn-ea"/>
              <a:cs typeface="+mn-cs"/>
            </a:rPr>
            <a:t>Apply lotions or creams to the participant  </a:t>
          </a:r>
        </a:p>
      </dgm:t>
    </dgm:pt>
    <dgm:pt modelId="{9A7634A7-A8E9-477B-B696-3A2057BF83F0}" type="parTrans" cxnId="{556E9CB7-EB34-433A-A1DA-FD4470FFE8C5}">
      <dgm:prSet/>
      <dgm:spPr/>
      <dgm:t>
        <a:bodyPr/>
        <a:lstStyle/>
        <a:p>
          <a:endParaRPr lang="en-AU"/>
        </a:p>
      </dgm:t>
    </dgm:pt>
    <dgm:pt modelId="{48BE5D26-0DB9-4F8E-ACCB-C33E69523235}" type="sibTrans" cxnId="{556E9CB7-EB34-433A-A1DA-FD4470FFE8C5}">
      <dgm:prSet/>
      <dgm:spPr/>
      <dgm:t>
        <a:bodyPr/>
        <a:lstStyle/>
        <a:p>
          <a:endParaRPr lang="en-AU"/>
        </a:p>
      </dgm:t>
    </dgm:pt>
    <dgm:pt modelId="{6DE3DB4D-DF64-41A9-8D62-CBD395B637C7}">
      <dgm:prSet/>
      <dgm:spPr>
        <a:xfrm>
          <a:off x="269260" y="1389124"/>
          <a:ext cx="3115483" cy="173588"/>
        </a:xfrm>
        <a:prstGeom prst="rect">
          <a:avLst/>
        </a:prstGeom>
        <a:solidFill>
          <a:srgbClr val="ED7D31">
            <a:hueOff val="-1212803"/>
            <a:satOff val="-69940"/>
            <a:lumOff val="719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AU">
              <a:solidFill>
                <a:sysClr val="window" lastClr="FFFFFF"/>
              </a:solidFill>
              <a:latin typeface="Calibri" panose="020F0502020204030204"/>
              <a:ea typeface="+mn-ea"/>
              <a:cs typeface="+mn-cs"/>
            </a:rPr>
            <a:t> Physically touch medications  </a:t>
          </a:r>
        </a:p>
      </dgm:t>
    </dgm:pt>
    <dgm:pt modelId="{766D821E-EAAC-4487-9B15-ABDA99EFAB82}" type="parTrans" cxnId="{ED98610D-4469-467C-B4BB-4AA942C7EC67}">
      <dgm:prSet/>
      <dgm:spPr/>
      <dgm:t>
        <a:bodyPr/>
        <a:lstStyle/>
        <a:p>
          <a:endParaRPr lang="en-AU"/>
        </a:p>
      </dgm:t>
    </dgm:pt>
    <dgm:pt modelId="{43EC16E5-853C-42FF-AE73-9ECEBBC3D475}" type="sibTrans" cxnId="{ED98610D-4469-467C-B4BB-4AA942C7EC67}">
      <dgm:prSet/>
      <dgm:spPr/>
      <dgm:t>
        <a:bodyPr/>
        <a:lstStyle/>
        <a:p>
          <a:endParaRPr lang="en-AU"/>
        </a:p>
      </dgm:t>
    </dgm:pt>
    <dgm:pt modelId="{C5BB286F-197E-4DA7-9F89-C0D156715790}">
      <dgm:prSet/>
      <dgm:spPr>
        <a:xfrm>
          <a:off x="381668" y="1128780"/>
          <a:ext cx="3029339" cy="173588"/>
        </a:xfrm>
        <a:prstGeom prst="rect">
          <a:avLst/>
        </a:prstGeom>
        <a:solidFill>
          <a:srgbClr val="ED7D31">
            <a:hueOff val="-970242"/>
            <a:satOff val="-55952"/>
            <a:lumOff val="5752"/>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AU" baseline="0">
              <a:solidFill>
                <a:sysClr val="window" lastClr="FFFFFF"/>
              </a:solidFill>
              <a:latin typeface="Calibri" panose="020F0502020204030204"/>
              <a:ea typeface="+mn-ea"/>
              <a:cs typeface="+mn-cs"/>
            </a:rPr>
            <a:t>Administer shots  </a:t>
          </a:r>
          <a:endParaRPr lang="en-AU">
            <a:solidFill>
              <a:sysClr val="window" lastClr="FFFFFF"/>
            </a:solidFill>
            <a:latin typeface="Calibri" panose="020F0502020204030204"/>
            <a:ea typeface="+mn-ea"/>
            <a:cs typeface="+mn-cs"/>
          </a:endParaRPr>
        </a:p>
      </dgm:t>
    </dgm:pt>
    <dgm:pt modelId="{69E89D3A-1DB0-442C-92BD-C8E810F201E7}" type="parTrans" cxnId="{59B21FBA-0E9C-40B7-A4AE-669A99ED1975}">
      <dgm:prSet/>
      <dgm:spPr/>
      <dgm:t>
        <a:bodyPr/>
        <a:lstStyle/>
        <a:p>
          <a:endParaRPr lang="en-AU"/>
        </a:p>
      </dgm:t>
    </dgm:pt>
    <dgm:pt modelId="{099F7475-4C45-44CC-B3E8-A29F3221D9DA}" type="sibTrans" cxnId="{59B21FBA-0E9C-40B7-A4AE-669A99ED1975}">
      <dgm:prSet/>
      <dgm:spPr/>
      <dgm:t>
        <a:bodyPr/>
        <a:lstStyle/>
        <a:p>
          <a:endParaRPr lang="en-AU"/>
        </a:p>
      </dgm:t>
    </dgm:pt>
    <dgm:pt modelId="{CFACBE19-D9CB-4A93-A2BC-26E590C75466}">
      <dgm:prSet/>
      <dgm:spPr>
        <a:xfrm>
          <a:off x="138323" y="1649659"/>
          <a:ext cx="3272683" cy="173588"/>
        </a:xfrm>
        <a:prstGeom prst="rect">
          <a:avLst/>
        </a:prstGeom>
        <a:solidFill>
          <a:srgbClr val="ED7D31">
            <a:hueOff val="-1455363"/>
            <a:satOff val="-83928"/>
            <a:lumOff val="8628"/>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Font typeface="Wingdings" panose="05000000000000000000" pitchFamily="2" charset="2"/>
            <a:buNone/>
          </a:pPr>
          <a:r>
            <a:rPr lang="en-AU">
              <a:solidFill>
                <a:sysClr val="window" lastClr="FFFFFF"/>
              </a:solidFill>
              <a:latin typeface="Calibri" panose="020F0502020204030204"/>
              <a:ea typeface="+mn-ea"/>
              <a:cs typeface="+mn-cs"/>
            </a:rPr>
            <a:t>Assign medication to a participant</a:t>
          </a:r>
        </a:p>
      </dgm:t>
    </dgm:pt>
    <dgm:pt modelId="{FCDEB18E-8FA5-4518-B9C3-649E7F557E7D}" type="parTrans" cxnId="{9D4E9697-BAC7-45DA-A07E-9F9866D768B7}">
      <dgm:prSet/>
      <dgm:spPr/>
      <dgm:t>
        <a:bodyPr/>
        <a:lstStyle/>
        <a:p>
          <a:endParaRPr lang="en-AU"/>
        </a:p>
      </dgm:t>
    </dgm:pt>
    <dgm:pt modelId="{A9DBB534-0945-423A-90A7-12B16EFD4591}" type="sibTrans" cxnId="{9D4E9697-BAC7-45DA-A07E-9F9866D768B7}">
      <dgm:prSet/>
      <dgm:spPr/>
      <dgm:t>
        <a:bodyPr/>
        <a:lstStyle/>
        <a:p>
          <a:endParaRPr lang="en-AU"/>
        </a:p>
      </dgm:t>
    </dgm:pt>
    <dgm:pt modelId="{2FC02C48-C817-4BDC-9A7A-04BC9D048BCB}" type="pres">
      <dgm:prSet presAssocID="{697F94DA-2A39-4F18-956C-82E44CC3BE8C}" presName="Name0" presStyleCnt="0">
        <dgm:presLayoutVars>
          <dgm:chMax val="7"/>
          <dgm:chPref val="7"/>
          <dgm:dir/>
        </dgm:presLayoutVars>
      </dgm:prSet>
      <dgm:spPr/>
    </dgm:pt>
    <dgm:pt modelId="{872FF3D6-B61D-4562-AF8E-0C40B6BD4C6A}" type="pres">
      <dgm:prSet presAssocID="{697F94DA-2A39-4F18-956C-82E44CC3BE8C}" presName="Name1" presStyleCnt="0"/>
      <dgm:spPr/>
    </dgm:pt>
    <dgm:pt modelId="{E3A1183E-0DF4-4329-B771-60FC64DB5503}" type="pres">
      <dgm:prSet presAssocID="{697F94DA-2A39-4F18-956C-82E44CC3BE8C}" presName="cycle" presStyleCnt="0"/>
      <dgm:spPr/>
    </dgm:pt>
    <dgm:pt modelId="{5917AF11-20ED-447C-A35B-E84D988DA5C6}" type="pres">
      <dgm:prSet presAssocID="{697F94DA-2A39-4F18-956C-82E44CC3BE8C}" presName="srcNode" presStyleLbl="node1" presStyleIdx="0" presStyleCnt="7"/>
      <dgm:spPr/>
    </dgm:pt>
    <dgm:pt modelId="{B46740BE-FCD2-42DC-9F7A-EC25F9B52903}" type="pres">
      <dgm:prSet presAssocID="{697F94DA-2A39-4F18-956C-82E44CC3BE8C}" presName="conn" presStyleLbl="parChTrans1D2" presStyleIdx="0" presStyleCnt="1"/>
      <dgm:spPr/>
    </dgm:pt>
    <dgm:pt modelId="{988BA3B0-30C4-45C7-A071-E7F2CCFB432B}" type="pres">
      <dgm:prSet presAssocID="{697F94DA-2A39-4F18-956C-82E44CC3BE8C}" presName="extraNode" presStyleLbl="node1" presStyleIdx="0" presStyleCnt="7"/>
      <dgm:spPr/>
    </dgm:pt>
    <dgm:pt modelId="{C5945CC2-70A4-4C30-9779-02832D537897}" type="pres">
      <dgm:prSet presAssocID="{697F94DA-2A39-4F18-956C-82E44CC3BE8C}" presName="dstNode" presStyleLbl="node1" presStyleIdx="0" presStyleCnt="7"/>
      <dgm:spPr/>
    </dgm:pt>
    <dgm:pt modelId="{05B86946-20DC-42CE-B9DE-F5187789C69A}" type="pres">
      <dgm:prSet presAssocID="{0DF28C2A-C96D-4806-81EE-0C39FDFB75C6}" presName="text_1" presStyleLbl="node1" presStyleIdx="0" presStyleCnt="7">
        <dgm:presLayoutVars>
          <dgm:bulletEnabled val="1"/>
        </dgm:presLayoutVars>
      </dgm:prSet>
      <dgm:spPr/>
    </dgm:pt>
    <dgm:pt modelId="{2799AC37-4333-49B8-A71B-AF24887D0B64}" type="pres">
      <dgm:prSet presAssocID="{0DF28C2A-C96D-4806-81EE-0C39FDFB75C6}" presName="accent_1" presStyleCnt="0"/>
      <dgm:spPr/>
    </dgm:pt>
    <dgm:pt modelId="{418A77B4-3E2F-4C59-A7CC-CD19655A79B4}" type="pres">
      <dgm:prSet presAssocID="{0DF28C2A-C96D-4806-81EE-0C39FDFB75C6}" presName="accentRepeatNode" presStyleLbl="solidFgAcc1" presStyleIdx="0" presStyleCnt="7"/>
      <dgm:spPr>
        <a:xfrm>
          <a:off x="29831" y="65133"/>
          <a:ext cx="216985" cy="216985"/>
        </a:xfrm>
        <a:prstGeom prst="ellipse">
          <a:avLst/>
        </a:prstGeom>
        <a:solidFill>
          <a:sysClr val="window" lastClr="FFFFFF">
            <a:hueOff val="0"/>
            <a:satOff val="0"/>
            <a:lumOff val="0"/>
            <a:alphaOff val="0"/>
          </a:sysClr>
        </a:solidFill>
        <a:ln w="12700" cap="flat" cmpd="sng" algn="ctr">
          <a:solidFill>
            <a:srgbClr val="ED7D31">
              <a:hueOff val="0"/>
              <a:satOff val="0"/>
              <a:lumOff val="0"/>
              <a:alphaOff val="0"/>
            </a:srgbClr>
          </a:solidFill>
          <a:prstDash val="solid"/>
          <a:miter lim="800000"/>
        </a:ln>
        <a:effectLst/>
      </dgm:spPr>
    </dgm:pt>
    <dgm:pt modelId="{3E0AE2DD-E622-4FE5-9784-CC9A95AFD33F}" type="pres">
      <dgm:prSet presAssocID="{06ECBE2C-AD80-4570-BF6F-234CA9375037}" presName="text_2" presStyleLbl="node1" presStyleIdx="1" presStyleCnt="7">
        <dgm:presLayoutVars>
          <dgm:bulletEnabled val="1"/>
        </dgm:presLayoutVars>
      </dgm:prSet>
      <dgm:spPr/>
    </dgm:pt>
    <dgm:pt modelId="{5DCA4173-A86C-4FA9-A564-7EA078691A58}" type="pres">
      <dgm:prSet presAssocID="{06ECBE2C-AD80-4570-BF6F-234CA9375037}" presName="accent_2" presStyleCnt="0"/>
      <dgm:spPr/>
    </dgm:pt>
    <dgm:pt modelId="{18775C3D-7FE6-4A38-B37F-DF6FE780A0D1}" type="pres">
      <dgm:prSet presAssocID="{06ECBE2C-AD80-4570-BF6F-234CA9375037}" presName="accentRepeatNode" presStyleLbl="solidFgAcc1" presStyleIdx="1" presStyleCnt="7"/>
      <dgm:spPr>
        <a:xfrm>
          <a:off x="187031" y="325668"/>
          <a:ext cx="216985" cy="216985"/>
        </a:xfrm>
        <a:prstGeom prst="ellipse">
          <a:avLst/>
        </a:prstGeom>
        <a:solidFill>
          <a:sysClr val="window" lastClr="FFFFFF">
            <a:hueOff val="0"/>
            <a:satOff val="0"/>
            <a:lumOff val="0"/>
            <a:alphaOff val="0"/>
          </a:sysClr>
        </a:solidFill>
        <a:ln w="12700" cap="flat" cmpd="sng" algn="ctr">
          <a:solidFill>
            <a:srgbClr val="ED7D31">
              <a:hueOff val="-242561"/>
              <a:satOff val="-13988"/>
              <a:lumOff val="1438"/>
              <a:alphaOff val="0"/>
            </a:srgbClr>
          </a:solidFill>
          <a:prstDash val="solid"/>
          <a:miter lim="800000"/>
        </a:ln>
        <a:effectLst/>
      </dgm:spPr>
    </dgm:pt>
    <dgm:pt modelId="{570ACCC5-AE1C-48CE-A48F-214A56A2F2B4}" type="pres">
      <dgm:prSet presAssocID="{C6C759CE-2B92-4C55-A913-9D5CCE88B18F}" presName="text_3" presStyleLbl="node1" presStyleIdx="2" presStyleCnt="7">
        <dgm:presLayoutVars>
          <dgm:bulletEnabled val="1"/>
        </dgm:presLayoutVars>
      </dgm:prSet>
      <dgm:spPr/>
    </dgm:pt>
    <dgm:pt modelId="{049310A9-835B-4CC9-B22F-FBAC4BD5201E}" type="pres">
      <dgm:prSet presAssocID="{C6C759CE-2B92-4C55-A913-9D5CCE88B18F}" presName="accent_3" presStyleCnt="0"/>
      <dgm:spPr/>
    </dgm:pt>
    <dgm:pt modelId="{CE8C2DA5-82A6-4A70-81EF-263502890C03}" type="pres">
      <dgm:prSet presAssocID="{C6C759CE-2B92-4C55-A913-9D5CCE88B18F}" presName="accentRepeatNode" presStyleLbl="solidFgAcc1" presStyleIdx="2" presStyleCnt="7"/>
      <dgm:spPr>
        <a:xfrm>
          <a:off x="273175" y="586012"/>
          <a:ext cx="216985" cy="216985"/>
        </a:xfrm>
        <a:prstGeom prst="ellipse">
          <a:avLst/>
        </a:prstGeom>
        <a:solidFill>
          <a:sysClr val="window" lastClr="FFFFFF">
            <a:hueOff val="0"/>
            <a:satOff val="0"/>
            <a:lumOff val="0"/>
            <a:alphaOff val="0"/>
          </a:sysClr>
        </a:solidFill>
        <a:ln w="12700" cap="flat" cmpd="sng" algn="ctr">
          <a:solidFill>
            <a:srgbClr val="ED7D31">
              <a:hueOff val="-485121"/>
              <a:satOff val="-27976"/>
              <a:lumOff val="2876"/>
              <a:alphaOff val="0"/>
            </a:srgbClr>
          </a:solidFill>
          <a:prstDash val="solid"/>
          <a:miter lim="800000"/>
        </a:ln>
        <a:effectLst/>
      </dgm:spPr>
    </dgm:pt>
    <dgm:pt modelId="{1E746CFC-4700-4D4A-977B-F0FCB664145A}" type="pres">
      <dgm:prSet presAssocID="{9BC24131-1EDE-45DE-978D-8AAD0A9087F4}" presName="text_4" presStyleLbl="node1" presStyleIdx="3" presStyleCnt="7">
        <dgm:presLayoutVars>
          <dgm:bulletEnabled val="1"/>
        </dgm:presLayoutVars>
      </dgm:prSet>
      <dgm:spPr/>
    </dgm:pt>
    <dgm:pt modelId="{53850017-DE91-472B-A7EC-32E1A27A4C29}" type="pres">
      <dgm:prSet presAssocID="{9BC24131-1EDE-45DE-978D-8AAD0A9087F4}" presName="accent_4" presStyleCnt="0"/>
      <dgm:spPr/>
    </dgm:pt>
    <dgm:pt modelId="{6A0CF060-0FAD-48D3-B50F-6FA175133110}" type="pres">
      <dgm:prSet presAssocID="{9BC24131-1EDE-45DE-978D-8AAD0A9087F4}" presName="accentRepeatNode" presStyleLbl="solidFgAcc1" presStyleIdx="3" presStyleCnt="7"/>
      <dgm:spPr>
        <a:xfrm>
          <a:off x="300680" y="846547"/>
          <a:ext cx="216985" cy="216985"/>
        </a:xfrm>
        <a:prstGeom prst="ellipse">
          <a:avLst/>
        </a:prstGeom>
        <a:solidFill>
          <a:sysClr val="window" lastClr="FFFFFF">
            <a:hueOff val="0"/>
            <a:satOff val="0"/>
            <a:lumOff val="0"/>
            <a:alphaOff val="0"/>
          </a:sysClr>
        </a:solidFill>
        <a:ln w="12700" cap="flat" cmpd="sng" algn="ctr">
          <a:solidFill>
            <a:srgbClr val="ED7D31">
              <a:hueOff val="-727682"/>
              <a:satOff val="-41964"/>
              <a:lumOff val="4314"/>
              <a:alphaOff val="0"/>
            </a:srgbClr>
          </a:solidFill>
          <a:prstDash val="solid"/>
          <a:miter lim="800000"/>
        </a:ln>
        <a:effectLst/>
      </dgm:spPr>
    </dgm:pt>
    <dgm:pt modelId="{14B1503B-005D-4185-835C-2F0C744D0343}" type="pres">
      <dgm:prSet presAssocID="{C5BB286F-197E-4DA7-9F89-C0D156715790}" presName="text_5" presStyleLbl="node1" presStyleIdx="4" presStyleCnt="7">
        <dgm:presLayoutVars>
          <dgm:bulletEnabled val="1"/>
        </dgm:presLayoutVars>
      </dgm:prSet>
      <dgm:spPr/>
    </dgm:pt>
    <dgm:pt modelId="{20A2FFF3-C501-464A-AFEE-D575FB5587B7}" type="pres">
      <dgm:prSet presAssocID="{C5BB286F-197E-4DA7-9F89-C0D156715790}" presName="accent_5" presStyleCnt="0"/>
      <dgm:spPr/>
    </dgm:pt>
    <dgm:pt modelId="{1584A635-EC87-4493-809D-8E9924372DA1}" type="pres">
      <dgm:prSet presAssocID="{C5BB286F-197E-4DA7-9F89-C0D156715790}" presName="accentRepeatNode" presStyleLbl="solidFgAcc1" presStyleIdx="4" presStyleCnt="7"/>
      <dgm:spPr>
        <a:xfrm>
          <a:off x="273175" y="1107082"/>
          <a:ext cx="216985" cy="216985"/>
        </a:xfrm>
        <a:prstGeom prst="ellipse">
          <a:avLst/>
        </a:prstGeom>
        <a:solidFill>
          <a:sysClr val="window" lastClr="FFFFFF">
            <a:hueOff val="0"/>
            <a:satOff val="0"/>
            <a:lumOff val="0"/>
            <a:alphaOff val="0"/>
          </a:sysClr>
        </a:solidFill>
        <a:ln w="12700" cap="flat" cmpd="sng" algn="ctr">
          <a:solidFill>
            <a:srgbClr val="ED7D31">
              <a:hueOff val="-970242"/>
              <a:satOff val="-55952"/>
              <a:lumOff val="5752"/>
              <a:alphaOff val="0"/>
            </a:srgbClr>
          </a:solidFill>
          <a:prstDash val="solid"/>
          <a:miter lim="800000"/>
        </a:ln>
        <a:effectLst/>
      </dgm:spPr>
    </dgm:pt>
    <dgm:pt modelId="{B3C9BE08-0C91-4DBF-BE3F-1424EBAC0F15}" type="pres">
      <dgm:prSet presAssocID="{6DE3DB4D-DF64-41A9-8D62-CBD395B637C7}" presName="text_6" presStyleLbl="node1" presStyleIdx="5" presStyleCnt="7" custLinFactNeighborX="-843">
        <dgm:presLayoutVars>
          <dgm:bulletEnabled val="1"/>
        </dgm:presLayoutVars>
      </dgm:prSet>
      <dgm:spPr/>
    </dgm:pt>
    <dgm:pt modelId="{4DE58F05-BB45-4193-905A-B9D0E22718A7}" type="pres">
      <dgm:prSet presAssocID="{6DE3DB4D-DF64-41A9-8D62-CBD395B637C7}" presName="accent_6" presStyleCnt="0"/>
      <dgm:spPr/>
    </dgm:pt>
    <dgm:pt modelId="{951F6FB3-CA61-4EA7-8C38-AD64A36637EF}" type="pres">
      <dgm:prSet presAssocID="{6DE3DB4D-DF64-41A9-8D62-CBD395B637C7}" presName="accentRepeatNode" presStyleLbl="solidFgAcc1" presStyleIdx="5" presStyleCnt="7"/>
      <dgm:spPr>
        <a:xfrm>
          <a:off x="187031" y="1367426"/>
          <a:ext cx="216985" cy="216985"/>
        </a:xfrm>
        <a:prstGeom prst="ellipse">
          <a:avLst/>
        </a:prstGeom>
        <a:solidFill>
          <a:sysClr val="window" lastClr="FFFFFF">
            <a:hueOff val="0"/>
            <a:satOff val="0"/>
            <a:lumOff val="0"/>
            <a:alphaOff val="0"/>
          </a:sysClr>
        </a:solidFill>
        <a:ln w="12700" cap="flat" cmpd="sng" algn="ctr">
          <a:solidFill>
            <a:srgbClr val="ED7D31">
              <a:hueOff val="-1212803"/>
              <a:satOff val="-69940"/>
              <a:lumOff val="7190"/>
              <a:alphaOff val="0"/>
            </a:srgbClr>
          </a:solidFill>
          <a:prstDash val="solid"/>
          <a:miter lim="800000"/>
        </a:ln>
        <a:effectLst/>
      </dgm:spPr>
    </dgm:pt>
    <dgm:pt modelId="{D3CA21A2-3A67-431F-88C0-E6F3D633CDBD}" type="pres">
      <dgm:prSet presAssocID="{CFACBE19-D9CB-4A93-A2BC-26E590C75466}" presName="text_7" presStyleLbl="node1" presStyleIdx="6" presStyleCnt="7">
        <dgm:presLayoutVars>
          <dgm:bulletEnabled val="1"/>
        </dgm:presLayoutVars>
      </dgm:prSet>
      <dgm:spPr/>
    </dgm:pt>
    <dgm:pt modelId="{CC5A9D10-C10B-4B9C-9EA5-46D8BDB61980}" type="pres">
      <dgm:prSet presAssocID="{CFACBE19-D9CB-4A93-A2BC-26E590C75466}" presName="accent_7" presStyleCnt="0"/>
      <dgm:spPr/>
    </dgm:pt>
    <dgm:pt modelId="{7D2AD710-7B05-4DBD-90F1-DCCD8C90DC44}" type="pres">
      <dgm:prSet presAssocID="{CFACBE19-D9CB-4A93-A2BC-26E590C75466}" presName="accentRepeatNode" presStyleLbl="solidFgAcc1" presStyleIdx="6" presStyleCnt="7"/>
      <dgm:spPr>
        <a:xfrm>
          <a:off x="29831" y="1627961"/>
          <a:ext cx="216985" cy="216985"/>
        </a:xfrm>
        <a:prstGeom prst="ellipse">
          <a:avLst/>
        </a:prstGeom>
        <a:solidFill>
          <a:sysClr val="window" lastClr="FFFFFF">
            <a:hueOff val="0"/>
            <a:satOff val="0"/>
            <a:lumOff val="0"/>
            <a:alphaOff val="0"/>
          </a:sysClr>
        </a:solidFill>
        <a:ln w="12700" cap="flat" cmpd="sng" algn="ctr">
          <a:solidFill>
            <a:srgbClr val="ED7D31">
              <a:hueOff val="-1455363"/>
              <a:satOff val="-83928"/>
              <a:lumOff val="8628"/>
              <a:alphaOff val="0"/>
            </a:srgbClr>
          </a:solidFill>
          <a:prstDash val="solid"/>
          <a:miter lim="800000"/>
        </a:ln>
        <a:effectLst/>
      </dgm:spPr>
    </dgm:pt>
  </dgm:ptLst>
  <dgm:cxnLst>
    <dgm:cxn modelId="{ED98610D-4469-467C-B4BB-4AA942C7EC67}" srcId="{697F94DA-2A39-4F18-956C-82E44CC3BE8C}" destId="{6DE3DB4D-DF64-41A9-8D62-CBD395B637C7}" srcOrd="5" destOrd="0" parTransId="{766D821E-EAAC-4487-9B15-ABDA99EFAB82}" sibTransId="{43EC16E5-853C-42FF-AE73-9ECEBBC3D475}"/>
    <dgm:cxn modelId="{54BF4722-EAB4-4F9C-B39A-47921EA5441F}" type="presOf" srcId="{C5BB286F-197E-4DA7-9F89-C0D156715790}" destId="{14B1503B-005D-4185-835C-2F0C744D0343}" srcOrd="0" destOrd="0" presId="urn:microsoft.com/office/officeart/2008/layout/VerticalCurvedList"/>
    <dgm:cxn modelId="{8A77DF29-FE95-4652-A210-32031CF11F9F}" srcId="{697F94DA-2A39-4F18-956C-82E44CC3BE8C}" destId="{0DF28C2A-C96D-4806-81EE-0C39FDFB75C6}" srcOrd="0" destOrd="0" parTransId="{814FC301-58B7-484C-8CE0-7478C4E7D144}" sibTransId="{784F711A-46F9-427A-95C6-E9D7A9BD66AA}"/>
    <dgm:cxn modelId="{3DA3202A-E3D2-48F5-AAED-60C7378956B1}" type="presOf" srcId="{06ECBE2C-AD80-4570-BF6F-234CA9375037}" destId="{3E0AE2DD-E622-4FE5-9784-CC9A95AFD33F}" srcOrd="0" destOrd="0" presId="urn:microsoft.com/office/officeart/2008/layout/VerticalCurvedList"/>
    <dgm:cxn modelId="{1DF2F134-9F20-4D15-9374-D3F6FFE4C4F7}" type="presOf" srcId="{9BC24131-1EDE-45DE-978D-8AAD0A9087F4}" destId="{1E746CFC-4700-4D4A-977B-F0FCB664145A}" srcOrd="0" destOrd="0" presId="urn:microsoft.com/office/officeart/2008/layout/VerticalCurvedList"/>
    <dgm:cxn modelId="{168F3F35-183A-474B-9803-430B649BEE16}" type="presOf" srcId="{6DE3DB4D-DF64-41A9-8D62-CBD395B637C7}" destId="{B3C9BE08-0C91-4DBF-BE3F-1424EBAC0F15}" srcOrd="0" destOrd="0" presId="urn:microsoft.com/office/officeart/2008/layout/VerticalCurvedList"/>
    <dgm:cxn modelId="{09D2456D-2905-4D41-937B-D875BAF6FD8D}" type="presOf" srcId="{784F711A-46F9-427A-95C6-E9D7A9BD66AA}" destId="{B46740BE-FCD2-42DC-9F7A-EC25F9B52903}" srcOrd="0" destOrd="0" presId="urn:microsoft.com/office/officeart/2008/layout/VerticalCurvedList"/>
    <dgm:cxn modelId="{49DC2A4E-D697-44A0-BE67-67BD06A21262}" srcId="{697F94DA-2A39-4F18-956C-82E44CC3BE8C}" destId="{C6C759CE-2B92-4C55-A913-9D5CCE88B18F}" srcOrd="2" destOrd="0" parTransId="{C281C50D-ECBF-44B8-A62D-4DC2E1EA1523}" sibTransId="{2CD822AC-9C70-4B58-9BBC-18F656D12DB8}"/>
    <dgm:cxn modelId="{6A055975-E8C3-43C6-A66E-BBE1CD116C18}" srcId="{697F94DA-2A39-4F18-956C-82E44CC3BE8C}" destId="{06ECBE2C-AD80-4570-BF6F-234CA9375037}" srcOrd="1" destOrd="0" parTransId="{E46FAA2F-6C8A-483B-8853-1082C8072C65}" sibTransId="{281B569F-F3D0-43D5-8483-01C1900BF1F9}"/>
    <dgm:cxn modelId="{4BF64D94-FBF0-4381-A883-870DFB67060F}" type="presOf" srcId="{CFACBE19-D9CB-4A93-A2BC-26E590C75466}" destId="{D3CA21A2-3A67-431F-88C0-E6F3D633CDBD}" srcOrd="0" destOrd="0" presId="urn:microsoft.com/office/officeart/2008/layout/VerticalCurvedList"/>
    <dgm:cxn modelId="{9D4E9697-BAC7-45DA-A07E-9F9866D768B7}" srcId="{697F94DA-2A39-4F18-956C-82E44CC3BE8C}" destId="{CFACBE19-D9CB-4A93-A2BC-26E590C75466}" srcOrd="6" destOrd="0" parTransId="{FCDEB18E-8FA5-4518-B9C3-649E7F557E7D}" sibTransId="{A9DBB534-0945-423A-90A7-12B16EFD4591}"/>
    <dgm:cxn modelId="{556E9CB7-EB34-433A-A1DA-FD4470FFE8C5}" srcId="{697F94DA-2A39-4F18-956C-82E44CC3BE8C}" destId="{9BC24131-1EDE-45DE-978D-8AAD0A9087F4}" srcOrd="3" destOrd="0" parTransId="{9A7634A7-A8E9-477B-B696-3A2057BF83F0}" sibTransId="{48BE5D26-0DB9-4F8E-ACCB-C33E69523235}"/>
    <dgm:cxn modelId="{59B21FBA-0E9C-40B7-A4AE-669A99ED1975}" srcId="{697F94DA-2A39-4F18-956C-82E44CC3BE8C}" destId="{C5BB286F-197E-4DA7-9F89-C0D156715790}" srcOrd="4" destOrd="0" parTransId="{69E89D3A-1DB0-442C-92BD-C8E810F201E7}" sibTransId="{099F7475-4C45-44CC-B3E8-A29F3221D9DA}"/>
    <dgm:cxn modelId="{95DD2DD4-DC69-4A44-8D43-78AAC62D9E14}" type="presOf" srcId="{0DF28C2A-C96D-4806-81EE-0C39FDFB75C6}" destId="{05B86946-20DC-42CE-B9DE-F5187789C69A}" srcOrd="0" destOrd="0" presId="urn:microsoft.com/office/officeart/2008/layout/VerticalCurvedList"/>
    <dgm:cxn modelId="{2E20ACE6-1787-48A1-903E-71EF585CDEBE}" type="presOf" srcId="{697F94DA-2A39-4F18-956C-82E44CC3BE8C}" destId="{2FC02C48-C817-4BDC-9A7A-04BC9D048BCB}" srcOrd="0" destOrd="0" presId="urn:microsoft.com/office/officeart/2008/layout/VerticalCurvedList"/>
    <dgm:cxn modelId="{4AFEBBED-76AB-433F-A733-07FBAE52C345}" type="presOf" srcId="{C6C759CE-2B92-4C55-A913-9D5CCE88B18F}" destId="{570ACCC5-AE1C-48CE-A48F-214A56A2F2B4}" srcOrd="0" destOrd="0" presId="urn:microsoft.com/office/officeart/2008/layout/VerticalCurvedList"/>
    <dgm:cxn modelId="{4B5A1E96-4087-4836-8EC9-A6E3ECA3C875}" type="presParOf" srcId="{2FC02C48-C817-4BDC-9A7A-04BC9D048BCB}" destId="{872FF3D6-B61D-4562-AF8E-0C40B6BD4C6A}" srcOrd="0" destOrd="0" presId="urn:microsoft.com/office/officeart/2008/layout/VerticalCurvedList"/>
    <dgm:cxn modelId="{C29F8B7D-0AF6-47BD-AEAA-4A4C11CDFD35}" type="presParOf" srcId="{872FF3D6-B61D-4562-AF8E-0C40B6BD4C6A}" destId="{E3A1183E-0DF4-4329-B771-60FC64DB5503}" srcOrd="0" destOrd="0" presId="urn:microsoft.com/office/officeart/2008/layout/VerticalCurvedList"/>
    <dgm:cxn modelId="{62311785-A305-4C78-ACBA-E322C41BEA28}" type="presParOf" srcId="{E3A1183E-0DF4-4329-B771-60FC64DB5503}" destId="{5917AF11-20ED-447C-A35B-E84D988DA5C6}" srcOrd="0" destOrd="0" presId="urn:microsoft.com/office/officeart/2008/layout/VerticalCurvedList"/>
    <dgm:cxn modelId="{D9050F99-E4E1-4402-A874-EC2B7051838A}" type="presParOf" srcId="{E3A1183E-0DF4-4329-B771-60FC64DB5503}" destId="{B46740BE-FCD2-42DC-9F7A-EC25F9B52903}" srcOrd="1" destOrd="0" presId="urn:microsoft.com/office/officeart/2008/layout/VerticalCurvedList"/>
    <dgm:cxn modelId="{7379B959-01C9-4855-8E6C-988AE6B23CBF}" type="presParOf" srcId="{E3A1183E-0DF4-4329-B771-60FC64DB5503}" destId="{988BA3B0-30C4-45C7-A071-E7F2CCFB432B}" srcOrd="2" destOrd="0" presId="urn:microsoft.com/office/officeart/2008/layout/VerticalCurvedList"/>
    <dgm:cxn modelId="{47B38D8E-A07B-4853-BDE8-0FDEA0CC392E}" type="presParOf" srcId="{E3A1183E-0DF4-4329-B771-60FC64DB5503}" destId="{C5945CC2-70A4-4C30-9779-02832D537897}" srcOrd="3" destOrd="0" presId="urn:microsoft.com/office/officeart/2008/layout/VerticalCurvedList"/>
    <dgm:cxn modelId="{5B9CC7B5-A701-4728-9C1A-AB91C866C77A}" type="presParOf" srcId="{872FF3D6-B61D-4562-AF8E-0C40B6BD4C6A}" destId="{05B86946-20DC-42CE-B9DE-F5187789C69A}" srcOrd="1" destOrd="0" presId="urn:microsoft.com/office/officeart/2008/layout/VerticalCurvedList"/>
    <dgm:cxn modelId="{60EC693F-AB4F-4B2C-8787-144DD1B94560}" type="presParOf" srcId="{872FF3D6-B61D-4562-AF8E-0C40B6BD4C6A}" destId="{2799AC37-4333-49B8-A71B-AF24887D0B64}" srcOrd="2" destOrd="0" presId="urn:microsoft.com/office/officeart/2008/layout/VerticalCurvedList"/>
    <dgm:cxn modelId="{FFBCCC26-25B9-4CEC-BE36-A20B2C4EE54F}" type="presParOf" srcId="{2799AC37-4333-49B8-A71B-AF24887D0B64}" destId="{418A77B4-3E2F-4C59-A7CC-CD19655A79B4}" srcOrd="0" destOrd="0" presId="urn:microsoft.com/office/officeart/2008/layout/VerticalCurvedList"/>
    <dgm:cxn modelId="{24BD2F26-D840-4859-B90E-657F013BEAB6}" type="presParOf" srcId="{872FF3D6-B61D-4562-AF8E-0C40B6BD4C6A}" destId="{3E0AE2DD-E622-4FE5-9784-CC9A95AFD33F}" srcOrd="3" destOrd="0" presId="urn:microsoft.com/office/officeart/2008/layout/VerticalCurvedList"/>
    <dgm:cxn modelId="{E36DD802-1073-43A7-92E1-A52130DD3214}" type="presParOf" srcId="{872FF3D6-B61D-4562-AF8E-0C40B6BD4C6A}" destId="{5DCA4173-A86C-4FA9-A564-7EA078691A58}" srcOrd="4" destOrd="0" presId="urn:microsoft.com/office/officeart/2008/layout/VerticalCurvedList"/>
    <dgm:cxn modelId="{905BE11E-94B0-4388-B2D2-D5C3CEB2B26B}" type="presParOf" srcId="{5DCA4173-A86C-4FA9-A564-7EA078691A58}" destId="{18775C3D-7FE6-4A38-B37F-DF6FE780A0D1}" srcOrd="0" destOrd="0" presId="urn:microsoft.com/office/officeart/2008/layout/VerticalCurvedList"/>
    <dgm:cxn modelId="{D0AA25BC-EE7F-42F1-B185-B70538E7302E}" type="presParOf" srcId="{872FF3D6-B61D-4562-AF8E-0C40B6BD4C6A}" destId="{570ACCC5-AE1C-48CE-A48F-214A56A2F2B4}" srcOrd="5" destOrd="0" presId="urn:microsoft.com/office/officeart/2008/layout/VerticalCurvedList"/>
    <dgm:cxn modelId="{FB482E55-0FFB-49FA-B69B-697275AC2DC9}" type="presParOf" srcId="{872FF3D6-B61D-4562-AF8E-0C40B6BD4C6A}" destId="{049310A9-835B-4CC9-B22F-FBAC4BD5201E}" srcOrd="6" destOrd="0" presId="urn:microsoft.com/office/officeart/2008/layout/VerticalCurvedList"/>
    <dgm:cxn modelId="{A2BDFF0F-B762-42EB-BE10-090FFC60BC6E}" type="presParOf" srcId="{049310A9-835B-4CC9-B22F-FBAC4BD5201E}" destId="{CE8C2DA5-82A6-4A70-81EF-263502890C03}" srcOrd="0" destOrd="0" presId="urn:microsoft.com/office/officeart/2008/layout/VerticalCurvedList"/>
    <dgm:cxn modelId="{08FD2D1D-56BA-4309-AF2C-495DC8857376}" type="presParOf" srcId="{872FF3D6-B61D-4562-AF8E-0C40B6BD4C6A}" destId="{1E746CFC-4700-4D4A-977B-F0FCB664145A}" srcOrd="7" destOrd="0" presId="urn:microsoft.com/office/officeart/2008/layout/VerticalCurvedList"/>
    <dgm:cxn modelId="{8A7644BC-3C49-4A8A-A854-1B689F49CC5C}" type="presParOf" srcId="{872FF3D6-B61D-4562-AF8E-0C40B6BD4C6A}" destId="{53850017-DE91-472B-A7EC-32E1A27A4C29}" srcOrd="8" destOrd="0" presId="urn:microsoft.com/office/officeart/2008/layout/VerticalCurvedList"/>
    <dgm:cxn modelId="{15469D4B-2A1D-497D-8444-125AD8E561D2}" type="presParOf" srcId="{53850017-DE91-472B-A7EC-32E1A27A4C29}" destId="{6A0CF060-0FAD-48D3-B50F-6FA175133110}" srcOrd="0" destOrd="0" presId="urn:microsoft.com/office/officeart/2008/layout/VerticalCurvedList"/>
    <dgm:cxn modelId="{08F2319C-4CB1-4897-A38A-9C466A4B2FB5}" type="presParOf" srcId="{872FF3D6-B61D-4562-AF8E-0C40B6BD4C6A}" destId="{14B1503B-005D-4185-835C-2F0C744D0343}" srcOrd="9" destOrd="0" presId="urn:microsoft.com/office/officeart/2008/layout/VerticalCurvedList"/>
    <dgm:cxn modelId="{8AABCF4A-B340-4866-87E9-B184D493AD16}" type="presParOf" srcId="{872FF3D6-B61D-4562-AF8E-0C40B6BD4C6A}" destId="{20A2FFF3-C501-464A-AFEE-D575FB5587B7}" srcOrd="10" destOrd="0" presId="urn:microsoft.com/office/officeart/2008/layout/VerticalCurvedList"/>
    <dgm:cxn modelId="{6C9EA6E9-F435-460E-99AA-C9C96FDEB1BA}" type="presParOf" srcId="{20A2FFF3-C501-464A-AFEE-D575FB5587B7}" destId="{1584A635-EC87-4493-809D-8E9924372DA1}" srcOrd="0" destOrd="0" presId="urn:microsoft.com/office/officeart/2008/layout/VerticalCurvedList"/>
    <dgm:cxn modelId="{C420E62E-4572-4E9D-95DB-9644A8CACBC2}" type="presParOf" srcId="{872FF3D6-B61D-4562-AF8E-0C40B6BD4C6A}" destId="{B3C9BE08-0C91-4DBF-BE3F-1424EBAC0F15}" srcOrd="11" destOrd="0" presId="urn:microsoft.com/office/officeart/2008/layout/VerticalCurvedList"/>
    <dgm:cxn modelId="{6C3FB00A-8BF8-473F-92BD-A8C79828C495}" type="presParOf" srcId="{872FF3D6-B61D-4562-AF8E-0C40B6BD4C6A}" destId="{4DE58F05-BB45-4193-905A-B9D0E22718A7}" srcOrd="12" destOrd="0" presId="urn:microsoft.com/office/officeart/2008/layout/VerticalCurvedList"/>
    <dgm:cxn modelId="{E18A2D2A-D500-4F99-9898-EEC557ABD7FE}" type="presParOf" srcId="{4DE58F05-BB45-4193-905A-B9D0E22718A7}" destId="{951F6FB3-CA61-4EA7-8C38-AD64A36637EF}" srcOrd="0" destOrd="0" presId="urn:microsoft.com/office/officeart/2008/layout/VerticalCurvedList"/>
    <dgm:cxn modelId="{681CDF13-8228-425E-A954-829992003E67}" type="presParOf" srcId="{872FF3D6-B61D-4562-AF8E-0C40B6BD4C6A}" destId="{D3CA21A2-3A67-431F-88C0-E6F3D633CDBD}" srcOrd="13" destOrd="0" presId="urn:microsoft.com/office/officeart/2008/layout/VerticalCurvedList"/>
    <dgm:cxn modelId="{9853F714-E156-47B5-A992-F980BE3A4810}" type="presParOf" srcId="{872FF3D6-B61D-4562-AF8E-0C40B6BD4C6A}" destId="{CC5A9D10-C10B-4B9C-9EA5-46D8BDB61980}" srcOrd="14" destOrd="0" presId="urn:microsoft.com/office/officeart/2008/layout/VerticalCurvedList"/>
    <dgm:cxn modelId="{99C469E3-B24E-47F8-B9CC-87CE09E50280}" type="presParOf" srcId="{CC5A9D10-C10B-4B9C-9EA5-46D8BDB61980}" destId="{7D2AD710-7B05-4DBD-90F1-DCCD8C90DC44}" srcOrd="0" destOrd="0" presId="urn:microsoft.com/office/officeart/2008/layout/VerticalCurvedList"/>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CB08E0F-9AC2-4473-9216-33D18EC74342}" type="doc">
      <dgm:prSet loTypeId="urn:microsoft.com/office/officeart/2005/8/layout/process1" loCatId="process" qsTypeId="urn:microsoft.com/office/officeart/2005/8/quickstyle/simple1" qsCatId="simple" csTypeId="urn:microsoft.com/office/officeart/2005/8/colors/colorful2" csCatId="colorful" phldr="1"/>
      <dgm:spPr/>
      <dgm:t>
        <a:bodyPr/>
        <a:lstStyle/>
        <a:p>
          <a:endParaRPr lang="en-AU"/>
        </a:p>
      </dgm:t>
    </dgm:pt>
    <dgm:pt modelId="{A998173B-E90A-4274-AFE5-34BA3575596D}">
      <dgm:prSet custT="1"/>
      <dgm:spPr>
        <a:xfrm>
          <a:off x="5039" y="590156"/>
          <a:ext cx="1063260" cy="1381911"/>
        </a:xfrm>
        <a:prstGeom prst="roundRect">
          <a:avLst>
            <a:gd name="adj" fmla="val 10000"/>
          </a:avLst>
        </a:prstGeom>
      </dgm:spPr>
      <dgm:t>
        <a:bodyPr/>
        <a:lstStyle/>
        <a:p>
          <a:pPr>
            <a:buNone/>
          </a:pPr>
          <a:r>
            <a:rPr lang="en-AU" sz="1050">
              <a:latin typeface="Calibri" panose="020F0502020204030204"/>
              <a:ea typeface="+mn-ea"/>
              <a:cs typeface="+mn-cs"/>
            </a:rPr>
            <a:t>Upon the refusal of medication, Workers should discuss with the participant the reasoning behind the rejection of medication. </a:t>
          </a:r>
        </a:p>
      </dgm:t>
    </dgm:pt>
    <dgm:pt modelId="{EAAA98CF-73D9-41A3-96BD-0CBE2ABE5CC7}" type="parTrans" cxnId="{2313AC17-89C7-4205-8053-C1A8C81C0589}">
      <dgm:prSet/>
      <dgm:spPr/>
      <dgm:t>
        <a:bodyPr/>
        <a:lstStyle/>
        <a:p>
          <a:endParaRPr lang="en-AU"/>
        </a:p>
      </dgm:t>
    </dgm:pt>
    <dgm:pt modelId="{26BCD41E-2B52-4F73-A415-509F681FC653}" type="sibTrans" cxnId="{2313AC17-89C7-4205-8053-C1A8C81C0589}">
      <dgm:prSet/>
      <dgm:spPr>
        <a:xfrm>
          <a:off x="1174626" y="1149268"/>
          <a:ext cx="225411" cy="263688"/>
        </a:xfrm>
        <a:prstGeom prst="rightArrow">
          <a:avLst>
            <a:gd name="adj1" fmla="val 60000"/>
            <a:gd name="adj2" fmla="val 50000"/>
          </a:avLst>
        </a:prstGeom>
      </dgm:spPr>
      <dgm:t>
        <a:bodyPr/>
        <a:lstStyle/>
        <a:p>
          <a:pPr>
            <a:buNone/>
          </a:pPr>
          <a:endParaRPr lang="en-AU">
            <a:solidFill>
              <a:sysClr val="window" lastClr="FFFFFF"/>
            </a:solidFill>
            <a:latin typeface="Calibri" panose="020F0502020204030204"/>
            <a:ea typeface="+mn-ea"/>
            <a:cs typeface="+mn-cs"/>
          </a:endParaRPr>
        </a:p>
      </dgm:t>
    </dgm:pt>
    <dgm:pt modelId="{EDBA4E23-2BE1-44DD-9FCB-4C7BF1125EDF}">
      <dgm:prSet custT="1"/>
      <dgm:spPr>
        <a:xfrm>
          <a:off x="1493604" y="207929"/>
          <a:ext cx="1190203" cy="2146366"/>
        </a:xfrm>
        <a:prstGeom prst="roundRect">
          <a:avLst>
            <a:gd name="adj" fmla="val 10000"/>
          </a:avLst>
        </a:prstGeom>
      </dgm:spPr>
      <dgm:t>
        <a:bodyPr/>
        <a:lstStyle/>
        <a:p>
          <a:pPr>
            <a:buNone/>
          </a:pPr>
          <a:r>
            <a:rPr lang="en-AU" sz="1050">
              <a:latin typeface="Calibri" panose="020F0502020204030204"/>
              <a:ea typeface="+mn-ea"/>
              <a:cs typeface="+mn-cs"/>
            </a:rPr>
            <a:t>Repeated incidents of refusal of medication should be communicated to the CEO/Director or Registered Nurse of Hope Disability Support Pty Ltd, in which the appropriate measures will be implemented to effectively manage the situation. </a:t>
          </a:r>
        </a:p>
      </dgm:t>
    </dgm:pt>
    <dgm:pt modelId="{1B358D2B-E713-4F25-8EA1-EB14ADC313BB}" type="parTrans" cxnId="{0ED2725A-D017-4103-872A-89F0E7A734A8}">
      <dgm:prSet/>
      <dgm:spPr/>
      <dgm:t>
        <a:bodyPr/>
        <a:lstStyle/>
        <a:p>
          <a:endParaRPr lang="en-AU"/>
        </a:p>
      </dgm:t>
    </dgm:pt>
    <dgm:pt modelId="{A85EAC3C-1A4D-4827-A970-D4517B28F030}" type="sibTrans" cxnId="{0ED2725A-D017-4103-872A-89F0E7A734A8}">
      <dgm:prSet/>
      <dgm:spPr>
        <a:xfrm>
          <a:off x="2790133" y="1149268"/>
          <a:ext cx="225411" cy="263688"/>
        </a:xfrm>
        <a:prstGeom prst="rightArrow">
          <a:avLst>
            <a:gd name="adj1" fmla="val 60000"/>
            <a:gd name="adj2" fmla="val 50000"/>
          </a:avLst>
        </a:prstGeom>
      </dgm:spPr>
      <dgm:t>
        <a:bodyPr/>
        <a:lstStyle/>
        <a:p>
          <a:pPr>
            <a:buNone/>
          </a:pPr>
          <a:endParaRPr lang="en-AU">
            <a:solidFill>
              <a:sysClr val="window" lastClr="FFFFFF"/>
            </a:solidFill>
            <a:latin typeface="Calibri" panose="020F0502020204030204"/>
            <a:ea typeface="+mn-ea"/>
            <a:cs typeface="+mn-cs"/>
          </a:endParaRPr>
        </a:p>
      </dgm:t>
    </dgm:pt>
    <dgm:pt modelId="{4FD87B4C-2441-4056-85BF-2A34FEB06876}">
      <dgm:prSet custT="1"/>
      <dgm:spPr>
        <a:xfrm>
          <a:off x="3109112" y="344446"/>
          <a:ext cx="1063260" cy="1873332"/>
        </a:xfrm>
        <a:prstGeom prst="roundRect">
          <a:avLst>
            <a:gd name="adj" fmla="val 10000"/>
          </a:avLst>
        </a:prstGeom>
      </dgm:spPr>
      <dgm:t>
        <a:bodyPr/>
        <a:lstStyle/>
        <a:p>
          <a:pPr>
            <a:buNone/>
          </a:pPr>
          <a:r>
            <a:rPr lang="en-AU" sz="1050">
              <a:latin typeface="Calibri" panose="020F0502020204030204"/>
              <a:ea typeface="+mn-ea"/>
              <a:cs typeface="+mn-cs"/>
            </a:rPr>
            <a:t>Information of the rejection of medication should be documented in the participants Medication Management Checklist and the Medication Incident Statement. </a:t>
          </a:r>
        </a:p>
      </dgm:t>
    </dgm:pt>
    <dgm:pt modelId="{1BB9D371-9A78-496A-BD83-C4DE4CD0DC54}" type="parTrans" cxnId="{849FE17A-D038-4A43-BAC1-85D3DF164458}">
      <dgm:prSet/>
      <dgm:spPr/>
      <dgm:t>
        <a:bodyPr/>
        <a:lstStyle/>
        <a:p>
          <a:endParaRPr lang="en-AU"/>
        </a:p>
      </dgm:t>
    </dgm:pt>
    <dgm:pt modelId="{925C8011-FC7B-401D-A045-3473C788C192}" type="sibTrans" cxnId="{849FE17A-D038-4A43-BAC1-85D3DF164458}">
      <dgm:prSet/>
      <dgm:spPr>
        <a:xfrm>
          <a:off x="4278699" y="1149268"/>
          <a:ext cx="225411" cy="263688"/>
        </a:xfrm>
        <a:prstGeom prst="rightArrow">
          <a:avLst>
            <a:gd name="adj1" fmla="val 60000"/>
            <a:gd name="adj2" fmla="val 50000"/>
          </a:avLst>
        </a:prstGeom>
      </dgm:spPr>
      <dgm:t>
        <a:bodyPr/>
        <a:lstStyle/>
        <a:p>
          <a:pPr>
            <a:buNone/>
          </a:pPr>
          <a:endParaRPr lang="en-AU">
            <a:solidFill>
              <a:sysClr val="window" lastClr="FFFFFF"/>
            </a:solidFill>
            <a:latin typeface="Calibri" panose="020F0502020204030204"/>
            <a:ea typeface="+mn-ea"/>
            <a:cs typeface="+mn-cs"/>
          </a:endParaRPr>
        </a:p>
      </dgm:t>
    </dgm:pt>
    <dgm:pt modelId="{9C0363D9-EB22-41C7-B797-ED9BF4A9164A}">
      <dgm:prSet custT="1"/>
      <dgm:spPr>
        <a:xfrm>
          <a:off x="4597677" y="160725"/>
          <a:ext cx="1312308" cy="2240774"/>
        </a:xfrm>
        <a:prstGeom prst="roundRect">
          <a:avLst>
            <a:gd name="adj" fmla="val 10000"/>
          </a:avLst>
        </a:prstGeom>
      </dgm:spPr>
      <dgm:t>
        <a:bodyPr/>
        <a:lstStyle/>
        <a:p>
          <a:pPr>
            <a:buNone/>
          </a:pPr>
          <a:r>
            <a:rPr lang="en-AU" sz="1050">
              <a:latin typeface="Calibri" panose="020F0502020204030204"/>
              <a:ea typeface="+mn-ea"/>
              <a:cs typeface="+mn-cs"/>
            </a:rPr>
            <a:t>After the event has occurred, Workers are encouraged to discuss the importance of the medication to the individual. Workers should reiterate the information to participants and discuss, approximately 30 minutes after the incident.  </a:t>
          </a:r>
        </a:p>
      </dgm:t>
    </dgm:pt>
    <dgm:pt modelId="{68282D26-6967-4CB7-8F52-3F480BDEB3FA}" type="sibTrans" cxnId="{612FE174-F7B9-4714-B354-CE23070C0144}">
      <dgm:prSet/>
      <dgm:spPr/>
      <dgm:t>
        <a:bodyPr/>
        <a:lstStyle/>
        <a:p>
          <a:endParaRPr lang="en-AU"/>
        </a:p>
      </dgm:t>
    </dgm:pt>
    <dgm:pt modelId="{0092FCB5-F022-40CD-922A-BD553B9A2EAE}" type="parTrans" cxnId="{612FE174-F7B9-4714-B354-CE23070C0144}">
      <dgm:prSet/>
      <dgm:spPr/>
      <dgm:t>
        <a:bodyPr/>
        <a:lstStyle/>
        <a:p>
          <a:endParaRPr lang="en-AU"/>
        </a:p>
      </dgm:t>
    </dgm:pt>
    <dgm:pt modelId="{14B9FAD3-D272-4658-9C3D-6D81BD74F693}" type="pres">
      <dgm:prSet presAssocID="{3CB08E0F-9AC2-4473-9216-33D18EC74342}" presName="Name0" presStyleCnt="0">
        <dgm:presLayoutVars>
          <dgm:dir/>
          <dgm:resizeHandles val="exact"/>
        </dgm:presLayoutVars>
      </dgm:prSet>
      <dgm:spPr/>
    </dgm:pt>
    <dgm:pt modelId="{7C39651E-2B38-497F-AEB3-1203B60B7C1A}" type="pres">
      <dgm:prSet presAssocID="{A998173B-E90A-4274-AFE5-34BA3575596D}" presName="node" presStyleLbl="node1" presStyleIdx="0" presStyleCnt="4" custScaleY="61729">
        <dgm:presLayoutVars>
          <dgm:bulletEnabled val="1"/>
        </dgm:presLayoutVars>
      </dgm:prSet>
      <dgm:spPr/>
    </dgm:pt>
    <dgm:pt modelId="{CCD1291C-AAF7-424A-B89F-CCCE04846A6B}" type="pres">
      <dgm:prSet presAssocID="{26BCD41E-2B52-4F73-A415-509F681FC653}" presName="sibTrans" presStyleLbl="sibTrans2D1" presStyleIdx="0" presStyleCnt="3"/>
      <dgm:spPr/>
    </dgm:pt>
    <dgm:pt modelId="{04E5B301-B835-49A9-AF26-BDD539371532}" type="pres">
      <dgm:prSet presAssocID="{26BCD41E-2B52-4F73-A415-509F681FC653}" presName="connectorText" presStyleLbl="sibTrans2D1" presStyleIdx="0" presStyleCnt="3"/>
      <dgm:spPr/>
    </dgm:pt>
    <dgm:pt modelId="{E5995796-F4EC-409A-9BEC-9FAC1B3B0C67}" type="pres">
      <dgm:prSet presAssocID="{EDBA4E23-2BE1-44DD-9FCB-4C7BF1125EDF}" presName="node" presStyleLbl="node1" presStyleIdx="1" presStyleCnt="4" custScaleX="111939" custScaleY="95831">
        <dgm:presLayoutVars>
          <dgm:bulletEnabled val="1"/>
        </dgm:presLayoutVars>
      </dgm:prSet>
      <dgm:spPr/>
    </dgm:pt>
    <dgm:pt modelId="{EE887A6A-EBCD-48F2-9793-0A657CE9B154}" type="pres">
      <dgm:prSet presAssocID="{A85EAC3C-1A4D-4827-A970-D4517B28F030}" presName="sibTrans" presStyleLbl="sibTrans2D1" presStyleIdx="1" presStyleCnt="3"/>
      <dgm:spPr/>
    </dgm:pt>
    <dgm:pt modelId="{44A8839D-9ACF-46AD-ACE6-2E198FB4A475}" type="pres">
      <dgm:prSet presAssocID="{A85EAC3C-1A4D-4827-A970-D4517B28F030}" presName="connectorText" presStyleLbl="sibTrans2D1" presStyleIdx="1" presStyleCnt="3"/>
      <dgm:spPr/>
    </dgm:pt>
    <dgm:pt modelId="{AC894C28-90B5-415E-AF3C-ADB0BD9B7F69}" type="pres">
      <dgm:prSet presAssocID="{4FD87B4C-2441-4056-85BF-2A34FEB06876}" presName="node" presStyleLbl="node1" presStyleIdx="2" presStyleCnt="4" custScaleY="83602">
        <dgm:presLayoutVars>
          <dgm:bulletEnabled val="1"/>
        </dgm:presLayoutVars>
      </dgm:prSet>
      <dgm:spPr/>
    </dgm:pt>
    <dgm:pt modelId="{632FB712-537E-4FD2-A6C5-444A43DBCE05}" type="pres">
      <dgm:prSet presAssocID="{925C8011-FC7B-401D-A045-3473C788C192}" presName="sibTrans" presStyleLbl="sibTrans2D1" presStyleIdx="2" presStyleCnt="3"/>
      <dgm:spPr/>
    </dgm:pt>
    <dgm:pt modelId="{0FCDFA20-DA6E-46C0-AA0A-D33F14A7E4F8}" type="pres">
      <dgm:prSet presAssocID="{925C8011-FC7B-401D-A045-3473C788C192}" presName="connectorText" presStyleLbl="sibTrans2D1" presStyleIdx="2" presStyleCnt="3"/>
      <dgm:spPr/>
    </dgm:pt>
    <dgm:pt modelId="{E61D55DB-0FC3-4530-86EC-DBB4B9A843F3}" type="pres">
      <dgm:prSet presAssocID="{9C0363D9-EB22-41C7-B797-ED9BF4A9164A}" presName="node" presStyleLbl="node1" presStyleIdx="3" presStyleCnt="4" custScaleX="123423">
        <dgm:presLayoutVars>
          <dgm:bulletEnabled val="1"/>
        </dgm:presLayoutVars>
      </dgm:prSet>
      <dgm:spPr/>
    </dgm:pt>
  </dgm:ptLst>
  <dgm:cxnLst>
    <dgm:cxn modelId="{2313AC17-89C7-4205-8053-C1A8C81C0589}" srcId="{3CB08E0F-9AC2-4473-9216-33D18EC74342}" destId="{A998173B-E90A-4274-AFE5-34BA3575596D}" srcOrd="0" destOrd="0" parTransId="{EAAA98CF-73D9-41A3-96BD-0CBE2ABE5CC7}" sibTransId="{26BCD41E-2B52-4F73-A415-509F681FC653}"/>
    <dgm:cxn modelId="{5F191F2A-8ACC-40DE-8A54-54593247A05B}" type="presOf" srcId="{4FD87B4C-2441-4056-85BF-2A34FEB06876}" destId="{AC894C28-90B5-415E-AF3C-ADB0BD9B7F69}" srcOrd="0" destOrd="0" presId="urn:microsoft.com/office/officeart/2005/8/layout/process1"/>
    <dgm:cxn modelId="{BA02F460-344B-4FA7-B351-BD1FFDA24A1A}" type="presOf" srcId="{26BCD41E-2B52-4F73-A415-509F681FC653}" destId="{04E5B301-B835-49A9-AF26-BDD539371532}" srcOrd="1" destOrd="0" presId="urn:microsoft.com/office/officeart/2005/8/layout/process1"/>
    <dgm:cxn modelId="{BE0A4F4A-0448-4A2D-AE7A-3CC4A1031795}" type="presOf" srcId="{925C8011-FC7B-401D-A045-3473C788C192}" destId="{0FCDFA20-DA6E-46C0-AA0A-D33F14A7E4F8}" srcOrd="1" destOrd="0" presId="urn:microsoft.com/office/officeart/2005/8/layout/process1"/>
    <dgm:cxn modelId="{215D414C-1BCA-4F7B-9AB8-07A4F4777D29}" type="presOf" srcId="{A998173B-E90A-4274-AFE5-34BA3575596D}" destId="{7C39651E-2B38-497F-AEB3-1203B60B7C1A}" srcOrd="0" destOrd="0" presId="urn:microsoft.com/office/officeart/2005/8/layout/process1"/>
    <dgm:cxn modelId="{612FE174-F7B9-4714-B354-CE23070C0144}" srcId="{3CB08E0F-9AC2-4473-9216-33D18EC74342}" destId="{9C0363D9-EB22-41C7-B797-ED9BF4A9164A}" srcOrd="3" destOrd="0" parTransId="{0092FCB5-F022-40CD-922A-BD553B9A2EAE}" sibTransId="{68282D26-6967-4CB7-8F52-3F480BDEB3FA}"/>
    <dgm:cxn modelId="{0ED2725A-D017-4103-872A-89F0E7A734A8}" srcId="{3CB08E0F-9AC2-4473-9216-33D18EC74342}" destId="{EDBA4E23-2BE1-44DD-9FCB-4C7BF1125EDF}" srcOrd="1" destOrd="0" parTransId="{1B358D2B-E713-4F25-8EA1-EB14ADC313BB}" sibTransId="{A85EAC3C-1A4D-4827-A970-D4517B28F030}"/>
    <dgm:cxn modelId="{849FE17A-D038-4A43-BAC1-85D3DF164458}" srcId="{3CB08E0F-9AC2-4473-9216-33D18EC74342}" destId="{4FD87B4C-2441-4056-85BF-2A34FEB06876}" srcOrd="2" destOrd="0" parTransId="{1BB9D371-9A78-496A-BD83-C4DE4CD0DC54}" sibTransId="{925C8011-FC7B-401D-A045-3473C788C192}"/>
    <dgm:cxn modelId="{38C7EA80-26D3-4B43-ABE1-9426607AEAED}" type="presOf" srcId="{9C0363D9-EB22-41C7-B797-ED9BF4A9164A}" destId="{E61D55DB-0FC3-4530-86EC-DBB4B9A843F3}" srcOrd="0" destOrd="0" presId="urn:microsoft.com/office/officeart/2005/8/layout/process1"/>
    <dgm:cxn modelId="{31387DAA-BC64-4440-9F48-6E0E96A55881}" type="presOf" srcId="{26BCD41E-2B52-4F73-A415-509F681FC653}" destId="{CCD1291C-AAF7-424A-B89F-CCCE04846A6B}" srcOrd="0" destOrd="0" presId="urn:microsoft.com/office/officeart/2005/8/layout/process1"/>
    <dgm:cxn modelId="{E67947BB-9597-449F-BCCE-B64A3B1A0992}" type="presOf" srcId="{A85EAC3C-1A4D-4827-A970-D4517B28F030}" destId="{EE887A6A-EBCD-48F2-9793-0A657CE9B154}" srcOrd="0" destOrd="0" presId="urn:microsoft.com/office/officeart/2005/8/layout/process1"/>
    <dgm:cxn modelId="{F965BCBE-FC74-47E0-B91F-5EC3896985FC}" type="presOf" srcId="{3CB08E0F-9AC2-4473-9216-33D18EC74342}" destId="{14B9FAD3-D272-4658-9C3D-6D81BD74F693}" srcOrd="0" destOrd="0" presId="urn:microsoft.com/office/officeart/2005/8/layout/process1"/>
    <dgm:cxn modelId="{AC499DE6-85FD-4E8D-A1AB-E4590EDBE12E}" type="presOf" srcId="{925C8011-FC7B-401D-A045-3473C788C192}" destId="{632FB712-537E-4FD2-A6C5-444A43DBCE05}" srcOrd="0" destOrd="0" presId="urn:microsoft.com/office/officeart/2005/8/layout/process1"/>
    <dgm:cxn modelId="{096E62EE-0F47-493B-8366-305C514B8047}" type="presOf" srcId="{EDBA4E23-2BE1-44DD-9FCB-4C7BF1125EDF}" destId="{E5995796-F4EC-409A-9BEC-9FAC1B3B0C67}" srcOrd="0" destOrd="0" presId="urn:microsoft.com/office/officeart/2005/8/layout/process1"/>
    <dgm:cxn modelId="{84668FF9-11F7-4F13-83B7-98E1B9FB32EA}" type="presOf" srcId="{A85EAC3C-1A4D-4827-A970-D4517B28F030}" destId="{44A8839D-9ACF-46AD-ACE6-2E198FB4A475}" srcOrd="1" destOrd="0" presId="urn:microsoft.com/office/officeart/2005/8/layout/process1"/>
    <dgm:cxn modelId="{D1983355-3146-497E-9D37-EA34C8DCF27C}" type="presParOf" srcId="{14B9FAD3-D272-4658-9C3D-6D81BD74F693}" destId="{7C39651E-2B38-497F-AEB3-1203B60B7C1A}" srcOrd="0" destOrd="0" presId="urn:microsoft.com/office/officeart/2005/8/layout/process1"/>
    <dgm:cxn modelId="{8877C37C-A6B3-4A54-8830-5340B66C0251}" type="presParOf" srcId="{14B9FAD3-D272-4658-9C3D-6D81BD74F693}" destId="{CCD1291C-AAF7-424A-B89F-CCCE04846A6B}" srcOrd="1" destOrd="0" presId="urn:microsoft.com/office/officeart/2005/8/layout/process1"/>
    <dgm:cxn modelId="{5153DBFE-2A44-4A6F-B1C5-058DDF80E006}" type="presParOf" srcId="{CCD1291C-AAF7-424A-B89F-CCCE04846A6B}" destId="{04E5B301-B835-49A9-AF26-BDD539371532}" srcOrd="0" destOrd="0" presId="urn:microsoft.com/office/officeart/2005/8/layout/process1"/>
    <dgm:cxn modelId="{93FB8F63-CF40-4A27-AFEF-95D9E5CEE600}" type="presParOf" srcId="{14B9FAD3-D272-4658-9C3D-6D81BD74F693}" destId="{E5995796-F4EC-409A-9BEC-9FAC1B3B0C67}" srcOrd="2" destOrd="0" presId="urn:microsoft.com/office/officeart/2005/8/layout/process1"/>
    <dgm:cxn modelId="{5E1506A4-755A-4F72-B3FB-4333A69FC798}" type="presParOf" srcId="{14B9FAD3-D272-4658-9C3D-6D81BD74F693}" destId="{EE887A6A-EBCD-48F2-9793-0A657CE9B154}" srcOrd="3" destOrd="0" presId="urn:microsoft.com/office/officeart/2005/8/layout/process1"/>
    <dgm:cxn modelId="{2D153FCE-F127-4631-864D-ABCE4224A4CF}" type="presParOf" srcId="{EE887A6A-EBCD-48F2-9793-0A657CE9B154}" destId="{44A8839D-9ACF-46AD-ACE6-2E198FB4A475}" srcOrd="0" destOrd="0" presId="urn:microsoft.com/office/officeart/2005/8/layout/process1"/>
    <dgm:cxn modelId="{0B34C06D-5B4C-42AA-8C74-CFA0B3F74026}" type="presParOf" srcId="{14B9FAD3-D272-4658-9C3D-6D81BD74F693}" destId="{AC894C28-90B5-415E-AF3C-ADB0BD9B7F69}" srcOrd="4" destOrd="0" presId="urn:microsoft.com/office/officeart/2005/8/layout/process1"/>
    <dgm:cxn modelId="{FD00FD05-C7CC-4B76-8367-AD325C8A6BD5}" type="presParOf" srcId="{14B9FAD3-D272-4658-9C3D-6D81BD74F693}" destId="{632FB712-537E-4FD2-A6C5-444A43DBCE05}" srcOrd="5" destOrd="0" presId="urn:microsoft.com/office/officeart/2005/8/layout/process1"/>
    <dgm:cxn modelId="{253F489F-A03A-430B-8CA7-67660E311194}" type="presParOf" srcId="{632FB712-537E-4FD2-A6C5-444A43DBCE05}" destId="{0FCDFA20-DA6E-46C0-AA0A-D33F14A7E4F8}" srcOrd="0" destOrd="0" presId="urn:microsoft.com/office/officeart/2005/8/layout/process1"/>
    <dgm:cxn modelId="{E82F7C98-3B79-49C9-8107-257662A3C0AE}" type="presParOf" srcId="{14B9FAD3-D272-4658-9C3D-6D81BD74F693}" destId="{E61D55DB-0FC3-4530-86EC-DBB4B9A843F3}" srcOrd="6" destOrd="0" presId="urn:microsoft.com/office/officeart/2005/8/layout/process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E88A98-F1AF-4AF9-8A67-4FB2C6548C9C}">
      <dsp:nvSpPr>
        <dsp:cNvPr id="0" name=""/>
        <dsp:cNvSpPr/>
      </dsp:nvSpPr>
      <dsp:spPr>
        <a:xfrm>
          <a:off x="0" y="2297216"/>
          <a:ext cx="5915025" cy="46436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AU" sz="1100" kern="1200">
              <a:latin typeface="Calibri" panose="020F0502020204030204"/>
              <a:ea typeface="+mn-ea"/>
              <a:cs typeface="+mn-cs"/>
            </a:rPr>
            <a:t>Workers are fully responsible for the administration and management of the participants medication. </a:t>
          </a:r>
        </a:p>
      </dsp:txBody>
      <dsp:txXfrm>
        <a:off x="0" y="2297216"/>
        <a:ext cx="5915025" cy="464360"/>
      </dsp:txXfrm>
    </dsp:sp>
    <dsp:sp modelId="{F75E9617-EFE5-459B-AEC2-EE21A3B11D27}">
      <dsp:nvSpPr>
        <dsp:cNvPr id="0" name=""/>
        <dsp:cNvSpPr/>
      </dsp:nvSpPr>
      <dsp:spPr>
        <a:xfrm rot="10800000">
          <a:off x="0" y="1148944"/>
          <a:ext cx="5915025" cy="1159581"/>
        </a:xfrm>
        <a:prstGeom prst="upArrowCallout">
          <a:avLst/>
        </a:prstGeom>
        <a:solidFill>
          <a:schemeClr val="accent2">
            <a:hueOff val="-723100"/>
            <a:satOff val="-4962"/>
            <a:lumOff val="254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AU" sz="1100" kern="1200">
              <a:latin typeface="Calibri" panose="020F0502020204030204"/>
              <a:ea typeface="+mn-ea"/>
              <a:cs typeface="+mn-cs"/>
            </a:rPr>
            <a:t>The participant self-administers medication with the assistance of a medical support personnel.</a:t>
          </a:r>
        </a:p>
      </dsp:txBody>
      <dsp:txXfrm rot="-10800000">
        <a:off x="0" y="1291492"/>
        <a:ext cx="5915025" cy="264465"/>
      </dsp:txXfrm>
    </dsp:sp>
    <dsp:sp modelId="{E4B9EABA-188A-40A0-8875-F62459016FA2}">
      <dsp:nvSpPr>
        <dsp:cNvPr id="0" name=""/>
        <dsp:cNvSpPr/>
      </dsp:nvSpPr>
      <dsp:spPr>
        <a:xfrm>
          <a:off x="0" y="1555957"/>
          <a:ext cx="5915025" cy="34671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en-AU" sz="1100" kern="1200">
              <a:latin typeface="Calibri" panose="020F0502020204030204"/>
              <a:ea typeface="+mn-ea"/>
              <a:cs typeface="+mn-cs"/>
            </a:rPr>
            <a:t>Workers will provide assistance to participants who self-manage their medications and treatments.</a:t>
          </a:r>
        </a:p>
      </dsp:txBody>
      <dsp:txXfrm>
        <a:off x="0" y="1555957"/>
        <a:ext cx="5915025" cy="346714"/>
      </dsp:txXfrm>
    </dsp:sp>
    <dsp:sp modelId="{0D781C4C-6B49-42C1-9B3D-7D3C75372F2D}">
      <dsp:nvSpPr>
        <dsp:cNvPr id="0" name=""/>
        <dsp:cNvSpPr/>
      </dsp:nvSpPr>
      <dsp:spPr>
        <a:xfrm rot="10800000">
          <a:off x="0" y="672"/>
          <a:ext cx="5915025" cy="1159581"/>
        </a:xfrm>
        <a:prstGeom prst="upArrowCallout">
          <a:avLst/>
        </a:prstGeom>
        <a:solidFill>
          <a:schemeClr val="accent2">
            <a:hueOff val="-1446200"/>
            <a:satOff val="-9924"/>
            <a:lumOff val="509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AU" sz="1100" kern="1200">
              <a:latin typeface="Calibri" panose="020F0502020204030204"/>
              <a:ea typeface="+mn-ea"/>
              <a:cs typeface="+mn-cs"/>
            </a:rPr>
            <a:t>Participants have the capability to self-administer and manage their medication and treatment effectively. </a:t>
          </a:r>
        </a:p>
      </dsp:txBody>
      <dsp:txXfrm rot="-10800000">
        <a:off x="0" y="143220"/>
        <a:ext cx="5915025" cy="264465"/>
      </dsp:txXfrm>
    </dsp:sp>
    <dsp:sp modelId="{C036EE2F-3D16-4183-87D8-6C06D4D1AD34}">
      <dsp:nvSpPr>
        <dsp:cNvPr id="0" name=""/>
        <dsp:cNvSpPr/>
      </dsp:nvSpPr>
      <dsp:spPr>
        <a:xfrm>
          <a:off x="0" y="407685"/>
          <a:ext cx="5915025" cy="346714"/>
        </a:xfrm>
        <a:prstGeom prst="rect">
          <a:avLst/>
        </a:prstGeom>
        <a:solidFill>
          <a:schemeClr val="accent2">
            <a:tint val="40000"/>
            <a:alpha val="90000"/>
            <a:hueOff val="-1757410"/>
            <a:satOff val="-6624"/>
            <a:lumOff val="722"/>
            <a:alphaOff val="0"/>
          </a:schemeClr>
        </a:solidFill>
        <a:ln w="12700" cap="flat" cmpd="sng" algn="ctr">
          <a:solidFill>
            <a:schemeClr val="accent2">
              <a:tint val="40000"/>
              <a:alpha val="90000"/>
              <a:hueOff val="-1757410"/>
              <a:satOff val="-6624"/>
              <a:lumOff val="7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en-AU" sz="1100" kern="1200">
              <a:latin typeface="Calibri" panose="020F0502020204030204"/>
              <a:ea typeface="+mn-ea"/>
              <a:cs typeface="+mn-cs"/>
            </a:rPr>
            <a:t>Families and alternative support systems assist participants when handling specific areas of their medication.  </a:t>
          </a:r>
        </a:p>
      </dsp:txBody>
      <dsp:txXfrm>
        <a:off x="0" y="407685"/>
        <a:ext cx="5915025" cy="34671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F9D341-FEF4-4CF4-BBE5-7D235287D1FF}">
      <dsp:nvSpPr>
        <dsp:cNvPr id="0" name=""/>
        <dsp:cNvSpPr/>
      </dsp:nvSpPr>
      <dsp:spPr>
        <a:xfrm>
          <a:off x="0" y="65633"/>
          <a:ext cx="1723429" cy="103405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kern="1200">
              <a:latin typeface="Calibri" panose="020F0502020204030204"/>
              <a:ea typeface="+mn-ea"/>
              <a:cs typeface="+mn-cs"/>
            </a:rPr>
            <a:t>If there are issues regarding specific tasks to manage medications effectively, the Management or a Registered Nurse will suggest refresher training.</a:t>
          </a:r>
        </a:p>
      </dsp:txBody>
      <dsp:txXfrm>
        <a:off x="0" y="65633"/>
        <a:ext cx="1723429" cy="1034057"/>
      </dsp:txXfrm>
    </dsp:sp>
    <dsp:sp modelId="{8622AB28-F680-46C8-B087-2731B766667E}">
      <dsp:nvSpPr>
        <dsp:cNvPr id="0" name=""/>
        <dsp:cNvSpPr/>
      </dsp:nvSpPr>
      <dsp:spPr>
        <a:xfrm>
          <a:off x="1888051" y="73357"/>
          <a:ext cx="1723429" cy="1034057"/>
        </a:xfrm>
        <a:prstGeom prst="rect">
          <a:avLst/>
        </a:prstGeom>
        <a:solidFill>
          <a:schemeClr val="accent2">
            <a:hueOff val="-361550"/>
            <a:satOff val="-2481"/>
            <a:lumOff val="127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kern="1200">
              <a:latin typeface="Calibri" panose="020F0502020204030204"/>
              <a:ea typeface="+mn-ea"/>
              <a:cs typeface="+mn-cs"/>
            </a:rPr>
            <a:t>If a worker is required to assist a participant whose medications or needs have changed, and they do not possess the adequate training or qualifications to do so.</a:t>
          </a:r>
        </a:p>
      </dsp:txBody>
      <dsp:txXfrm>
        <a:off x="1888051" y="73357"/>
        <a:ext cx="1723429" cy="1034057"/>
      </dsp:txXfrm>
    </dsp:sp>
    <dsp:sp modelId="{8700F815-FC1A-4416-ABD2-AC05135148C1}">
      <dsp:nvSpPr>
        <dsp:cNvPr id="0" name=""/>
        <dsp:cNvSpPr/>
      </dsp:nvSpPr>
      <dsp:spPr>
        <a:xfrm>
          <a:off x="3791545" y="65633"/>
          <a:ext cx="1723429" cy="1034057"/>
        </a:xfrm>
        <a:prstGeom prst="rect">
          <a:avLst/>
        </a:prstGeom>
        <a:solidFill>
          <a:schemeClr val="accent2">
            <a:hueOff val="-723100"/>
            <a:satOff val="-4962"/>
            <a:lumOff val="254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kern="1200">
              <a:latin typeface="Calibri" panose="020F0502020204030204"/>
              <a:ea typeface="+mn-ea"/>
              <a:cs typeface="+mn-cs"/>
            </a:rPr>
            <a:t>If an external body, such as a health care profession or the participants family or representative, suggests it is necessary to undergo refresher training. </a:t>
          </a:r>
        </a:p>
      </dsp:txBody>
      <dsp:txXfrm>
        <a:off x="3791545" y="65633"/>
        <a:ext cx="1723429" cy="1034057"/>
      </dsp:txXfrm>
    </dsp:sp>
    <dsp:sp modelId="{276BC32E-0BE6-4D2C-A55B-120B21E5C950}">
      <dsp:nvSpPr>
        <dsp:cNvPr id="0" name=""/>
        <dsp:cNvSpPr/>
      </dsp:nvSpPr>
      <dsp:spPr>
        <a:xfrm>
          <a:off x="932444" y="1272033"/>
          <a:ext cx="1723429" cy="1034057"/>
        </a:xfrm>
        <a:prstGeom prst="rect">
          <a:avLst/>
        </a:prstGeom>
        <a:solidFill>
          <a:schemeClr val="accent2">
            <a:hueOff val="-1084650"/>
            <a:satOff val="-7443"/>
            <a:lumOff val="3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kern="1200">
              <a:latin typeface="Calibri" panose="020F0502020204030204"/>
              <a:ea typeface="+mn-ea"/>
              <a:cs typeface="+mn-cs"/>
            </a:rPr>
            <a:t>If a worker accidently uses the incorrect procedures when managing a participant’s medication. </a:t>
          </a:r>
        </a:p>
      </dsp:txBody>
      <dsp:txXfrm>
        <a:off x="932444" y="1272033"/>
        <a:ext cx="1723429" cy="1034057"/>
      </dsp:txXfrm>
    </dsp:sp>
    <dsp:sp modelId="{55760060-5A45-48EC-9F2F-EDF8F3917643}">
      <dsp:nvSpPr>
        <dsp:cNvPr id="0" name=""/>
        <dsp:cNvSpPr/>
      </dsp:nvSpPr>
      <dsp:spPr>
        <a:xfrm>
          <a:off x="2843658" y="1272033"/>
          <a:ext cx="1723429" cy="1034057"/>
        </a:xfrm>
        <a:prstGeom prst="rect">
          <a:avLst/>
        </a:prstGeom>
        <a:solidFill>
          <a:schemeClr val="accent2">
            <a:hueOff val="-1446200"/>
            <a:satOff val="-9924"/>
            <a:lumOff val="509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kern="1200">
              <a:latin typeface="Calibri" panose="020F0502020204030204"/>
              <a:ea typeface="+mn-ea"/>
              <a:cs typeface="+mn-cs"/>
            </a:rPr>
            <a:t>If a worker is unable to fulfil their duties of managing participants medication due to modified environment or living arrangements. </a:t>
          </a:r>
        </a:p>
      </dsp:txBody>
      <dsp:txXfrm>
        <a:off x="2843658" y="1272033"/>
        <a:ext cx="1723429" cy="103405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5F5E7A-B2D0-4D98-B016-C94176D84A3C}">
      <dsp:nvSpPr>
        <dsp:cNvPr id="0" name=""/>
        <dsp:cNvSpPr/>
      </dsp:nvSpPr>
      <dsp:spPr>
        <a:xfrm>
          <a:off x="48602" y="49"/>
          <a:ext cx="1913715" cy="114822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kern="1200">
              <a:latin typeface="Calibri" panose="020F0502020204030204"/>
              <a:ea typeface="+mn-ea"/>
              <a:cs typeface="+mn-cs"/>
            </a:rPr>
            <a:t>Workers should retrieve participants medication when requested. All medications should be safely stored and given to them in the original packaging/container. </a:t>
          </a:r>
        </a:p>
      </dsp:txBody>
      <dsp:txXfrm>
        <a:off x="48602" y="49"/>
        <a:ext cx="1913715" cy="1148229"/>
      </dsp:txXfrm>
    </dsp:sp>
    <dsp:sp modelId="{75BB90B3-8D83-4261-8C79-24E78601867F}">
      <dsp:nvSpPr>
        <dsp:cNvPr id="0" name=""/>
        <dsp:cNvSpPr/>
      </dsp:nvSpPr>
      <dsp:spPr>
        <a:xfrm>
          <a:off x="2153689" y="49"/>
          <a:ext cx="1913715" cy="1148229"/>
        </a:xfrm>
        <a:prstGeom prst="rect">
          <a:avLst/>
        </a:prstGeom>
        <a:solidFill>
          <a:schemeClr val="accent2">
            <a:hueOff val="-361550"/>
            <a:satOff val="-2481"/>
            <a:lumOff val="127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kern="1200">
              <a:latin typeface="Calibri" panose="020F0502020204030204"/>
              <a:ea typeface="+mn-ea"/>
              <a:cs typeface="+mn-cs"/>
            </a:rPr>
            <a:t>Workers of Hope Disability Support Pty Ltd should supervise participants when self-administering medication to ensure there are no problems or harm caused to the participant.</a:t>
          </a:r>
        </a:p>
      </dsp:txBody>
      <dsp:txXfrm>
        <a:off x="2153689" y="49"/>
        <a:ext cx="1913715" cy="1148229"/>
      </dsp:txXfrm>
    </dsp:sp>
    <dsp:sp modelId="{DC41221F-660A-46E8-A590-340039BCB571}">
      <dsp:nvSpPr>
        <dsp:cNvPr id="0" name=""/>
        <dsp:cNvSpPr/>
      </dsp:nvSpPr>
      <dsp:spPr>
        <a:xfrm>
          <a:off x="4258776" y="49"/>
          <a:ext cx="1913715" cy="1148229"/>
        </a:xfrm>
        <a:prstGeom prst="rect">
          <a:avLst/>
        </a:prstGeom>
        <a:solidFill>
          <a:schemeClr val="accent2">
            <a:hueOff val="-723100"/>
            <a:satOff val="-4962"/>
            <a:lumOff val="254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kern="1200">
              <a:latin typeface="Calibri" panose="020F0502020204030204"/>
              <a:ea typeface="+mn-ea"/>
              <a:cs typeface="+mn-cs"/>
            </a:rPr>
            <a:t>Workers should support participants when documenting the medications they administer.</a:t>
          </a:r>
        </a:p>
      </dsp:txBody>
      <dsp:txXfrm>
        <a:off x="4258776" y="49"/>
        <a:ext cx="1913715" cy="1148229"/>
      </dsp:txXfrm>
    </dsp:sp>
    <dsp:sp modelId="{A35BA1F9-0D97-43D5-8E10-98DB2C8BAF36}">
      <dsp:nvSpPr>
        <dsp:cNvPr id="0" name=""/>
        <dsp:cNvSpPr/>
      </dsp:nvSpPr>
      <dsp:spPr>
        <a:xfrm>
          <a:off x="1101145" y="1339650"/>
          <a:ext cx="1913715" cy="1148229"/>
        </a:xfrm>
        <a:prstGeom prst="rect">
          <a:avLst/>
        </a:prstGeom>
        <a:solidFill>
          <a:schemeClr val="accent2">
            <a:hueOff val="-1084650"/>
            <a:satOff val="-7443"/>
            <a:lumOff val="3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kern="1200">
              <a:latin typeface="Calibri" panose="020F0502020204030204"/>
              <a:ea typeface="+mn-ea"/>
              <a:cs typeface="+mn-cs"/>
            </a:rPr>
            <a:t>Workers should always place the medication in the participants hand, or on a sanitary surface that is accessible to the participant in order for them to self-administer the medication. </a:t>
          </a:r>
        </a:p>
      </dsp:txBody>
      <dsp:txXfrm>
        <a:off x="1101145" y="1339650"/>
        <a:ext cx="1913715" cy="1148229"/>
      </dsp:txXfrm>
    </dsp:sp>
    <dsp:sp modelId="{10F288C0-289C-48F8-914A-20BBA8CB7393}">
      <dsp:nvSpPr>
        <dsp:cNvPr id="0" name=""/>
        <dsp:cNvSpPr/>
      </dsp:nvSpPr>
      <dsp:spPr>
        <a:xfrm>
          <a:off x="3206233" y="1339650"/>
          <a:ext cx="1913715" cy="1148229"/>
        </a:xfrm>
        <a:prstGeom prst="rect">
          <a:avLst/>
        </a:prstGeom>
        <a:solidFill>
          <a:schemeClr val="accent2">
            <a:hueOff val="-1446200"/>
            <a:satOff val="-9924"/>
            <a:lumOff val="509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kern="1200">
              <a:latin typeface="Calibri" panose="020F0502020204030204"/>
              <a:ea typeface="+mn-ea"/>
              <a:cs typeface="+mn-cs"/>
            </a:rPr>
            <a:t>If requested, workers should assist participants in opening the packaging or container to reduce the likelihood of spillages of medications. </a:t>
          </a:r>
        </a:p>
      </dsp:txBody>
      <dsp:txXfrm>
        <a:off x="3206233" y="1339650"/>
        <a:ext cx="1913715" cy="114822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707756-8C8B-4C47-B8C2-F5BE1697723A}">
      <dsp:nvSpPr>
        <dsp:cNvPr id="0" name=""/>
        <dsp:cNvSpPr/>
      </dsp:nvSpPr>
      <dsp:spPr>
        <a:xfrm>
          <a:off x="366783" y="222344"/>
          <a:ext cx="1780535" cy="106832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Calibri" panose="020F0502020204030204"/>
              <a:ea typeface="+mn-ea"/>
              <a:cs typeface="+mn-cs"/>
            </a:rPr>
            <a:t>Workers must ensure all prescribed medications are administered at the appropriate time and in the appropriate dosage. </a:t>
          </a:r>
          <a:endParaRPr lang="en-AU" sz="1100" kern="1200">
            <a:latin typeface="Calibri" panose="020F0502020204030204"/>
            <a:ea typeface="+mn-ea"/>
            <a:cs typeface="+mn-cs"/>
          </a:endParaRPr>
        </a:p>
      </dsp:txBody>
      <dsp:txXfrm>
        <a:off x="366783" y="222344"/>
        <a:ext cx="1780535" cy="1068321"/>
      </dsp:txXfrm>
    </dsp:sp>
    <dsp:sp modelId="{B9632D04-3B52-4DE3-B34A-364018F3DB04}">
      <dsp:nvSpPr>
        <dsp:cNvPr id="0" name=""/>
        <dsp:cNvSpPr/>
      </dsp:nvSpPr>
      <dsp:spPr>
        <a:xfrm>
          <a:off x="2325372" y="222344"/>
          <a:ext cx="1780535" cy="1068321"/>
        </a:xfrm>
        <a:prstGeom prst="rect">
          <a:avLst/>
        </a:prstGeom>
        <a:solidFill>
          <a:schemeClr val="accent2">
            <a:hueOff val="-180775"/>
            <a:satOff val="-1241"/>
            <a:lumOff val="63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Calibri" panose="020F0502020204030204"/>
              <a:ea typeface="+mn-ea"/>
              <a:cs typeface="+mn-cs"/>
            </a:rPr>
            <a:t>Workers must enforce the appropriate measures to ensure a sanitary process of administration and management of medication.</a:t>
          </a:r>
          <a:endParaRPr lang="en-AU" sz="1100" kern="1200">
            <a:latin typeface="Calibri" panose="020F0502020204030204"/>
            <a:ea typeface="+mn-ea"/>
            <a:cs typeface="+mn-cs"/>
          </a:endParaRPr>
        </a:p>
      </dsp:txBody>
      <dsp:txXfrm>
        <a:off x="2325372" y="222344"/>
        <a:ext cx="1780535" cy="1068321"/>
      </dsp:txXfrm>
    </dsp:sp>
    <dsp:sp modelId="{3B9311B0-969F-49F1-B3C0-F1D20CDEEFB5}">
      <dsp:nvSpPr>
        <dsp:cNvPr id="0" name=""/>
        <dsp:cNvSpPr/>
      </dsp:nvSpPr>
      <dsp:spPr>
        <a:xfrm>
          <a:off x="4283961" y="222344"/>
          <a:ext cx="1780535" cy="1068321"/>
        </a:xfrm>
        <a:prstGeom prst="rect">
          <a:avLst/>
        </a:prstGeom>
        <a:solidFill>
          <a:schemeClr val="accent2">
            <a:hueOff val="-361550"/>
            <a:satOff val="-2481"/>
            <a:lumOff val="127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Calibri" panose="020F0502020204030204"/>
              <a:ea typeface="+mn-ea"/>
              <a:cs typeface="+mn-cs"/>
            </a:rPr>
            <a:t>Workers must ensure all documentation regarding medication is completed and processed appropriately and, in its entirety.</a:t>
          </a:r>
          <a:endParaRPr lang="en-AU" sz="1100" kern="1200">
            <a:latin typeface="Calibri" panose="020F0502020204030204"/>
            <a:ea typeface="+mn-ea"/>
            <a:cs typeface="+mn-cs"/>
          </a:endParaRPr>
        </a:p>
      </dsp:txBody>
      <dsp:txXfrm>
        <a:off x="4283961" y="222344"/>
        <a:ext cx="1780535" cy="1068321"/>
      </dsp:txXfrm>
    </dsp:sp>
    <dsp:sp modelId="{9E47D1CB-1276-47FD-A7F6-FAC5283E00A8}">
      <dsp:nvSpPr>
        <dsp:cNvPr id="0" name=""/>
        <dsp:cNvSpPr/>
      </dsp:nvSpPr>
      <dsp:spPr>
        <a:xfrm>
          <a:off x="366783" y="1468718"/>
          <a:ext cx="1780535" cy="1068321"/>
        </a:xfrm>
        <a:prstGeom prst="rect">
          <a:avLst/>
        </a:prstGeom>
        <a:solidFill>
          <a:schemeClr val="accent2">
            <a:hueOff val="-542325"/>
            <a:satOff val="-3722"/>
            <a:lumOff val="19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Calibri" panose="020F0502020204030204"/>
              <a:ea typeface="+mn-ea"/>
              <a:cs typeface="+mn-cs"/>
            </a:rPr>
            <a:t>Workers should check to ensure the medication being administered belongs to the participant. </a:t>
          </a:r>
          <a:endParaRPr lang="en-AU" sz="1100" kern="1200">
            <a:latin typeface="Calibri" panose="020F0502020204030204"/>
            <a:ea typeface="+mn-ea"/>
            <a:cs typeface="+mn-cs"/>
          </a:endParaRPr>
        </a:p>
      </dsp:txBody>
      <dsp:txXfrm>
        <a:off x="366783" y="1468718"/>
        <a:ext cx="1780535" cy="1068321"/>
      </dsp:txXfrm>
    </dsp:sp>
    <dsp:sp modelId="{1AE1D1D1-F91C-4729-B1F7-746187976139}">
      <dsp:nvSpPr>
        <dsp:cNvPr id="0" name=""/>
        <dsp:cNvSpPr/>
      </dsp:nvSpPr>
      <dsp:spPr>
        <a:xfrm>
          <a:off x="2325372" y="1468718"/>
          <a:ext cx="1780535" cy="1068321"/>
        </a:xfrm>
        <a:prstGeom prst="rect">
          <a:avLst/>
        </a:prstGeom>
        <a:solidFill>
          <a:schemeClr val="accent2">
            <a:hueOff val="-723100"/>
            <a:satOff val="-4962"/>
            <a:lumOff val="254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Calibri" panose="020F0502020204030204"/>
              <a:ea typeface="+mn-ea"/>
              <a:cs typeface="+mn-cs"/>
            </a:rPr>
            <a:t>Workers should ensure all utilisation of administrative methods are safe and appropriate to the participant and the medication requirements. </a:t>
          </a:r>
          <a:endParaRPr lang="en-AU" sz="1100" kern="1200">
            <a:latin typeface="Calibri" panose="020F0502020204030204"/>
            <a:ea typeface="+mn-ea"/>
            <a:cs typeface="+mn-cs"/>
          </a:endParaRPr>
        </a:p>
      </dsp:txBody>
      <dsp:txXfrm>
        <a:off x="2325372" y="1468718"/>
        <a:ext cx="1780535" cy="1068321"/>
      </dsp:txXfrm>
    </dsp:sp>
    <dsp:sp modelId="{FEE6207B-D534-4776-ACA0-51B6DBF0D9EE}">
      <dsp:nvSpPr>
        <dsp:cNvPr id="0" name=""/>
        <dsp:cNvSpPr/>
      </dsp:nvSpPr>
      <dsp:spPr>
        <a:xfrm>
          <a:off x="4283961" y="1468718"/>
          <a:ext cx="1780535" cy="1068321"/>
        </a:xfrm>
        <a:prstGeom prst="rect">
          <a:avLst/>
        </a:prstGeom>
        <a:solidFill>
          <a:schemeClr val="accent2">
            <a:hueOff val="-903875"/>
            <a:satOff val="-6203"/>
            <a:lumOff val="318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Calibri" panose="020F0502020204030204"/>
              <a:ea typeface="+mn-ea"/>
              <a:cs typeface="+mn-cs"/>
            </a:rPr>
            <a:t>Workers should store the medication is a safe and secure location, organised neatly to minimise confusion or mistakes between medications. </a:t>
          </a:r>
          <a:endParaRPr lang="en-AU" sz="1100" kern="1200">
            <a:latin typeface="Calibri" panose="020F0502020204030204"/>
            <a:ea typeface="+mn-ea"/>
            <a:cs typeface="+mn-cs"/>
          </a:endParaRPr>
        </a:p>
      </dsp:txBody>
      <dsp:txXfrm>
        <a:off x="4283961" y="1468718"/>
        <a:ext cx="1780535" cy="1068321"/>
      </dsp:txXfrm>
    </dsp:sp>
    <dsp:sp modelId="{0EDD8A03-3CAC-4958-A943-1EA146BD3F77}">
      <dsp:nvSpPr>
        <dsp:cNvPr id="0" name=""/>
        <dsp:cNvSpPr/>
      </dsp:nvSpPr>
      <dsp:spPr>
        <a:xfrm>
          <a:off x="3091" y="2789299"/>
          <a:ext cx="1780535" cy="1068321"/>
        </a:xfrm>
        <a:prstGeom prst="rect">
          <a:avLst/>
        </a:prstGeom>
        <a:solidFill>
          <a:schemeClr val="accent2">
            <a:hueOff val="-1084650"/>
            <a:satOff val="-7443"/>
            <a:lumOff val="3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Calibri" panose="020F0502020204030204"/>
              <a:ea typeface="+mn-ea"/>
              <a:cs typeface="+mn-cs"/>
            </a:rPr>
            <a:t>Workers must obtain the necessary knowledge and qualifications to adequality apply first aid procedures. </a:t>
          </a:r>
          <a:endParaRPr lang="en-AU" sz="1100" kern="1200">
            <a:latin typeface="Calibri" panose="020F0502020204030204"/>
            <a:ea typeface="+mn-ea"/>
            <a:cs typeface="+mn-cs"/>
          </a:endParaRPr>
        </a:p>
      </dsp:txBody>
      <dsp:txXfrm>
        <a:off x="3091" y="2789299"/>
        <a:ext cx="1780535" cy="1068321"/>
      </dsp:txXfrm>
    </dsp:sp>
    <dsp:sp modelId="{5EC9B64C-56B9-4014-BAFD-7FF55B80BF34}">
      <dsp:nvSpPr>
        <dsp:cNvPr id="0" name=""/>
        <dsp:cNvSpPr/>
      </dsp:nvSpPr>
      <dsp:spPr>
        <a:xfrm>
          <a:off x="1943572" y="2727998"/>
          <a:ext cx="2507919" cy="1211027"/>
        </a:xfrm>
        <a:prstGeom prst="rect">
          <a:avLst/>
        </a:prstGeom>
        <a:solidFill>
          <a:schemeClr val="accent2">
            <a:hueOff val="-1265425"/>
            <a:satOff val="-8684"/>
            <a:lumOff val="44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Calibri" panose="020F0502020204030204"/>
              <a:ea typeface="+mn-ea"/>
              <a:cs typeface="+mn-cs"/>
            </a:rPr>
            <a:t>Workers should aim to gain a thorough understanding of the participants medications, and the reason for prescribing medications. This is to ensure when combining medications, workers are aware of the potential side effects associated with the medication.  </a:t>
          </a:r>
          <a:endParaRPr lang="en-AU" sz="1100" kern="1200">
            <a:latin typeface="Calibri" panose="020F0502020204030204"/>
            <a:ea typeface="+mn-ea"/>
            <a:cs typeface="+mn-cs"/>
          </a:endParaRPr>
        </a:p>
      </dsp:txBody>
      <dsp:txXfrm>
        <a:off x="1943572" y="2727998"/>
        <a:ext cx="2507919" cy="1211027"/>
      </dsp:txXfrm>
    </dsp:sp>
    <dsp:sp modelId="{D416721B-DAB4-45D2-BDB2-5077F5DDAA0E}">
      <dsp:nvSpPr>
        <dsp:cNvPr id="0" name=""/>
        <dsp:cNvSpPr/>
      </dsp:nvSpPr>
      <dsp:spPr>
        <a:xfrm>
          <a:off x="4647653" y="2715093"/>
          <a:ext cx="1780535" cy="1216732"/>
        </a:xfrm>
        <a:prstGeom prst="rect">
          <a:avLst/>
        </a:prstGeom>
        <a:solidFill>
          <a:schemeClr val="accent2">
            <a:hueOff val="-1446200"/>
            <a:satOff val="-9924"/>
            <a:lumOff val="509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latin typeface="Calibri" panose="020F0502020204030204"/>
              <a:ea typeface="+mn-ea"/>
              <a:cs typeface="+mn-cs"/>
            </a:rPr>
            <a:t>Workers should ensure to follow the appropriate procedures outlined in the Medication Management Checklist and supervise participants when administering medication(s). </a:t>
          </a:r>
          <a:endParaRPr lang="en-AU" sz="1050" kern="1200">
            <a:latin typeface="Calibri" panose="020F0502020204030204"/>
            <a:ea typeface="+mn-ea"/>
            <a:cs typeface="+mn-cs"/>
          </a:endParaRPr>
        </a:p>
      </dsp:txBody>
      <dsp:txXfrm>
        <a:off x="4647653" y="2715093"/>
        <a:ext cx="1780535" cy="121673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5031A7-DDF2-41FC-A2DF-FAF643351960}">
      <dsp:nvSpPr>
        <dsp:cNvPr id="0" name=""/>
        <dsp:cNvSpPr/>
      </dsp:nvSpPr>
      <dsp:spPr>
        <a:xfrm>
          <a:off x="2360833" y="1561"/>
          <a:ext cx="259245" cy="259245"/>
        </a:xfrm>
        <a:prstGeom prst="ellipse">
          <a:avLst/>
        </a:prstGeom>
        <a:solidFill>
          <a:schemeClr val="accent2">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66A8213D-C7FB-42D8-998B-178B0DFC3105}">
      <dsp:nvSpPr>
        <dsp:cNvPr id="0" name=""/>
        <dsp:cNvSpPr/>
      </dsp:nvSpPr>
      <dsp:spPr>
        <a:xfrm>
          <a:off x="2490456" y="1561"/>
          <a:ext cx="1383168" cy="259245"/>
        </a:xfrm>
        <a:prstGeom prst="rect">
          <a:avLst/>
        </a:prstGeom>
        <a:solidFill>
          <a:schemeClr val="bg2">
            <a:lumMod val="90000"/>
          </a:schemeClr>
        </a:solidFill>
        <a:ln w="12700" cap="flat" cmpd="sng" algn="ctr">
          <a:solidFill>
            <a:sysClr val="window" lastClr="FFFFFF">
              <a:hueOff val="0"/>
              <a:satOff val="0"/>
              <a:lumOff val="0"/>
              <a:alphaOff val="0"/>
            </a:sysClr>
          </a:solidFill>
          <a:prstDash val="solid"/>
          <a:miter lim="800000"/>
        </a:ln>
        <a:effectLst/>
      </dsp:spPr>
      <dsp:style>
        <a:lnRef idx="0">
          <a:scrgbClr r="0" g="0" b="0"/>
        </a:lnRef>
        <a:fillRef idx="0">
          <a:scrgbClr r="0" g="0" b="0"/>
        </a:fillRef>
        <a:effectRef idx="0">
          <a:scrgbClr r="0" g="0" b="0"/>
        </a:effectRef>
        <a:fontRef idx="minor"/>
      </dsp:style>
      <dsp:txBody>
        <a:bodyPr spcFirstLastPara="0" vert="horz" wrap="square" lIns="0" tIns="15240" rIns="0" bIns="15240" numCol="1" spcCol="1270" anchor="ctr" anchorCtr="0">
          <a:noAutofit/>
        </a:bodyPr>
        <a:lstStyle/>
        <a:p>
          <a:pPr marL="0" lvl="0" indent="0" algn="l" defTabSz="533400">
            <a:lnSpc>
              <a:spcPct val="90000"/>
            </a:lnSpc>
            <a:spcBef>
              <a:spcPct val="0"/>
            </a:spcBef>
            <a:spcAft>
              <a:spcPct val="35000"/>
            </a:spcAft>
            <a:buFont typeface="Wingdings" panose="05000000000000000000" pitchFamily="2" charset="2"/>
            <a:buNone/>
          </a:pPr>
          <a:r>
            <a:rPr lang="en-AU" sz="1200" kern="1200">
              <a:solidFill>
                <a:sysClr val="window" lastClr="FFFFFF"/>
              </a:solidFill>
              <a:latin typeface="Calibri" panose="020F0502020204030204"/>
              <a:ea typeface="+mn-ea"/>
              <a:cs typeface="+mn-cs"/>
            </a:rPr>
            <a:t>Right Participant</a:t>
          </a:r>
        </a:p>
      </dsp:txBody>
      <dsp:txXfrm>
        <a:off x="2490456" y="1561"/>
        <a:ext cx="1383168" cy="259245"/>
      </dsp:txXfrm>
    </dsp:sp>
    <dsp:sp modelId="{CA7ADD2C-D990-42AB-A070-CD11A1091A2E}">
      <dsp:nvSpPr>
        <dsp:cNvPr id="0" name=""/>
        <dsp:cNvSpPr/>
      </dsp:nvSpPr>
      <dsp:spPr>
        <a:xfrm>
          <a:off x="2360833" y="260806"/>
          <a:ext cx="259245" cy="259245"/>
        </a:xfrm>
        <a:prstGeom prst="ellipse">
          <a:avLst/>
        </a:prstGeom>
        <a:solidFill>
          <a:schemeClr val="accent2">
            <a:alpha val="50000"/>
            <a:hueOff val="-206600"/>
            <a:satOff val="-1418"/>
            <a:lumOff val="7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00391222-EFC7-4BEB-B486-A1C041F35CDA}">
      <dsp:nvSpPr>
        <dsp:cNvPr id="0" name=""/>
        <dsp:cNvSpPr/>
      </dsp:nvSpPr>
      <dsp:spPr>
        <a:xfrm>
          <a:off x="2490456" y="260806"/>
          <a:ext cx="1383168" cy="259245"/>
        </a:xfrm>
        <a:prstGeom prst="rect">
          <a:avLst/>
        </a:prstGeom>
        <a:solidFill>
          <a:schemeClr val="accent2"/>
        </a:solidFill>
        <a:ln>
          <a:noFill/>
        </a:ln>
        <a:effectLst/>
      </dsp:spPr>
      <dsp:style>
        <a:lnRef idx="0">
          <a:scrgbClr r="0" g="0" b="0"/>
        </a:lnRef>
        <a:fillRef idx="0">
          <a:scrgbClr r="0" g="0" b="0"/>
        </a:fillRef>
        <a:effectRef idx="0">
          <a:scrgbClr r="0" g="0" b="0"/>
        </a:effectRef>
        <a:fontRef idx="minor"/>
      </dsp:style>
      <dsp:txBody>
        <a:bodyPr spcFirstLastPara="0" vert="horz" wrap="square" lIns="0" tIns="15240" rIns="0" bIns="15240" numCol="1" spcCol="1270" anchor="ctr" anchorCtr="0">
          <a:noAutofit/>
        </a:bodyPr>
        <a:lstStyle/>
        <a:p>
          <a:pPr marL="0" lvl="0" indent="0" algn="l" defTabSz="533400">
            <a:lnSpc>
              <a:spcPct val="90000"/>
            </a:lnSpc>
            <a:spcBef>
              <a:spcPct val="0"/>
            </a:spcBef>
            <a:spcAft>
              <a:spcPct val="35000"/>
            </a:spcAft>
            <a:buNone/>
          </a:pPr>
          <a:r>
            <a:rPr lang="en-AU" sz="1200" kern="1200">
              <a:solidFill>
                <a:schemeClr val="bg1"/>
              </a:solidFill>
            </a:rPr>
            <a:t>Right Medication</a:t>
          </a:r>
        </a:p>
      </dsp:txBody>
      <dsp:txXfrm>
        <a:off x="2490456" y="260806"/>
        <a:ext cx="1383168" cy="259245"/>
      </dsp:txXfrm>
    </dsp:sp>
    <dsp:sp modelId="{2EA4DCD0-C739-413B-8B37-9D8AE5BCED72}">
      <dsp:nvSpPr>
        <dsp:cNvPr id="0" name=""/>
        <dsp:cNvSpPr/>
      </dsp:nvSpPr>
      <dsp:spPr>
        <a:xfrm>
          <a:off x="2360833" y="520051"/>
          <a:ext cx="259245" cy="259245"/>
        </a:xfrm>
        <a:prstGeom prst="ellipse">
          <a:avLst/>
        </a:prstGeom>
        <a:solidFill>
          <a:schemeClr val="accent2">
            <a:alpha val="50000"/>
            <a:hueOff val="-413200"/>
            <a:satOff val="-2835"/>
            <a:lumOff val="145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7A416568-E3B2-4EA9-AF6B-32F5762F8076}">
      <dsp:nvSpPr>
        <dsp:cNvPr id="0" name=""/>
        <dsp:cNvSpPr/>
      </dsp:nvSpPr>
      <dsp:spPr>
        <a:xfrm>
          <a:off x="2490456" y="520051"/>
          <a:ext cx="1383168" cy="259245"/>
        </a:xfrm>
        <a:prstGeom prst="rect">
          <a:avLst/>
        </a:prstGeom>
        <a:solidFill>
          <a:schemeClr val="bg2">
            <a:lumMod val="75000"/>
          </a:schemeClr>
        </a:solidFill>
        <a:ln w="12700" cap="flat" cmpd="sng" algn="ctr">
          <a:solidFill>
            <a:sysClr val="window" lastClr="FFFFFF">
              <a:hueOff val="0"/>
              <a:satOff val="0"/>
              <a:lumOff val="0"/>
              <a:alphaOff val="0"/>
            </a:sysClr>
          </a:solidFill>
          <a:prstDash val="solid"/>
          <a:miter lim="800000"/>
        </a:ln>
        <a:effectLst/>
      </dsp:spPr>
      <dsp:style>
        <a:lnRef idx="0">
          <a:scrgbClr r="0" g="0" b="0"/>
        </a:lnRef>
        <a:fillRef idx="0">
          <a:scrgbClr r="0" g="0" b="0"/>
        </a:fillRef>
        <a:effectRef idx="0">
          <a:scrgbClr r="0" g="0" b="0"/>
        </a:effectRef>
        <a:fontRef idx="minor"/>
      </dsp:style>
      <dsp:txBody>
        <a:bodyPr spcFirstLastPara="0" vert="horz" wrap="square" lIns="0" tIns="15240" rIns="0" bIns="15240" numCol="1" spcCol="1270" anchor="ctr" anchorCtr="0">
          <a:noAutofit/>
        </a:bodyPr>
        <a:lstStyle/>
        <a:p>
          <a:pPr marL="0" lvl="0" indent="0" algn="l" defTabSz="533400">
            <a:lnSpc>
              <a:spcPct val="90000"/>
            </a:lnSpc>
            <a:spcBef>
              <a:spcPct val="0"/>
            </a:spcBef>
            <a:spcAft>
              <a:spcPct val="35000"/>
            </a:spcAft>
            <a:buNone/>
          </a:pPr>
          <a:r>
            <a:rPr lang="en-AU" sz="1200" kern="1200">
              <a:solidFill>
                <a:sysClr val="window" lastClr="FFFFFF"/>
              </a:solidFill>
              <a:latin typeface="Calibri" panose="020F0502020204030204"/>
              <a:ea typeface="+mn-ea"/>
              <a:cs typeface="+mn-cs"/>
            </a:rPr>
            <a:t>Right Dose </a:t>
          </a:r>
        </a:p>
      </dsp:txBody>
      <dsp:txXfrm>
        <a:off x="2490456" y="520051"/>
        <a:ext cx="1383168" cy="259245"/>
      </dsp:txXfrm>
    </dsp:sp>
    <dsp:sp modelId="{22016EC5-0F00-4EFC-97B2-0E5C0725F02A}">
      <dsp:nvSpPr>
        <dsp:cNvPr id="0" name=""/>
        <dsp:cNvSpPr/>
      </dsp:nvSpPr>
      <dsp:spPr>
        <a:xfrm>
          <a:off x="2360833" y="779297"/>
          <a:ext cx="259245" cy="259245"/>
        </a:xfrm>
        <a:prstGeom prst="ellipse">
          <a:avLst/>
        </a:prstGeom>
        <a:solidFill>
          <a:schemeClr val="accent2">
            <a:alpha val="50000"/>
            <a:hueOff val="-619800"/>
            <a:satOff val="-4253"/>
            <a:lumOff val="218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566D8B33-AAE2-4325-A7E3-4B58B04D92CA}">
      <dsp:nvSpPr>
        <dsp:cNvPr id="0" name=""/>
        <dsp:cNvSpPr/>
      </dsp:nvSpPr>
      <dsp:spPr>
        <a:xfrm>
          <a:off x="2490456" y="779297"/>
          <a:ext cx="1383168" cy="259245"/>
        </a:xfrm>
        <a:prstGeom prst="rect">
          <a:avLst/>
        </a:prstGeom>
        <a:solidFill>
          <a:schemeClr val="bg2">
            <a:lumMod val="90000"/>
          </a:schemeClr>
        </a:solidFill>
        <a:ln w="12700" cap="flat" cmpd="sng" algn="ctr">
          <a:solidFill>
            <a:sysClr val="window" lastClr="FFFFFF">
              <a:hueOff val="0"/>
              <a:satOff val="0"/>
              <a:lumOff val="0"/>
              <a:alphaOff val="0"/>
            </a:sysClr>
          </a:solidFill>
          <a:prstDash val="solid"/>
          <a:miter lim="800000"/>
        </a:ln>
        <a:effectLst/>
      </dsp:spPr>
      <dsp:style>
        <a:lnRef idx="0">
          <a:scrgbClr r="0" g="0" b="0"/>
        </a:lnRef>
        <a:fillRef idx="0">
          <a:scrgbClr r="0" g="0" b="0"/>
        </a:fillRef>
        <a:effectRef idx="0">
          <a:scrgbClr r="0" g="0" b="0"/>
        </a:effectRef>
        <a:fontRef idx="minor"/>
      </dsp:style>
      <dsp:txBody>
        <a:bodyPr spcFirstLastPara="0" vert="horz" wrap="square" lIns="0" tIns="15240" rIns="0" bIns="15240" numCol="1" spcCol="1270" anchor="ctr" anchorCtr="0">
          <a:noAutofit/>
        </a:bodyPr>
        <a:lstStyle/>
        <a:p>
          <a:pPr marL="0" lvl="0" indent="0" algn="l" defTabSz="533400">
            <a:lnSpc>
              <a:spcPct val="90000"/>
            </a:lnSpc>
            <a:spcBef>
              <a:spcPct val="0"/>
            </a:spcBef>
            <a:spcAft>
              <a:spcPct val="35000"/>
            </a:spcAft>
            <a:buFont typeface="Wingdings" panose="05000000000000000000" pitchFamily="2" charset="2"/>
            <a:buNone/>
          </a:pPr>
          <a:r>
            <a:rPr lang="en-AU" sz="1200" kern="1200">
              <a:solidFill>
                <a:sysClr val="window" lastClr="FFFFFF"/>
              </a:solidFill>
              <a:latin typeface="Calibri" panose="020F0502020204030204"/>
              <a:ea typeface="+mn-ea"/>
              <a:cs typeface="+mn-cs"/>
            </a:rPr>
            <a:t>Right</a:t>
          </a:r>
          <a:r>
            <a:rPr lang="en-AU" sz="1200" kern="1200" baseline="0">
              <a:solidFill>
                <a:sysClr val="window" lastClr="FFFFFF"/>
              </a:solidFill>
              <a:latin typeface="Calibri" panose="020F0502020204030204"/>
              <a:ea typeface="+mn-ea"/>
              <a:cs typeface="+mn-cs"/>
            </a:rPr>
            <a:t> Route </a:t>
          </a:r>
          <a:endParaRPr lang="en-AU" sz="1200" kern="1200">
            <a:solidFill>
              <a:sysClr val="window" lastClr="FFFFFF"/>
            </a:solidFill>
            <a:latin typeface="Calibri" panose="020F0502020204030204"/>
            <a:ea typeface="+mn-ea"/>
            <a:cs typeface="+mn-cs"/>
          </a:endParaRPr>
        </a:p>
      </dsp:txBody>
      <dsp:txXfrm>
        <a:off x="2490456" y="779297"/>
        <a:ext cx="1383168" cy="259245"/>
      </dsp:txXfrm>
    </dsp:sp>
    <dsp:sp modelId="{A50B02D1-8F35-43E5-BFAF-2A77122E1224}">
      <dsp:nvSpPr>
        <dsp:cNvPr id="0" name=""/>
        <dsp:cNvSpPr/>
      </dsp:nvSpPr>
      <dsp:spPr>
        <a:xfrm>
          <a:off x="2360833" y="1038542"/>
          <a:ext cx="259245" cy="259245"/>
        </a:xfrm>
        <a:prstGeom prst="ellipse">
          <a:avLst/>
        </a:prstGeom>
        <a:solidFill>
          <a:schemeClr val="accent2">
            <a:alpha val="50000"/>
            <a:hueOff val="-826400"/>
            <a:satOff val="-5671"/>
            <a:lumOff val="291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BFA1743F-3262-49E7-8415-DB0CB54DE87E}">
      <dsp:nvSpPr>
        <dsp:cNvPr id="0" name=""/>
        <dsp:cNvSpPr/>
      </dsp:nvSpPr>
      <dsp:spPr>
        <a:xfrm>
          <a:off x="2490456" y="1038542"/>
          <a:ext cx="1383168" cy="259245"/>
        </a:xfrm>
        <a:prstGeom prst="rect">
          <a:avLst/>
        </a:prstGeom>
        <a:solidFill>
          <a:schemeClr val="bg2">
            <a:lumMod val="50000"/>
          </a:schemeClr>
        </a:solidFill>
        <a:ln w="12700" cap="flat" cmpd="sng" algn="ctr">
          <a:solidFill>
            <a:sysClr val="window" lastClr="FFFFFF">
              <a:hueOff val="0"/>
              <a:satOff val="0"/>
              <a:lumOff val="0"/>
              <a:alphaOff val="0"/>
            </a:sysClr>
          </a:solidFill>
          <a:prstDash val="solid"/>
          <a:miter lim="800000"/>
        </a:ln>
        <a:effectLst/>
      </dsp:spPr>
      <dsp:style>
        <a:lnRef idx="0">
          <a:scrgbClr r="0" g="0" b="0"/>
        </a:lnRef>
        <a:fillRef idx="0">
          <a:scrgbClr r="0" g="0" b="0"/>
        </a:fillRef>
        <a:effectRef idx="0">
          <a:scrgbClr r="0" g="0" b="0"/>
        </a:effectRef>
        <a:fontRef idx="minor"/>
      </dsp:style>
      <dsp:txBody>
        <a:bodyPr spcFirstLastPara="0" vert="horz" wrap="square" lIns="0" tIns="15240" rIns="0" bIns="15240" numCol="1" spcCol="1270" anchor="ctr" anchorCtr="0">
          <a:noAutofit/>
        </a:bodyPr>
        <a:lstStyle/>
        <a:p>
          <a:pPr marL="0" lvl="0" indent="0" algn="l" defTabSz="533400">
            <a:lnSpc>
              <a:spcPct val="90000"/>
            </a:lnSpc>
            <a:spcBef>
              <a:spcPct val="0"/>
            </a:spcBef>
            <a:spcAft>
              <a:spcPct val="35000"/>
            </a:spcAft>
            <a:buFont typeface="Wingdings" panose="05000000000000000000" pitchFamily="2" charset="2"/>
            <a:buNone/>
          </a:pPr>
          <a:r>
            <a:rPr lang="en-AU" sz="1200" kern="1200">
              <a:solidFill>
                <a:sysClr val="window" lastClr="FFFFFF"/>
              </a:solidFill>
              <a:latin typeface="Calibri" panose="020F0502020204030204"/>
              <a:ea typeface="+mn-ea"/>
              <a:cs typeface="+mn-cs"/>
            </a:rPr>
            <a:t>Right Time</a:t>
          </a:r>
        </a:p>
      </dsp:txBody>
      <dsp:txXfrm>
        <a:off x="2490456" y="1038542"/>
        <a:ext cx="1383168" cy="259245"/>
      </dsp:txXfrm>
    </dsp:sp>
    <dsp:sp modelId="{DAEB29CC-0A00-498B-86C3-FFF1020CB276}">
      <dsp:nvSpPr>
        <dsp:cNvPr id="0" name=""/>
        <dsp:cNvSpPr/>
      </dsp:nvSpPr>
      <dsp:spPr>
        <a:xfrm>
          <a:off x="2360833" y="1297787"/>
          <a:ext cx="259245" cy="259245"/>
        </a:xfrm>
        <a:prstGeom prst="ellipse">
          <a:avLst/>
        </a:prstGeom>
        <a:solidFill>
          <a:schemeClr val="accent2">
            <a:alpha val="50000"/>
            <a:hueOff val="-1033000"/>
            <a:satOff val="-7089"/>
            <a:lumOff val="36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BD04FAFB-2847-4AA0-9CD0-BF6F3A1D1F82}">
      <dsp:nvSpPr>
        <dsp:cNvPr id="0" name=""/>
        <dsp:cNvSpPr/>
      </dsp:nvSpPr>
      <dsp:spPr>
        <a:xfrm>
          <a:off x="2490456" y="1297787"/>
          <a:ext cx="1383168" cy="259245"/>
        </a:xfrm>
        <a:prstGeom prst="rect">
          <a:avLst/>
        </a:prstGeom>
        <a:solidFill>
          <a:schemeClr val="bg2">
            <a:lumMod val="90000"/>
          </a:schemeClr>
        </a:solidFill>
        <a:ln w="12700" cap="flat" cmpd="sng" algn="ctr">
          <a:solidFill>
            <a:sysClr val="window" lastClr="FFFFFF">
              <a:hueOff val="0"/>
              <a:satOff val="0"/>
              <a:lumOff val="0"/>
              <a:alphaOff val="0"/>
            </a:sysClr>
          </a:solidFill>
          <a:prstDash val="solid"/>
          <a:miter lim="800000"/>
        </a:ln>
        <a:effectLst/>
      </dsp:spPr>
      <dsp:style>
        <a:lnRef idx="0">
          <a:scrgbClr r="0" g="0" b="0"/>
        </a:lnRef>
        <a:fillRef idx="0">
          <a:scrgbClr r="0" g="0" b="0"/>
        </a:fillRef>
        <a:effectRef idx="0">
          <a:scrgbClr r="0" g="0" b="0"/>
        </a:effectRef>
        <a:fontRef idx="minor"/>
      </dsp:style>
      <dsp:txBody>
        <a:bodyPr spcFirstLastPara="0" vert="horz" wrap="square" lIns="0" tIns="15240" rIns="0" bIns="15240" numCol="1" spcCol="1270" anchor="ctr" anchorCtr="0">
          <a:noAutofit/>
        </a:bodyPr>
        <a:lstStyle/>
        <a:p>
          <a:pPr marL="0" lvl="0" indent="0" algn="l" defTabSz="533400">
            <a:lnSpc>
              <a:spcPct val="90000"/>
            </a:lnSpc>
            <a:spcBef>
              <a:spcPct val="0"/>
            </a:spcBef>
            <a:spcAft>
              <a:spcPct val="35000"/>
            </a:spcAft>
            <a:buNone/>
          </a:pPr>
          <a:r>
            <a:rPr lang="en-AU" sz="1200" kern="1200">
              <a:solidFill>
                <a:sysClr val="window" lastClr="FFFFFF"/>
              </a:solidFill>
              <a:latin typeface="Calibri" panose="020F0502020204030204"/>
              <a:ea typeface="+mn-ea"/>
              <a:cs typeface="+mn-cs"/>
            </a:rPr>
            <a:t>Right</a:t>
          </a:r>
          <a:r>
            <a:rPr lang="en-AU" sz="1200" kern="1200" baseline="0">
              <a:solidFill>
                <a:sysClr val="window" lastClr="FFFFFF"/>
              </a:solidFill>
              <a:latin typeface="Calibri" panose="020F0502020204030204"/>
              <a:ea typeface="+mn-ea"/>
              <a:cs typeface="+mn-cs"/>
            </a:rPr>
            <a:t> Documentation </a:t>
          </a:r>
          <a:endParaRPr lang="en-AU" sz="1200" kern="1200">
            <a:solidFill>
              <a:sysClr val="window" lastClr="FFFFFF"/>
            </a:solidFill>
            <a:latin typeface="Calibri" panose="020F0502020204030204"/>
            <a:ea typeface="+mn-ea"/>
            <a:cs typeface="+mn-cs"/>
          </a:endParaRPr>
        </a:p>
      </dsp:txBody>
      <dsp:txXfrm>
        <a:off x="2490456" y="1297787"/>
        <a:ext cx="1383168" cy="259245"/>
      </dsp:txXfrm>
    </dsp:sp>
    <dsp:sp modelId="{8F2898F9-BFA6-4B9A-8C04-DA62FDF33F1B}">
      <dsp:nvSpPr>
        <dsp:cNvPr id="0" name=""/>
        <dsp:cNvSpPr/>
      </dsp:nvSpPr>
      <dsp:spPr>
        <a:xfrm>
          <a:off x="2360833" y="1557033"/>
          <a:ext cx="259245" cy="259245"/>
        </a:xfrm>
        <a:prstGeom prst="ellipse">
          <a:avLst/>
        </a:prstGeom>
        <a:solidFill>
          <a:schemeClr val="accent2">
            <a:alpha val="50000"/>
            <a:hueOff val="-1239600"/>
            <a:satOff val="-8506"/>
            <a:lumOff val="437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BA8F650C-E303-485B-A5A8-D2BC0FB76ED6}">
      <dsp:nvSpPr>
        <dsp:cNvPr id="0" name=""/>
        <dsp:cNvSpPr/>
      </dsp:nvSpPr>
      <dsp:spPr>
        <a:xfrm>
          <a:off x="2490456" y="1557033"/>
          <a:ext cx="1383168" cy="259245"/>
        </a:xfrm>
        <a:prstGeom prst="rect">
          <a:avLst/>
        </a:prstGeom>
        <a:solidFill>
          <a:schemeClr val="bg2">
            <a:lumMod val="75000"/>
          </a:schemeClr>
        </a:solidFill>
        <a:ln w="12700" cap="flat" cmpd="sng" algn="ctr">
          <a:solidFill>
            <a:sysClr val="window" lastClr="FFFFFF">
              <a:hueOff val="0"/>
              <a:satOff val="0"/>
              <a:lumOff val="0"/>
              <a:alphaOff val="0"/>
            </a:sysClr>
          </a:solidFill>
          <a:prstDash val="solid"/>
          <a:miter lim="800000"/>
        </a:ln>
        <a:effectLst/>
      </dsp:spPr>
      <dsp:style>
        <a:lnRef idx="0">
          <a:scrgbClr r="0" g="0" b="0"/>
        </a:lnRef>
        <a:fillRef idx="0">
          <a:scrgbClr r="0" g="0" b="0"/>
        </a:fillRef>
        <a:effectRef idx="0">
          <a:scrgbClr r="0" g="0" b="0"/>
        </a:effectRef>
        <a:fontRef idx="minor"/>
      </dsp:style>
      <dsp:txBody>
        <a:bodyPr spcFirstLastPara="0" vert="horz" wrap="square" lIns="0" tIns="15240" rIns="0" bIns="15240" numCol="1" spcCol="1270" anchor="ctr" anchorCtr="0">
          <a:noAutofit/>
        </a:bodyPr>
        <a:lstStyle/>
        <a:p>
          <a:pPr marL="0" lvl="0" indent="0" algn="l" defTabSz="533400">
            <a:lnSpc>
              <a:spcPct val="90000"/>
            </a:lnSpc>
            <a:spcBef>
              <a:spcPct val="0"/>
            </a:spcBef>
            <a:spcAft>
              <a:spcPct val="35000"/>
            </a:spcAft>
            <a:buNone/>
          </a:pPr>
          <a:r>
            <a:rPr lang="en-AU" sz="1200" kern="1200">
              <a:solidFill>
                <a:sysClr val="window" lastClr="FFFFFF"/>
              </a:solidFill>
              <a:latin typeface="Calibri" panose="020F0502020204030204"/>
              <a:ea typeface="+mn-ea"/>
              <a:cs typeface="+mn-cs"/>
            </a:rPr>
            <a:t>Right Reason</a:t>
          </a:r>
        </a:p>
      </dsp:txBody>
      <dsp:txXfrm>
        <a:off x="2490456" y="1557033"/>
        <a:ext cx="1383168" cy="259245"/>
      </dsp:txXfrm>
    </dsp:sp>
    <dsp:sp modelId="{D6C0DC05-7EF8-41FE-A474-632FD10CDF2C}">
      <dsp:nvSpPr>
        <dsp:cNvPr id="0" name=""/>
        <dsp:cNvSpPr/>
      </dsp:nvSpPr>
      <dsp:spPr>
        <a:xfrm>
          <a:off x="2360833" y="1816278"/>
          <a:ext cx="259245" cy="259245"/>
        </a:xfrm>
        <a:prstGeom prst="ellipse">
          <a:avLst/>
        </a:prstGeom>
        <a:solidFill>
          <a:schemeClr val="accent2">
            <a:alpha val="50000"/>
            <a:hueOff val="-1446200"/>
            <a:satOff val="-9924"/>
            <a:lumOff val="509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B1196490-1560-4C75-87C2-06B21C0E481B}">
      <dsp:nvSpPr>
        <dsp:cNvPr id="0" name=""/>
        <dsp:cNvSpPr/>
      </dsp:nvSpPr>
      <dsp:spPr>
        <a:xfrm>
          <a:off x="2490456" y="1816278"/>
          <a:ext cx="1383168" cy="259245"/>
        </a:xfrm>
        <a:prstGeom prst="rect">
          <a:avLst/>
        </a:prstGeom>
        <a:solidFill>
          <a:schemeClr val="accent3">
            <a:lumMod val="60000"/>
            <a:lumOff val="40000"/>
          </a:schemeClr>
        </a:solidFill>
        <a:ln>
          <a:noFill/>
        </a:ln>
        <a:effectLst/>
      </dsp:spPr>
      <dsp:style>
        <a:lnRef idx="0">
          <a:scrgbClr r="0" g="0" b="0"/>
        </a:lnRef>
        <a:fillRef idx="0">
          <a:scrgbClr r="0" g="0" b="0"/>
        </a:fillRef>
        <a:effectRef idx="0">
          <a:scrgbClr r="0" g="0" b="0"/>
        </a:effectRef>
        <a:fontRef idx="minor"/>
      </dsp:style>
      <dsp:txBody>
        <a:bodyPr spcFirstLastPara="0" vert="horz" wrap="square" lIns="0" tIns="15240" rIns="0" bIns="15240" numCol="1" spcCol="1270" anchor="ctr" anchorCtr="0">
          <a:noAutofit/>
        </a:bodyPr>
        <a:lstStyle/>
        <a:p>
          <a:pPr marL="0" lvl="0" indent="0" algn="l" defTabSz="533400">
            <a:lnSpc>
              <a:spcPct val="90000"/>
            </a:lnSpc>
            <a:spcBef>
              <a:spcPct val="0"/>
            </a:spcBef>
            <a:spcAft>
              <a:spcPct val="35000"/>
            </a:spcAft>
            <a:buNone/>
          </a:pPr>
          <a:r>
            <a:rPr lang="en-AU" sz="1200" kern="1200">
              <a:solidFill>
                <a:schemeClr val="bg1"/>
              </a:solidFill>
            </a:rPr>
            <a:t>Right Response</a:t>
          </a:r>
        </a:p>
      </dsp:txBody>
      <dsp:txXfrm>
        <a:off x="2490456" y="1816278"/>
        <a:ext cx="1383168" cy="25924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6740BE-FCD2-42DC-9F7A-EC25F9B52903}">
      <dsp:nvSpPr>
        <dsp:cNvPr id="0" name=""/>
        <dsp:cNvSpPr/>
      </dsp:nvSpPr>
      <dsp:spPr>
        <a:xfrm>
          <a:off x="-2157429" y="-333933"/>
          <a:ext cx="2577947" cy="2577947"/>
        </a:xfrm>
        <a:prstGeom prst="blockArc">
          <a:avLst>
            <a:gd name="adj1" fmla="val 18900000"/>
            <a:gd name="adj2" fmla="val 2700000"/>
            <a:gd name="adj3" fmla="val 775"/>
          </a:avLst>
        </a:prstGeom>
        <a:noFill/>
        <a:ln w="12700" cap="flat" cmpd="sng" algn="ctr">
          <a:solidFill>
            <a:srgbClr val="A5A5A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5B86946-20DC-42CE-B9DE-F5187789C69A}">
      <dsp:nvSpPr>
        <dsp:cNvPr id="0" name=""/>
        <dsp:cNvSpPr/>
      </dsp:nvSpPr>
      <dsp:spPr>
        <a:xfrm>
          <a:off x="138323" y="86832"/>
          <a:ext cx="3272683" cy="173588"/>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7786" tIns="22860" rIns="22860" bIns="22860" numCol="1" spcCol="1270" anchor="ctr" anchorCtr="0">
          <a:noAutofit/>
        </a:bodyPr>
        <a:lstStyle/>
        <a:p>
          <a:pPr marL="0" lvl="0" indent="0" algn="l" defTabSz="400050">
            <a:lnSpc>
              <a:spcPct val="90000"/>
            </a:lnSpc>
            <a:spcBef>
              <a:spcPct val="0"/>
            </a:spcBef>
            <a:spcAft>
              <a:spcPct val="35000"/>
            </a:spcAft>
            <a:buFont typeface="Wingdings" panose="05000000000000000000" pitchFamily="2" charset="2"/>
            <a:buNone/>
          </a:pPr>
          <a:r>
            <a:rPr lang="en-AU" sz="900" kern="1200">
              <a:solidFill>
                <a:sysClr val="window" lastClr="FFFFFF"/>
              </a:solidFill>
              <a:latin typeface="Calibri" panose="020F0502020204030204"/>
              <a:ea typeface="+mn-ea"/>
              <a:cs typeface="+mn-cs"/>
            </a:rPr>
            <a:t>Recommend medications to be administered </a:t>
          </a:r>
        </a:p>
      </dsp:txBody>
      <dsp:txXfrm>
        <a:off x="138323" y="86832"/>
        <a:ext cx="3272683" cy="173588"/>
      </dsp:txXfrm>
    </dsp:sp>
    <dsp:sp modelId="{418A77B4-3E2F-4C59-A7CC-CD19655A79B4}">
      <dsp:nvSpPr>
        <dsp:cNvPr id="0" name=""/>
        <dsp:cNvSpPr/>
      </dsp:nvSpPr>
      <dsp:spPr>
        <a:xfrm>
          <a:off x="29831" y="65133"/>
          <a:ext cx="216985" cy="216985"/>
        </a:xfrm>
        <a:prstGeom prst="ellipse">
          <a:avLst/>
        </a:prstGeom>
        <a:solidFill>
          <a:sysClr val="window" lastClr="FFFFFF">
            <a:hueOff val="0"/>
            <a:satOff val="0"/>
            <a:lumOff val="0"/>
            <a:alphaOff val="0"/>
          </a:sysClr>
        </a:solidFill>
        <a:ln w="12700" cap="flat" cmpd="sng" algn="ctr">
          <a:solidFill>
            <a:srgbClr val="ED7D31">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3E0AE2DD-E622-4FE5-9784-CC9A95AFD33F}">
      <dsp:nvSpPr>
        <dsp:cNvPr id="0" name=""/>
        <dsp:cNvSpPr/>
      </dsp:nvSpPr>
      <dsp:spPr>
        <a:xfrm>
          <a:off x="295523" y="347367"/>
          <a:ext cx="3115483" cy="173588"/>
        </a:xfrm>
        <a:prstGeom prst="rect">
          <a:avLst/>
        </a:prstGeom>
        <a:solidFill>
          <a:srgbClr val="ED7D31">
            <a:hueOff val="-242561"/>
            <a:satOff val="-13988"/>
            <a:lumOff val="1438"/>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7786" tIns="22860" rIns="22860" bIns="22860" numCol="1" spcCol="1270" anchor="ctr" anchorCtr="0">
          <a:noAutofit/>
        </a:bodyPr>
        <a:lstStyle/>
        <a:p>
          <a:pPr marL="0" lvl="0" indent="0" algn="l" defTabSz="400050">
            <a:lnSpc>
              <a:spcPct val="90000"/>
            </a:lnSpc>
            <a:spcBef>
              <a:spcPct val="0"/>
            </a:spcBef>
            <a:spcAft>
              <a:spcPct val="35000"/>
            </a:spcAft>
            <a:buNone/>
          </a:pPr>
          <a:r>
            <a:rPr lang="en-AU" sz="900" kern="1200">
              <a:solidFill>
                <a:sysClr val="window" lastClr="FFFFFF"/>
              </a:solidFill>
              <a:latin typeface="Calibri" panose="020F0502020204030204"/>
              <a:ea typeface="+mn-ea"/>
              <a:cs typeface="+mn-cs"/>
            </a:rPr>
            <a:t>Alter the packaging of the medication</a:t>
          </a:r>
        </a:p>
      </dsp:txBody>
      <dsp:txXfrm>
        <a:off x="295523" y="347367"/>
        <a:ext cx="3115483" cy="173588"/>
      </dsp:txXfrm>
    </dsp:sp>
    <dsp:sp modelId="{18775C3D-7FE6-4A38-B37F-DF6FE780A0D1}">
      <dsp:nvSpPr>
        <dsp:cNvPr id="0" name=""/>
        <dsp:cNvSpPr/>
      </dsp:nvSpPr>
      <dsp:spPr>
        <a:xfrm>
          <a:off x="187031" y="325668"/>
          <a:ext cx="216985" cy="216985"/>
        </a:xfrm>
        <a:prstGeom prst="ellipse">
          <a:avLst/>
        </a:prstGeom>
        <a:solidFill>
          <a:sysClr val="window" lastClr="FFFFFF">
            <a:hueOff val="0"/>
            <a:satOff val="0"/>
            <a:lumOff val="0"/>
            <a:alphaOff val="0"/>
          </a:sysClr>
        </a:solidFill>
        <a:ln w="12700" cap="flat" cmpd="sng" algn="ctr">
          <a:solidFill>
            <a:srgbClr val="ED7D31">
              <a:hueOff val="-242561"/>
              <a:satOff val="-13988"/>
              <a:lumOff val="1438"/>
              <a:alphaOff val="0"/>
            </a:srgbClr>
          </a:solidFill>
          <a:prstDash val="solid"/>
          <a:miter lim="800000"/>
        </a:ln>
        <a:effectLst/>
      </dsp:spPr>
      <dsp:style>
        <a:lnRef idx="2">
          <a:scrgbClr r="0" g="0" b="0"/>
        </a:lnRef>
        <a:fillRef idx="1">
          <a:scrgbClr r="0" g="0" b="0"/>
        </a:fillRef>
        <a:effectRef idx="0">
          <a:scrgbClr r="0" g="0" b="0"/>
        </a:effectRef>
        <a:fontRef idx="minor"/>
      </dsp:style>
    </dsp:sp>
    <dsp:sp modelId="{570ACCC5-AE1C-48CE-A48F-214A56A2F2B4}">
      <dsp:nvSpPr>
        <dsp:cNvPr id="0" name=""/>
        <dsp:cNvSpPr/>
      </dsp:nvSpPr>
      <dsp:spPr>
        <a:xfrm>
          <a:off x="381668" y="607711"/>
          <a:ext cx="3029339" cy="173588"/>
        </a:xfrm>
        <a:prstGeom prst="rect">
          <a:avLst/>
        </a:prstGeom>
        <a:solidFill>
          <a:srgbClr val="ED7D31">
            <a:hueOff val="-485121"/>
            <a:satOff val="-27976"/>
            <a:lumOff val="2876"/>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7786" tIns="22860" rIns="22860" bIns="22860" numCol="1" spcCol="1270" anchor="ctr" anchorCtr="0">
          <a:noAutofit/>
        </a:bodyPr>
        <a:lstStyle/>
        <a:p>
          <a:pPr marL="0" lvl="0" indent="0" algn="l" defTabSz="400050">
            <a:lnSpc>
              <a:spcPct val="90000"/>
            </a:lnSpc>
            <a:spcBef>
              <a:spcPct val="0"/>
            </a:spcBef>
            <a:spcAft>
              <a:spcPct val="35000"/>
            </a:spcAft>
            <a:buFont typeface="Wingdings" panose="05000000000000000000" pitchFamily="2" charset="2"/>
            <a:buNone/>
          </a:pPr>
          <a:r>
            <a:rPr lang="en-AU" sz="900" kern="1200">
              <a:solidFill>
                <a:sysClr val="window" lastClr="FFFFFF"/>
              </a:solidFill>
              <a:latin typeface="Calibri" panose="020F0502020204030204"/>
              <a:ea typeface="+mn-ea"/>
              <a:cs typeface="+mn-cs"/>
            </a:rPr>
            <a:t>Measure</a:t>
          </a:r>
          <a:r>
            <a:rPr lang="en-AU" sz="900" kern="1200" baseline="0">
              <a:solidFill>
                <a:sysClr val="window" lastClr="FFFFFF"/>
              </a:solidFill>
              <a:latin typeface="Calibri" panose="020F0502020204030204"/>
              <a:ea typeface="+mn-ea"/>
              <a:cs typeface="+mn-cs"/>
            </a:rPr>
            <a:t> liquid medication or clarify dosage</a:t>
          </a:r>
          <a:endParaRPr lang="en-AU" sz="900" kern="1200">
            <a:solidFill>
              <a:sysClr val="window" lastClr="FFFFFF"/>
            </a:solidFill>
            <a:latin typeface="Calibri" panose="020F0502020204030204"/>
            <a:ea typeface="+mn-ea"/>
            <a:cs typeface="+mn-cs"/>
          </a:endParaRPr>
        </a:p>
      </dsp:txBody>
      <dsp:txXfrm>
        <a:off x="381668" y="607711"/>
        <a:ext cx="3029339" cy="173588"/>
      </dsp:txXfrm>
    </dsp:sp>
    <dsp:sp modelId="{CE8C2DA5-82A6-4A70-81EF-263502890C03}">
      <dsp:nvSpPr>
        <dsp:cNvPr id="0" name=""/>
        <dsp:cNvSpPr/>
      </dsp:nvSpPr>
      <dsp:spPr>
        <a:xfrm>
          <a:off x="273175" y="586012"/>
          <a:ext cx="216985" cy="216985"/>
        </a:xfrm>
        <a:prstGeom prst="ellipse">
          <a:avLst/>
        </a:prstGeom>
        <a:solidFill>
          <a:sysClr val="window" lastClr="FFFFFF">
            <a:hueOff val="0"/>
            <a:satOff val="0"/>
            <a:lumOff val="0"/>
            <a:alphaOff val="0"/>
          </a:sysClr>
        </a:solidFill>
        <a:ln w="12700" cap="flat" cmpd="sng" algn="ctr">
          <a:solidFill>
            <a:srgbClr val="ED7D31">
              <a:hueOff val="-485121"/>
              <a:satOff val="-27976"/>
              <a:lumOff val="2876"/>
              <a:alphaOff val="0"/>
            </a:srgbClr>
          </a:solidFill>
          <a:prstDash val="solid"/>
          <a:miter lim="800000"/>
        </a:ln>
        <a:effectLst/>
      </dsp:spPr>
      <dsp:style>
        <a:lnRef idx="2">
          <a:scrgbClr r="0" g="0" b="0"/>
        </a:lnRef>
        <a:fillRef idx="1">
          <a:scrgbClr r="0" g="0" b="0"/>
        </a:fillRef>
        <a:effectRef idx="0">
          <a:scrgbClr r="0" g="0" b="0"/>
        </a:effectRef>
        <a:fontRef idx="minor"/>
      </dsp:style>
    </dsp:sp>
    <dsp:sp modelId="{1E746CFC-4700-4D4A-977B-F0FCB664145A}">
      <dsp:nvSpPr>
        <dsp:cNvPr id="0" name=""/>
        <dsp:cNvSpPr/>
      </dsp:nvSpPr>
      <dsp:spPr>
        <a:xfrm>
          <a:off x="409173" y="868245"/>
          <a:ext cx="3001833" cy="173588"/>
        </a:xfrm>
        <a:prstGeom prst="rect">
          <a:avLst/>
        </a:prstGeom>
        <a:solidFill>
          <a:srgbClr val="ED7D31">
            <a:hueOff val="-727682"/>
            <a:satOff val="-41964"/>
            <a:lumOff val="4314"/>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7786" tIns="22860" rIns="22860" bIns="22860" numCol="1" spcCol="1270" anchor="ctr" anchorCtr="0">
          <a:noAutofit/>
        </a:bodyPr>
        <a:lstStyle/>
        <a:p>
          <a:pPr marL="0" lvl="0" indent="0" algn="l" defTabSz="400050">
            <a:lnSpc>
              <a:spcPct val="90000"/>
            </a:lnSpc>
            <a:spcBef>
              <a:spcPct val="0"/>
            </a:spcBef>
            <a:spcAft>
              <a:spcPct val="35000"/>
            </a:spcAft>
            <a:buFont typeface="Wingdings" panose="05000000000000000000" pitchFamily="2" charset="2"/>
            <a:buNone/>
          </a:pPr>
          <a:r>
            <a:rPr lang="en-AU" sz="900" kern="1200">
              <a:solidFill>
                <a:sysClr val="window" lastClr="FFFFFF"/>
              </a:solidFill>
              <a:latin typeface="Calibri" panose="020F0502020204030204"/>
              <a:ea typeface="+mn-ea"/>
              <a:cs typeface="+mn-cs"/>
            </a:rPr>
            <a:t>Apply lotions or creams to the participant  </a:t>
          </a:r>
        </a:p>
      </dsp:txBody>
      <dsp:txXfrm>
        <a:off x="409173" y="868245"/>
        <a:ext cx="3001833" cy="173588"/>
      </dsp:txXfrm>
    </dsp:sp>
    <dsp:sp modelId="{6A0CF060-0FAD-48D3-B50F-6FA175133110}">
      <dsp:nvSpPr>
        <dsp:cNvPr id="0" name=""/>
        <dsp:cNvSpPr/>
      </dsp:nvSpPr>
      <dsp:spPr>
        <a:xfrm>
          <a:off x="300680" y="846547"/>
          <a:ext cx="216985" cy="216985"/>
        </a:xfrm>
        <a:prstGeom prst="ellipse">
          <a:avLst/>
        </a:prstGeom>
        <a:solidFill>
          <a:sysClr val="window" lastClr="FFFFFF">
            <a:hueOff val="0"/>
            <a:satOff val="0"/>
            <a:lumOff val="0"/>
            <a:alphaOff val="0"/>
          </a:sysClr>
        </a:solidFill>
        <a:ln w="12700" cap="flat" cmpd="sng" algn="ctr">
          <a:solidFill>
            <a:srgbClr val="ED7D31">
              <a:hueOff val="-727682"/>
              <a:satOff val="-41964"/>
              <a:lumOff val="4314"/>
              <a:alphaOff val="0"/>
            </a:srgbClr>
          </a:solidFill>
          <a:prstDash val="solid"/>
          <a:miter lim="800000"/>
        </a:ln>
        <a:effectLst/>
      </dsp:spPr>
      <dsp:style>
        <a:lnRef idx="2">
          <a:scrgbClr r="0" g="0" b="0"/>
        </a:lnRef>
        <a:fillRef idx="1">
          <a:scrgbClr r="0" g="0" b="0"/>
        </a:fillRef>
        <a:effectRef idx="0">
          <a:scrgbClr r="0" g="0" b="0"/>
        </a:effectRef>
        <a:fontRef idx="minor"/>
      </dsp:style>
    </dsp:sp>
    <dsp:sp modelId="{14B1503B-005D-4185-835C-2F0C744D0343}">
      <dsp:nvSpPr>
        <dsp:cNvPr id="0" name=""/>
        <dsp:cNvSpPr/>
      </dsp:nvSpPr>
      <dsp:spPr>
        <a:xfrm>
          <a:off x="381668" y="1128780"/>
          <a:ext cx="3029339" cy="173588"/>
        </a:xfrm>
        <a:prstGeom prst="rect">
          <a:avLst/>
        </a:prstGeom>
        <a:solidFill>
          <a:srgbClr val="ED7D31">
            <a:hueOff val="-970242"/>
            <a:satOff val="-55952"/>
            <a:lumOff val="5752"/>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7786" tIns="22860" rIns="22860" bIns="22860" numCol="1" spcCol="1270" anchor="ctr" anchorCtr="0">
          <a:noAutofit/>
        </a:bodyPr>
        <a:lstStyle/>
        <a:p>
          <a:pPr marL="0" lvl="0" indent="0" algn="l" defTabSz="400050">
            <a:lnSpc>
              <a:spcPct val="90000"/>
            </a:lnSpc>
            <a:spcBef>
              <a:spcPct val="0"/>
            </a:spcBef>
            <a:spcAft>
              <a:spcPct val="35000"/>
            </a:spcAft>
            <a:buNone/>
          </a:pPr>
          <a:r>
            <a:rPr lang="en-AU" sz="900" kern="1200" baseline="0">
              <a:solidFill>
                <a:sysClr val="window" lastClr="FFFFFF"/>
              </a:solidFill>
              <a:latin typeface="Calibri" panose="020F0502020204030204"/>
              <a:ea typeface="+mn-ea"/>
              <a:cs typeface="+mn-cs"/>
            </a:rPr>
            <a:t>Administer shots  </a:t>
          </a:r>
          <a:endParaRPr lang="en-AU" sz="900" kern="1200">
            <a:solidFill>
              <a:sysClr val="window" lastClr="FFFFFF"/>
            </a:solidFill>
            <a:latin typeface="Calibri" panose="020F0502020204030204"/>
            <a:ea typeface="+mn-ea"/>
            <a:cs typeface="+mn-cs"/>
          </a:endParaRPr>
        </a:p>
      </dsp:txBody>
      <dsp:txXfrm>
        <a:off x="381668" y="1128780"/>
        <a:ext cx="3029339" cy="173588"/>
      </dsp:txXfrm>
    </dsp:sp>
    <dsp:sp modelId="{1584A635-EC87-4493-809D-8E9924372DA1}">
      <dsp:nvSpPr>
        <dsp:cNvPr id="0" name=""/>
        <dsp:cNvSpPr/>
      </dsp:nvSpPr>
      <dsp:spPr>
        <a:xfrm>
          <a:off x="273175" y="1107082"/>
          <a:ext cx="216985" cy="216985"/>
        </a:xfrm>
        <a:prstGeom prst="ellipse">
          <a:avLst/>
        </a:prstGeom>
        <a:solidFill>
          <a:sysClr val="window" lastClr="FFFFFF">
            <a:hueOff val="0"/>
            <a:satOff val="0"/>
            <a:lumOff val="0"/>
            <a:alphaOff val="0"/>
          </a:sysClr>
        </a:solidFill>
        <a:ln w="12700" cap="flat" cmpd="sng" algn="ctr">
          <a:solidFill>
            <a:srgbClr val="ED7D31">
              <a:hueOff val="-970242"/>
              <a:satOff val="-55952"/>
              <a:lumOff val="5752"/>
              <a:alphaOff val="0"/>
            </a:srgbClr>
          </a:solidFill>
          <a:prstDash val="solid"/>
          <a:miter lim="800000"/>
        </a:ln>
        <a:effectLst/>
      </dsp:spPr>
      <dsp:style>
        <a:lnRef idx="2">
          <a:scrgbClr r="0" g="0" b="0"/>
        </a:lnRef>
        <a:fillRef idx="1">
          <a:scrgbClr r="0" g="0" b="0"/>
        </a:fillRef>
        <a:effectRef idx="0">
          <a:scrgbClr r="0" g="0" b="0"/>
        </a:effectRef>
        <a:fontRef idx="minor"/>
      </dsp:style>
    </dsp:sp>
    <dsp:sp modelId="{B3C9BE08-0C91-4DBF-BE3F-1424EBAC0F15}">
      <dsp:nvSpPr>
        <dsp:cNvPr id="0" name=""/>
        <dsp:cNvSpPr/>
      </dsp:nvSpPr>
      <dsp:spPr>
        <a:xfrm>
          <a:off x="269260" y="1389124"/>
          <a:ext cx="3115483" cy="173588"/>
        </a:xfrm>
        <a:prstGeom prst="rect">
          <a:avLst/>
        </a:prstGeom>
        <a:solidFill>
          <a:srgbClr val="ED7D31">
            <a:hueOff val="-1212803"/>
            <a:satOff val="-69940"/>
            <a:lumOff val="719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7786" tIns="22860" rIns="22860" bIns="22860" numCol="1" spcCol="1270" anchor="ctr" anchorCtr="0">
          <a:noAutofit/>
        </a:bodyPr>
        <a:lstStyle/>
        <a:p>
          <a:pPr marL="0" lvl="0" indent="0" algn="l" defTabSz="400050">
            <a:lnSpc>
              <a:spcPct val="90000"/>
            </a:lnSpc>
            <a:spcBef>
              <a:spcPct val="0"/>
            </a:spcBef>
            <a:spcAft>
              <a:spcPct val="35000"/>
            </a:spcAft>
            <a:buNone/>
          </a:pPr>
          <a:r>
            <a:rPr lang="en-AU" sz="900" kern="1200">
              <a:solidFill>
                <a:sysClr val="window" lastClr="FFFFFF"/>
              </a:solidFill>
              <a:latin typeface="Calibri" panose="020F0502020204030204"/>
              <a:ea typeface="+mn-ea"/>
              <a:cs typeface="+mn-cs"/>
            </a:rPr>
            <a:t> Physically touch medications  </a:t>
          </a:r>
        </a:p>
      </dsp:txBody>
      <dsp:txXfrm>
        <a:off x="269260" y="1389124"/>
        <a:ext cx="3115483" cy="173588"/>
      </dsp:txXfrm>
    </dsp:sp>
    <dsp:sp modelId="{951F6FB3-CA61-4EA7-8C38-AD64A36637EF}">
      <dsp:nvSpPr>
        <dsp:cNvPr id="0" name=""/>
        <dsp:cNvSpPr/>
      </dsp:nvSpPr>
      <dsp:spPr>
        <a:xfrm>
          <a:off x="187031" y="1367426"/>
          <a:ext cx="216985" cy="216985"/>
        </a:xfrm>
        <a:prstGeom prst="ellipse">
          <a:avLst/>
        </a:prstGeom>
        <a:solidFill>
          <a:sysClr val="window" lastClr="FFFFFF">
            <a:hueOff val="0"/>
            <a:satOff val="0"/>
            <a:lumOff val="0"/>
            <a:alphaOff val="0"/>
          </a:sysClr>
        </a:solidFill>
        <a:ln w="12700" cap="flat" cmpd="sng" algn="ctr">
          <a:solidFill>
            <a:srgbClr val="ED7D31">
              <a:hueOff val="-1212803"/>
              <a:satOff val="-69940"/>
              <a:lumOff val="7190"/>
              <a:alphaOff val="0"/>
            </a:srgbClr>
          </a:solidFill>
          <a:prstDash val="solid"/>
          <a:miter lim="800000"/>
        </a:ln>
        <a:effectLst/>
      </dsp:spPr>
      <dsp:style>
        <a:lnRef idx="2">
          <a:scrgbClr r="0" g="0" b="0"/>
        </a:lnRef>
        <a:fillRef idx="1">
          <a:scrgbClr r="0" g="0" b="0"/>
        </a:fillRef>
        <a:effectRef idx="0">
          <a:scrgbClr r="0" g="0" b="0"/>
        </a:effectRef>
        <a:fontRef idx="minor"/>
      </dsp:style>
    </dsp:sp>
    <dsp:sp modelId="{D3CA21A2-3A67-431F-88C0-E6F3D633CDBD}">
      <dsp:nvSpPr>
        <dsp:cNvPr id="0" name=""/>
        <dsp:cNvSpPr/>
      </dsp:nvSpPr>
      <dsp:spPr>
        <a:xfrm>
          <a:off x="138323" y="1649659"/>
          <a:ext cx="3272683" cy="173588"/>
        </a:xfrm>
        <a:prstGeom prst="rect">
          <a:avLst/>
        </a:prstGeom>
        <a:solidFill>
          <a:srgbClr val="ED7D31">
            <a:hueOff val="-1455363"/>
            <a:satOff val="-83928"/>
            <a:lumOff val="8628"/>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7786" tIns="22860" rIns="22860" bIns="22860" numCol="1" spcCol="1270" anchor="ctr" anchorCtr="0">
          <a:noAutofit/>
        </a:bodyPr>
        <a:lstStyle/>
        <a:p>
          <a:pPr marL="0" lvl="0" indent="0" algn="l" defTabSz="400050">
            <a:lnSpc>
              <a:spcPct val="90000"/>
            </a:lnSpc>
            <a:spcBef>
              <a:spcPct val="0"/>
            </a:spcBef>
            <a:spcAft>
              <a:spcPct val="35000"/>
            </a:spcAft>
            <a:buFont typeface="Wingdings" panose="05000000000000000000" pitchFamily="2" charset="2"/>
            <a:buNone/>
          </a:pPr>
          <a:r>
            <a:rPr lang="en-AU" sz="900" kern="1200">
              <a:solidFill>
                <a:sysClr val="window" lastClr="FFFFFF"/>
              </a:solidFill>
              <a:latin typeface="Calibri" panose="020F0502020204030204"/>
              <a:ea typeface="+mn-ea"/>
              <a:cs typeface="+mn-cs"/>
            </a:rPr>
            <a:t>Assign medication to a participant</a:t>
          </a:r>
        </a:p>
      </dsp:txBody>
      <dsp:txXfrm>
        <a:off x="138323" y="1649659"/>
        <a:ext cx="3272683" cy="173588"/>
      </dsp:txXfrm>
    </dsp:sp>
    <dsp:sp modelId="{7D2AD710-7B05-4DBD-90F1-DCCD8C90DC44}">
      <dsp:nvSpPr>
        <dsp:cNvPr id="0" name=""/>
        <dsp:cNvSpPr/>
      </dsp:nvSpPr>
      <dsp:spPr>
        <a:xfrm>
          <a:off x="29831" y="1627961"/>
          <a:ext cx="216985" cy="216985"/>
        </a:xfrm>
        <a:prstGeom prst="ellipse">
          <a:avLst/>
        </a:prstGeom>
        <a:solidFill>
          <a:sysClr val="window" lastClr="FFFFFF">
            <a:hueOff val="0"/>
            <a:satOff val="0"/>
            <a:lumOff val="0"/>
            <a:alphaOff val="0"/>
          </a:sysClr>
        </a:solidFill>
        <a:ln w="12700" cap="flat" cmpd="sng" algn="ctr">
          <a:solidFill>
            <a:srgbClr val="ED7D31">
              <a:hueOff val="-1455363"/>
              <a:satOff val="-83928"/>
              <a:lumOff val="8628"/>
              <a:alphaOff val="0"/>
            </a:srgb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39651E-2B38-497F-AEB3-1203B60B7C1A}">
      <dsp:nvSpPr>
        <dsp:cNvPr id="0" name=""/>
        <dsp:cNvSpPr/>
      </dsp:nvSpPr>
      <dsp:spPr>
        <a:xfrm>
          <a:off x="5039" y="547406"/>
          <a:ext cx="1063260" cy="146741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AU" sz="1050" kern="1200">
              <a:latin typeface="Calibri" panose="020F0502020204030204"/>
              <a:ea typeface="+mn-ea"/>
              <a:cs typeface="+mn-cs"/>
            </a:rPr>
            <a:t>Upon the refusal of medication, Workers should discuss with the participant the reasoning behind the rejection of medication. </a:t>
          </a:r>
        </a:p>
      </dsp:txBody>
      <dsp:txXfrm>
        <a:off x="36181" y="578548"/>
        <a:ext cx="1000976" cy="1405127"/>
      </dsp:txXfrm>
    </dsp:sp>
    <dsp:sp modelId="{CCD1291C-AAF7-424A-B89F-CCCE04846A6B}">
      <dsp:nvSpPr>
        <dsp:cNvPr id="0" name=""/>
        <dsp:cNvSpPr/>
      </dsp:nvSpPr>
      <dsp:spPr>
        <a:xfrm>
          <a:off x="1174626" y="1149268"/>
          <a:ext cx="225411" cy="26368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AU" sz="1100" kern="1200">
            <a:solidFill>
              <a:sysClr val="window" lastClr="FFFFFF"/>
            </a:solidFill>
            <a:latin typeface="Calibri" panose="020F0502020204030204"/>
            <a:ea typeface="+mn-ea"/>
            <a:cs typeface="+mn-cs"/>
          </a:endParaRPr>
        </a:p>
      </dsp:txBody>
      <dsp:txXfrm>
        <a:off x="1174626" y="1202006"/>
        <a:ext cx="157788" cy="158212"/>
      </dsp:txXfrm>
    </dsp:sp>
    <dsp:sp modelId="{E5995796-F4EC-409A-9BEC-9FAC1B3B0C67}">
      <dsp:nvSpPr>
        <dsp:cNvPr id="0" name=""/>
        <dsp:cNvSpPr/>
      </dsp:nvSpPr>
      <dsp:spPr>
        <a:xfrm>
          <a:off x="1493604" y="142073"/>
          <a:ext cx="1190203" cy="2278078"/>
        </a:xfrm>
        <a:prstGeom prst="roundRect">
          <a:avLst>
            <a:gd name="adj" fmla="val 10000"/>
          </a:avLst>
        </a:prstGeom>
        <a:solidFill>
          <a:schemeClr val="accent2">
            <a:hueOff val="-482067"/>
            <a:satOff val="-3308"/>
            <a:lumOff val="169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AU" sz="1050" kern="1200">
              <a:latin typeface="Calibri" panose="020F0502020204030204"/>
              <a:ea typeface="+mn-ea"/>
              <a:cs typeface="+mn-cs"/>
            </a:rPr>
            <a:t>Repeated incidents of refusal of medication should be communicated to the CEO/Director or Registered Nurse of Hope Disability Support Pty Ltd, in which the appropriate measures will be implemented to effectively manage the situation. </a:t>
          </a:r>
        </a:p>
      </dsp:txBody>
      <dsp:txXfrm>
        <a:off x="1528464" y="176933"/>
        <a:ext cx="1120483" cy="2208358"/>
      </dsp:txXfrm>
    </dsp:sp>
    <dsp:sp modelId="{EE887A6A-EBCD-48F2-9793-0A657CE9B154}">
      <dsp:nvSpPr>
        <dsp:cNvPr id="0" name=""/>
        <dsp:cNvSpPr/>
      </dsp:nvSpPr>
      <dsp:spPr>
        <a:xfrm>
          <a:off x="2790133" y="1149268"/>
          <a:ext cx="225411" cy="263688"/>
        </a:xfrm>
        <a:prstGeom prst="rightArrow">
          <a:avLst>
            <a:gd name="adj1" fmla="val 60000"/>
            <a:gd name="adj2" fmla="val 50000"/>
          </a:avLst>
        </a:prstGeom>
        <a:solidFill>
          <a:schemeClr val="accent2">
            <a:hueOff val="-723100"/>
            <a:satOff val="-4962"/>
            <a:lumOff val="254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AU" sz="1100" kern="1200">
            <a:solidFill>
              <a:sysClr val="window" lastClr="FFFFFF"/>
            </a:solidFill>
            <a:latin typeface="Calibri" panose="020F0502020204030204"/>
            <a:ea typeface="+mn-ea"/>
            <a:cs typeface="+mn-cs"/>
          </a:endParaRPr>
        </a:p>
      </dsp:txBody>
      <dsp:txXfrm>
        <a:off x="2790133" y="1202006"/>
        <a:ext cx="157788" cy="158212"/>
      </dsp:txXfrm>
    </dsp:sp>
    <dsp:sp modelId="{AC894C28-90B5-415E-AF3C-ADB0BD9B7F69}">
      <dsp:nvSpPr>
        <dsp:cNvPr id="0" name=""/>
        <dsp:cNvSpPr/>
      </dsp:nvSpPr>
      <dsp:spPr>
        <a:xfrm>
          <a:off x="3109112" y="287426"/>
          <a:ext cx="1063260" cy="1987372"/>
        </a:xfrm>
        <a:prstGeom prst="roundRect">
          <a:avLst>
            <a:gd name="adj" fmla="val 10000"/>
          </a:avLst>
        </a:prstGeom>
        <a:solidFill>
          <a:schemeClr val="accent2">
            <a:hueOff val="-964133"/>
            <a:satOff val="-6616"/>
            <a:lumOff val="339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AU" sz="1050" kern="1200">
              <a:latin typeface="Calibri" panose="020F0502020204030204"/>
              <a:ea typeface="+mn-ea"/>
              <a:cs typeface="+mn-cs"/>
            </a:rPr>
            <a:t>Information of the rejection of medication should be documented in the participants Medication Management Checklist and the Medication Incident Statement. </a:t>
          </a:r>
        </a:p>
      </dsp:txBody>
      <dsp:txXfrm>
        <a:off x="3140254" y="318568"/>
        <a:ext cx="1000976" cy="1925088"/>
      </dsp:txXfrm>
    </dsp:sp>
    <dsp:sp modelId="{632FB712-537E-4FD2-A6C5-444A43DBCE05}">
      <dsp:nvSpPr>
        <dsp:cNvPr id="0" name=""/>
        <dsp:cNvSpPr/>
      </dsp:nvSpPr>
      <dsp:spPr>
        <a:xfrm>
          <a:off x="4278699" y="1149268"/>
          <a:ext cx="225411" cy="263688"/>
        </a:xfrm>
        <a:prstGeom prst="rightArrow">
          <a:avLst>
            <a:gd name="adj1" fmla="val 60000"/>
            <a:gd name="adj2" fmla="val 50000"/>
          </a:avLst>
        </a:prstGeom>
        <a:solidFill>
          <a:schemeClr val="accent2">
            <a:hueOff val="-1446200"/>
            <a:satOff val="-9924"/>
            <a:lumOff val="509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AU" sz="1100" kern="1200">
            <a:solidFill>
              <a:sysClr val="window" lastClr="FFFFFF"/>
            </a:solidFill>
            <a:latin typeface="Calibri" panose="020F0502020204030204"/>
            <a:ea typeface="+mn-ea"/>
            <a:cs typeface="+mn-cs"/>
          </a:endParaRPr>
        </a:p>
      </dsp:txBody>
      <dsp:txXfrm>
        <a:off x="4278699" y="1202006"/>
        <a:ext cx="157788" cy="158212"/>
      </dsp:txXfrm>
    </dsp:sp>
    <dsp:sp modelId="{E61D55DB-0FC3-4530-86EC-DBB4B9A843F3}">
      <dsp:nvSpPr>
        <dsp:cNvPr id="0" name=""/>
        <dsp:cNvSpPr/>
      </dsp:nvSpPr>
      <dsp:spPr>
        <a:xfrm>
          <a:off x="4597677" y="92520"/>
          <a:ext cx="1312308" cy="2377183"/>
        </a:xfrm>
        <a:prstGeom prst="roundRect">
          <a:avLst>
            <a:gd name="adj" fmla="val 10000"/>
          </a:avLst>
        </a:prstGeom>
        <a:solidFill>
          <a:schemeClr val="accent2">
            <a:hueOff val="-1446200"/>
            <a:satOff val="-9924"/>
            <a:lumOff val="509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AU" sz="1050" kern="1200">
              <a:latin typeface="Calibri" panose="020F0502020204030204"/>
              <a:ea typeface="+mn-ea"/>
              <a:cs typeface="+mn-cs"/>
            </a:rPr>
            <a:t>After the event has occurred, Workers are encouraged to discuss the importance of the medication to the individual. Workers should reiterate the information to participants and discuss, approximately 30 minutes after the incident.  </a:t>
          </a:r>
        </a:p>
      </dsp:txBody>
      <dsp:txXfrm>
        <a:off x="4636113" y="130956"/>
        <a:ext cx="1235436" cy="230031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VerticalCircleList">
  <dgm:title val=""/>
  <dgm:desc val=""/>
  <dgm:catLst>
    <dgm:cat type="list" pri="235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41" srcId="1" destId="11" srcOrd="0" destOrd="0"/>
        <dgm:cxn modelId="42" srcId="1" destId="12" srcOrd="1" destOrd="0"/>
        <dgm:cxn modelId="5" srcId="0" destId="2" srcOrd="0" destOrd="0"/>
        <dgm:cxn modelId="51" srcId="2" destId="21" srcOrd="0" destOrd="0"/>
        <dgm:cxn modelId="52" srcId="2" destId="22" srcOrd="1" destOrd="0"/>
      </dgm:cxnLst>
      <dgm:bg/>
      <dgm:whole/>
    </dgm:dataModel>
  </dgm:sampData>
  <dgm:styleData useDef="1">
    <dgm:dataModel>
      <dgm:ptLst/>
      <dgm:bg/>
      <dgm:whole/>
    </dgm:dataModel>
  </dgm:styleData>
  <dgm:clrData useDef="1">
    <dgm:dataModel>
      <dgm:ptLst/>
      <dgm:bg/>
      <dgm:whole/>
    </dgm:dataModel>
  </dgm:clrData>
  <dgm:layoutNode name="Name0">
    <dgm:varLst>
      <dgm:dir/>
    </dgm:varLst>
    <dgm:alg type="lin">
      <dgm:param type="linDir" val="fromT"/>
      <dgm:param type="fallback" val="2D"/>
    </dgm:alg>
    <dgm:shape xmlns:r="http://schemas.openxmlformats.org/officeDocument/2006/relationships" r:blip="">
      <dgm:adjLst/>
    </dgm:shape>
    <dgm:presOf/>
    <dgm:constrLst>
      <dgm:constr type="w" for="ch" forName="withChildren" refType="w"/>
      <dgm:constr type="h" for="ch" forName="withChildren" refType="w" fact="0.909"/>
      <dgm:constr type="w" for="ch" forName="noChildren" refType="w"/>
      <dgm:constr type="h" for="ch" forName="noChildren" refType="w" fact="0.164"/>
      <dgm:constr type="w" for="ch" forName="overlap" val="1"/>
      <dgm:constr type="h" for="ch" forName="overlap" refType="w" refFor="ch" refForName="withChildren" fact="-0.089"/>
      <dgm:constr type="primFontSz" for="des" forName="txLvl1" op="equ" val="65"/>
      <dgm:constr type="primFontSz" for="des" forName="txLvlOnly1" refType="primFontSz" refFor="des" refForName="txLvl1" op="equ"/>
      <dgm:constr type="primFontSz" for="des" forName="txLvl2" refType="primFontSz" refFor="des" refForName="txLvl1" op="equ" fact="0.78"/>
      <dgm:constr type="primFontSz" for="des" forName="txLvl3" refType="primFontSz" refFor="des" refForName="txLvl1" op="equ" fact="0.78"/>
      <dgm:constr type="userF" for="des" forName="lin" refType="primFontSz" refFor="des" refForName="txLvl2" op="equ"/>
    </dgm:constrLst>
    <dgm:forEach name="Name1" axis="ch" ptType="node">
      <dgm:choose name="Name2">
        <dgm:if name="Name3" axis="ch" ptType="node" func="cnt" op="gte" val="1">
          <dgm:layoutNode name="withChildren">
            <dgm:alg type="composite"/>
            <dgm:choose name="Name4">
              <dgm:if name="Name5" func="var" arg="dir" op="equ" val="norm">
                <dgm:constrLst>
                  <dgm:constr type="l" for="ch" forName="bigCircle"/>
                  <dgm:constr type="w" for="ch" forName="bigCircle" refType="h" refFor="ch" refForName="bigCircle"/>
                  <dgm:constr type="t" for="ch" forName="bigCircle"/>
                  <dgm:constr type="h" for="ch" forName="bigCircle" refType="h"/>
                  <dgm:constr type="l" for="ch" forName="medCircle" refType="w" fact="0.043"/>
                  <dgm:constr type="w" for="ch" forName="medCircle" refType="h" refFor="ch" refForName="medCircle"/>
                  <dgm:constr type="t" for="ch" forName="medCircle" refType="h" fact="0.042"/>
                  <dgm:constr type="h" for="ch" forName="medCircle" refType="h" fact="0.18"/>
                  <dgm:constr type="l" for="ch" forName="txLvl1" refType="ctrX" refFor="ch" refForName="medCircle"/>
                  <dgm:constr type="r" for="ch" forName="txLvl1" refType="w"/>
                  <dgm:constr type="h" for="ch" forName="txLvl1" refType="h" refFor="ch" refForName="medCircle"/>
                  <dgm:constr type="t" for="ch" forName="txLvl1" refType="t" refFor="ch" refForName="medCircle"/>
                  <dgm:constr type="l" for="ch" forName="lin" refType="ctrX" refFor="ch" refForName="medCircle"/>
                  <dgm:constr type="r" for="ch" forName="lin" refType="w"/>
                  <dgm:constr type="t" for="ch" forName="lin" refType="h" fact="0.222"/>
                  <dgm:constr type="h" for="ch" forName="lin" refType="h" fact="0.68"/>
                </dgm:constrLst>
              </dgm:if>
              <dgm:else name="Name6">
                <dgm:constrLst>
                  <dgm:constr type="r" for="ch" forName="bigCircle" refType="w"/>
                  <dgm:constr type="w" for="ch" forName="bigCircle" refType="h" refFor="ch" refForName="bigCircle"/>
                  <dgm:constr type="t" for="ch" forName="bigCircle"/>
                  <dgm:constr type="h" for="ch" forName="bigCircle" refType="h"/>
                  <dgm:constr type="r" for="ch" forName="medCircle" refType="w" fact="0.957"/>
                  <dgm:constr type="w" for="ch" forName="medCircle" refType="h" refFor="ch" refForName="medCircle"/>
                  <dgm:constr type="t" for="ch" forName="medCircle" refType="h" fact="0.042"/>
                  <dgm:constr type="h" for="ch" forName="medCircle" refType="h" fact="0.18"/>
                  <dgm:constr type="l" for="ch" forName="txLvl1"/>
                  <dgm:constr type="r" for="ch" forName="txLvl1" refType="ctrX" refFor="ch" refForName="medCircle"/>
                  <dgm:constr type="h" for="ch" forName="txLvl1" refType="h" refFor="ch" refForName="medCircle"/>
                  <dgm:constr type="t" for="ch" forName="txLvl1" refType="t" refFor="ch" refForName="medCircle"/>
                  <dgm:constr type="l" for="ch" forName="lin"/>
                  <dgm:constr type="r" for="ch" forName="lin" refType="ctrX" refFor="ch" refForName="medCircle"/>
                  <dgm:constr type="t" for="ch" forName="lin" refType="h" fact="0.222"/>
                  <dgm:constr type="h" for="ch" forName="lin" refType="h" fact="0.68"/>
                </dgm:constrLst>
              </dgm:else>
            </dgm:choose>
            <dgm:layoutNode name="bigCircle" styleLbl="vennNode1">
              <dgm:alg type="sp"/>
              <dgm:shape xmlns:r="http://schemas.openxmlformats.org/officeDocument/2006/relationships" type="ellipse" r:blip="">
                <dgm:adjLst/>
              </dgm:shape>
              <dgm:presOf/>
              <dgm:constrLst>
                <dgm:constr type="w" refType="h"/>
              </dgm:constrLst>
            </dgm:layoutNode>
            <dgm:layoutNode name="medCircle" styleLbl="vennNode1">
              <dgm:alg type="sp"/>
              <dgm:shape xmlns:r="http://schemas.openxmlformats.org/officeDocument/2006/relationships" type="ellipse" r:blip="">
                <dgm:adjLst/>
              </dgm:shape>
              <dgm:presOf/>
              <dgm:constrLst>
                <dgm:constr type="w" refType="h"/>
              </dgm:constrLst>
            </dgm:layoutNode>
            <dgm:layoutNode name="txLvl1" styleLbl="revTx">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ect" r:blip="">
                <dgm:adjLst/>
              </dgm:shape>
              <dgm:presOf axis="self" ptType="node"/>
              <dgm:constrLst>
                <dgm:constr type="lMarg"/>
                <dgm:constr type="rMarg"/>
                <dgm:constr type="tMarg" refType="primFontSz" fact="0.1"/>
                <dgm:constr type="bMarg" refType="primFontSz" fact="0.1"/>
              </dgm:constrLst>
              <dgm:ruleLst>
                <dgm:rule type="primFontSz" val="5" fact="NaN" max="NaN"/>
              </dgm:ruleLst>
            </dgm:layoutNode>
            <dgm:layoutNode name="lin">
              <dgm:choose name="Name10">
                <dgm:if name="Name11" func="var" arg="dir" op="equ" val="norm">
                  <dgm:alg type="lin">
                    <dgm:param type="linDir" val="fromT"/>
                    <dgm:param type="vertAlign" val="t"/>
                    <dgm:param type="nodeHorzAlign" val="l"/>
                  </dgm:alg>
                </dgm:if>
                <dgm:else name="Name12">
                  <dgm:alg type="lin">
                    <dgm:param type="linDir" val="fromT"/>
                    <dgm:param type="vertAlign" val="t"/>
                    <dgm:param type="nodeHorzAlign" val="r"/>
                  </dgm:alg>
                </dgm:else>
              </dgm:choose>
              <dgm:shape xmlns:r="http://schemas.openxmlformats.org/officeDocument/2006/relationships" r:blip="">
                <dgm:adjLst/>
              </dgm:shape>
              <dgm:presOf/>
              <dgm:constrLst>
                <dgm:constr type="userF"/>
                <dgm:constr type="primFontSz" for="ch" forName="txLvl2" refType="userF"/>
                <dgm:constr type="w" for="ch" forName="txLvl2" refType="w"/>
                <dgm:constr type="h" for="ch" forName="txLvl2" refType="primFontSz" refFor="ch" refForName="txLvl2" fact="0.39"/>
                <dgm:constr type="w" for="ch" forName="txLvl3" refType="w"/>
                <dgm:constr type="h" for="ch" forName="txLvl3" refType="primFontSz" refFor="ch" refForName="txLvl2" fact="0.39"/>
                <dgm:constr type="h" for="ch" forName="smCircle" refType="primFontSz" refFor="ch" refForName="txLvl2" fact="0.14"/>
                <dgm:constr type="h" for="ch" forName="indentDot1" refType="primFontSz" refFor="ch" refForName="txLvl2" fact="0.14"/>
                <dgm:constr type="h" for="ch" forName="indentDot2" refType="primFontSz" refFor="ch" refForName="txLvl2" fact="0.14"/>
                <dgm:constr type="h" for="ch" forName="indentDot3" refType="primFontSz" refFor="ch" refForName="txLvl2" fact="0.14"/>
                <dgm:constr type="w" for="ch" forName="indentDot1" refType="w"/>
                <dgm:constr type="w" for="ch" forName="indentDot2" refType="w"/>
                <dgm:constr type="w" for="ch" forName="indentDot3" refType="w"/>
                <dgm:constr type="userI" for="ch" forName="txLvl3" refType="primFontSz" refFor="ch" refForName="txLvl2" fact="0.14"/>
                <dgm:constr type="userI" for="ch" forName="indentDot1" refType="primFontSz" refFor="ch" refForName="txLvl2" fact="0.14"/>
                <dgm:constr type="userI" for="ch" forName="indentDot2" refType="primFontSz" refFor="ch" refForName="txLvl2" fact="0.14"/>
                <dgm:constr type="userI" for="ch" forName="indentDot3" refType="primFontSz" refFor="ch" refForName="txLvl2" fact="0.14"/>
              </dgm:constrLst>
              <dgm:ruleLst>
                <dgm:rule type="primFontSz" for="ch" forName="txLvl2" val="5" fact="NaN" max="NaN"/>
              </dgm:ruleLst>
              <dgm:forEach name="Name13" axis="ch" ptType="node">
                <dgm:layoutNode name="txLvl2" styleLbl="revTx">
                  <dgm:choose name="Name14">
                    <dgm:if name="Name15" func="var" arg="dir" op="equ" val="norm">
                      <dgm:alg type="tx">
                        <dgm:param type="parTxLTRAlign" val="l"/>
                        <dgm:param type="parTxRTLAlign" val="l"/>
                      </dgm:alg>
                    </dgm:if>
                    <dgm:else name="Name16">
                      <dgm:alg type="tx">
                        <dgm:param type="parTxLTRAlign" val="r"/>
                        <dgm:param type="parTxRTLAlign" val="r"/>
                      </dgm:alg>
                    </dgm:else>
                  </dgm:choose>
                  <dgm:shape xmlns:r="http://schemas.openxmlformats.org/officeDocument/2006/relationships" type="rect" r:blip="">
                    <dgm:adjLst/>
                  </dgm:shape>
                  <dgm:presOf axis="self" ptType="node"/>
                  <dgm:constrLst>
                    <dgm:constr type="lMarg"/>
                    <dgm:constr type="rMarg"/>
                    <dgm:constr type="tMarg" refType="primFontSz" fact="0.1"/>
                    <dgm:constr type="bMarg" refType="primFontSz" fact="0.1"/>
                  </dgm:constrLst>
                  <dgm:ruleLst>
                    <dgm:rule type="h" val="INF" fact="NaN" max="NaN"/>
                  </dgm:ruleLst>
                </dgm:layoutNode>
                <dgm:forEach name="Name17" axis="ch" ptType="node" cnt="1">
                  <dgm:layoutNode name="indentDot1">
                    <dgm:alg type="composite"/>
                    <dgm:shape xmlns:r="http://schemas.openxmlformats.org/officeDocument/2006/relationships" r:blip="">
                      <dgm:adjLst/>
                    </dgm:shape>
                    <dgm:presOf/>
                    <dgm:choose name="Name18">
                      <dgm:if name="Name19" func="var" arg="dir" op="equ" val="norm">
                        <dgm:constrLst>
                          <dgm:constr type="userI"/>
                          <dgm:constr type="w" for="ch" forName="gap1" refType="userI" fact="3"/>
                          <dgm:constr type="w" for="ch" forName="smCircle1" refType="h"/>
                          <dgm:constr type="l" for="ch" forName="smCircle1" refType="r" refFor="ch" refForName="gap1"/>
                        </dgm:constrLst>
                      </dgm:if>
                      <dgm:else name="Name20">
                        <dgm:constrLst>
                          <dgm:constr type="userI"/>
                          <dgm:constr type="w" for="ch" forName="gap1" refType="userI" fact="3"/>
                          <dgm:constr type="w" for="ch" forName="smCircle1" refType="h"/>
                          <dgm:constr type="r" for="ch" forName="smCircle1" refType="l" refFor="ch" refForName="gap1"/>
                        </dgm:constrLst>
                      </dgm:else>
                    </dgm:choose>
                    <dgm:layoutNode name="gap1">
                      <dgm:alg type="sp"/>
                      <dgm:shape xmlns:r="http://schemas.openxmlformats.org/officeDocument/2006/relationships" type="rect" r:blip="" hideGeom="1">
                        <dgm:adjLst/>
                      </dgm:shape>
                      <dgm:presOf/>
                    </dgm:layoutNode>
                    <dgm:layoutNode name="smCircle1" styleLbl="vennNode1">
                      <dgm:alg type="sp"/>
                      <dgm:shape xmlns:r="http://schemas.openxmlformats.org/officeDocument/2006/relationships" type="ellipse" r:blip="">
                        <dgm:adjLst/>
                      </dgm:shape>
                      <dgm:presOf/>
                      <dgm:constrLst>
                        <dgm:constr type="w" refType="h"/>
                      </dgm:constrLst>
                    </dgm:layoutNode>
                  </dgm:layoutNode>
                </dgm:forEach>
                <dgm:forEach name="Name21" axis="ch" ptType="node">
                  <dgm:layoutNode name="txLvl3" styleLbl="revTx">
                    <dgm:varLst>
                      <dgm:bulletEnabled val="1"/>
                    </dgm:varLst>
                    <dgm:choose name="Name22">
                      <dgm:if name="Name23" func="var" arg="dir" op="equ" val="norm">
                        <dgm:alg type="tx">
                          <dgm:param type="parTxLTRAlign" val="l"/>
                          <dgm:param type="parTxRTLAlign" val="l"/>
                          <dgm:param type="shpTxLTRAlignCh" val="l"/>
                          <dgm:param type="shpTxRTLAlignCh" val="l"/>
                        </dgm:alg>
                      </dgm:if>
                      <dgm:else name="Name24">
                        <dgm:alg type="tx">
                          <dgm:param type="parTxLTRAlign" val="r"/>
                          <dgm:param type="parTxRTLAlign" val="r"/>
                          <dgm:param type="shpTxLTRAlignCh" val="r"/>
                          <dgm:param type="shpTxRTLAlignCh" val="r"/>
                        </dgm:alg>
                      </dgm:else>
                    </dgm:choose>
                    <dgm:shape xmlns:r="http://schemas.openxmlformats.org/officeDocument/2006/relationships" type="rect" r:blip="">
                      <dgm:adjLst/>
                    </dgm:shape>
                    <dgm:presOf axis="desOrSelf" ptType="node"/>
                    <dgm:choose name="Name25">
                      <dgm:if name="Name26" func="var" arg="dir" op="equ" val="norm">
                        <dgm:constrLst>
                          <dgm:constr type="userI"/>
                          <dgm:constr type="lMarg" refType="userI" fact="8.504"/>
                          <dgm:constr type="rMarg"/>
                          <dgm:constr type="tMarg" refType="primFontSz" fact="0.1"/>
                          <dgm:constr type="bMarg" refType="primFontSz" fact="0.1"/>
                        </dgm:constrLst>
                      </dgm:if>
                      <dgm:else name="Name27">
                        <dgm:constrLst>
                          <dgm:constr type="userI"/>
                          <dgm:constr type="lMarg"/>
                          <dgm:constr type="rMarg" refType="userI" fact="8.504"/>
                          <dgm:constr type="tMarg" refType="primFontSz" fact="0.1"/>
                          <dgm:constr type="bMarg" refType="primFontSz" fact="0.1"/>
                        </dgm:constrLst>
                      </dgm:else>
                    </dgm:choose>
                    <dgm:ruleLst>
                      <dgm:rule type="h" val="INF" fact="NaN" max="NaN"/>
                    </dgm:ruleLst>
                  </dgm:layoutNode>
                  <dgm:forEach name="Name28" axis="followSib" ptType="sibTrans" cnt="1">
                    <dgm:layoutNode name="indentDot2">
                      <dgm:alg type="composite"/>
                      <dgm:shape xmlns:r="http://schemas.openxmlformats.org/officeDocument/2006/relationships" r:blip="">
                        <dgm:adjLst/>
                      </dgm:shape>
                      <dgm:presOf/>
                      <dgm:choose name="Name29">
                        <dgm:if name="Name30" func="var" arg="dir" op="equ" val="norm">
                          <dgm:constrLst>
                            <dgm:constr type="userI"/>
                            <dgm:constr type="w" for="ch" forName="gap2" refType="userI" fact="3"/>
                            <dgm:constr type="w" for="ch" forName="smCircle2" refType="h"/>
                            <dgm:constr type="l" for="ch" forName="smCircle2" refType="r" refFor="ch" refForName="gap2"/>
                          </dgm:constrLst>
                        </dgm:if>
                        <dgm:else name="Name31">
                          <dgm:constrLst>
                            <dgm:constr type="userI"/>
                            <dgm:constr type="w" for="ch" forName="gap2" refType="userI" fact="3"/>
                            <dgm:constr type="w" for="ch" forName="smCircle2" refType="h"/>
                            <dgm:constr type="r" for="ch" forName="smCircle2" refType="l" refFor="ch" refForName="gap2"/>
                          </dgm:constrLst>
                        </dgm:else>
                      </dgm:choose>
                      <dgm:layoutNode name="gap2">
                        <dgm:alg type="sp"/>
                        <dgm:shape xmlns:r="http://schemas.openxmlformats.org/officeDocument/2006/relationships" type="rect" r:blip="" hideGeom="1">
                          <dgm:adjLst/>
                        </dgm:shape>
                        <dgm:presOf/>
                      </dgm:layoutNode>
                      <dgm:layoutNode name="smCircle2" styleLbl="vennNode1">
                        <dgm:alg type="sp"/>
                        <dgm:shape xmlns:r="http://schemas.openxmlformats.org/officeDocument/2006/relationships" type="ellipse" r:blip="">
                          <dgm:adjLst/>
                        </dgm:shape>
                        <dgm:presOf/>
                        <dgm:constrLst>
                          <dgm:constr type="w" refType="h"/>
                        </dgm:constrLst>
                      </dgm:layoutNode>
                    </dgm:layoutNode>
                  </dgm:forEach>
                </dgm:forEach>
                <dgm:choose name="Name32">
                  <dgm:if name="Name33" axis="ch" ptType="node" func="cnt" op="gte" val="1">
                    <dgm:forEach name="Name34" axis="followSib" ptType="sibTrans" cnt="1">
                      <dgm:layoutNode name="indentDot3">
                        <dgm:alg type="composite"/>
                        <dgm:shape xmlns:r="http://schemas.openxmlformats.org/officeDocument/2006/relationships" r:blip="">
                          <dgm:adjLst/>
                        </dgm:shape>
                        <dgm:presOf/>
                        <dgm:choose name="Name35">
                          <dgm:if name="Name36" func="var" arg="dir" op="equ" val="norm">
                            <dgm:constrLst>
                              <dgm:constr type="userI"/>
                              <dgm:constr type="w" for="ch" forName="gap3" refType="userI" fact="3"/>
                              <dgm:constr type="w" for="ch" forName="smCircle3" refType="h"/>
                              <dgm:constr type="l" for="ch" forName="smCircle3" refType="r" refFor="ch" refForName="gap3"/>
                            </dgm:constrLst>
                          </dgm:if>
                          <dgm:else name="Name37">
                            <dgm:constrLst>
                              <dgm:constr type="userI"/>
                              <dgm:constr type="w" for="ch" forName="gap3" refType="userI" fact="3"/>
                              <dgm:constr type="w" for="ch" forName="smCircle3" refType="h"/>
                              <dgm:constr type="r" for="ch" forName="smCircle3" refType="l" refFor="ch" refForName="gap3"/>
                            </dgm:constrLst>
                          </dgm:else>
                        </dgm:choose>
                        <dgm:layoutNode name="gap3">
                          <dgm:alg type="sp"/>
                          <dgm:shape xmlns:r="http://schemas.openxmlformats.org/officeDocument/2006/relationships" type="rect" r:blip="" hideGeom="1">
                            <dgm:adjLst/>
                          </dgm:shape>
                          <dgm:presOf/>
                        </dgm:layoutNode>
                        <dgm:layoutNode name="smCircle3" styleLbl="vennNode1">
                          <dgm:alg type="sp"/>
                          <dgm:shape xmlns:r="http://schemas.openxmlformats.org/officeDocument/2006/relationships" type="ellipse" r:blip="">
                            <dgm:adjLst/>
                          </dgm:shape>
                          <dgm:presOf/>
                          <dgm:constrLst>
                            <dgm:constr type="w" refType="h"/>
                          </dgm:constrLst>
                        </dgm:layoutNode>
                      </dgm:layoutNode>
                    </dgm:forEach>
                  </dgm:if>
                  <dgm:else name="Name38">
                    <dgm:forEach name="Name39" axis="followSib" ptType="sibTrans" cnt="1">
                      <dgm:layoutNode name="smCircle" styleLbl="vennNode1">
                        <dgm:alg type="sp"/>
                        <dgm:shape xmlns:r="http://schemas.openxmlformats.org/officeDocument/2006/relationships" type="ellipse" r:blip="">
                          <dgm:adjLst/>
                        </dgm:shape>
                        <dgm:presOf/>
                        <dgm:constrLst>
                          <dgm:constr type="w" refType="h"/>
                        </dgm:constrLst>
                      </dgm:layoutNode>
                    </dgm:forEach>
                  </dgm:else>
                </dgm:choose>
              </dgm:forEach>
            </dgm:layoutNode>
          </dgm:layoutNode>
          <dgm:choose name="Name40">
            <dgm:if name="Name41" axis="followSib ch" ptType="node node" cnt="1 0" func="cnt" op="gte" val="1">
              <dgm:layoutNode name="overlap">
                <dgm:alg type="sp"/>
                <dgm:shape xmlns:r="http://schemas.openxmlformats.org/officeDocument/2006/relationships" r:blip="">
                  <dgm:adjLst/>
                </dgm:shape>
                <dgm:presOf/>
              </dgm:layoutNode>
            </dgm:if>
            <dgm:else name="Name42"/>
          </dgm:choose>
        </dgm:if>
        <dgm:else name="Name43">
          <dgm:layoutNode name="noChildren">
            <dgm:alg type="composite"/>
            <dgm:choose name="Name44">
              <dgm:if name="Name45" func="var" arg="dir" op="equ" val="norm">
                <dgm:constrLst>
                  <dgm:constr type="l" for="ch" forName="gap"/>
                  <dgm:constr type="w" for="ch" forName="gap" refType="w" fact="0.043"/>
                  <dgm:constr type="h" for="ch" forName="gap" refType="h"/>
                  <dgm:constr type="t" for="ch" forName="gap"/>
                  <dgm:constr type="l" for="ch" forName="medCircle2" refType="r" refFor="ch" refForName="gap"/>
                  <dgm:constr type="w" for="ch" forName="medCircle2" refType="h" refFor="ch" refForName="medCircle2"/>
                  <dgm:constr type="t" for="ch" forName="medCircle2"/>
                  <dgm:constr type="h" for="ch" forName="medCircle2" refType="h"/>
                  <dgm:constr type="l" for="ch" forName="txLvlOnly1" refType="ctrX" refFor="ch" refForName="medCircle2"/>
                  <dgm:constr type="r" for="ch" forName="txLvlOnly1" refType="w"/>
                  <dgm:constr type="h" for="ch" forName="txLvlOnly1" refType="h"/>
                  <dgm:constr type="t" for="ch" forName="txLvlOnly1"/>
                </dgm:constrLst>
              </dgm:if>
              <dgm:else name="Name46">
                <dgm:constrLst>
                  <dgm:constr type="r" for="ch" forName="gap" refType="w"/>
                  <dgm:constr type="w" for="ch" forName="gap" refType="w" fact="0.043"/>
                  <dgm:constr type="h" for="ch" forName="gap" refType="h"/>
                  <dgm:constr type="t" for="ch" forName="gap"/>
                  <dgm:constr type="r" for="ch" forName="medCircle2" refType="l" refFor="ch" refForName="gap"/>
                  <dgm:constr type="w" for="ch" forName="medCircle2" refType="h" refFor="ch" refForName="medCircle2"/>
                  <dgm:constr type="t" for="ch" forName="medCircle2"/>
                  <dgm:constr type="h" for="ch" forName="medCircle2" refType="h"/>
                  <dgm:constr type="l" for="ch" forName="txLvlOnly1"/>
                  <dgm:constr type="r" for="ch" forName="txLvlOnly1" refType="ctrX" refFor="ch" refForName="medCircle2"/>
                  <dgm:constr type="h" for="ch" forName="txLvlOnly1" refType="h"/>
                  <dgm:constr type="t" for="ch" forName="txLvlOnly1"/>
                </dgm:constrLst>
              </dgm:else>
            </dgm:choose>
            <dgm:layoutNode name="gap">
              <dgm:alg type="sp"/>
              <dgm:shape xmlns:r="http://schemas.openxmlformats.org/officeDocument/2006/relationships" r:blip="">
                <dgm:adjLst/>
              </dgm:shape>
              <dgm:presOf/>
            </dgm:layoutNode>
            <dgm:layoutNode name="medCircle2" styleLbl="vennNode1">
              <dgm:alg type="sp"/>
              <dgm:shape xmlns:r="http://schemas.openxmlformats.org/officeDocument/2006/relationships" type="ellipse" r:blip="">
                <dgm:adjLst/>
              </dgm:shape>
              <dgm:presOf/>
              <dgm:constrLst>
                <dgm:constr type="w" refType="h"/>
              </dgm:constrLst>
            </dgm:layoutNode>
            <dgm:layoutNode name="txLvlOnly1" styleLbl="revTx">
              <dgm:choose name="Name47">
                <dgm:if name="Name48" func="var" arg="dir" op="equ" val="norm">
                  <dgm:alg type="tx">
                    <dgm:param type="parTxLTRAlign" val="l"/>
                    <dgm:param type="parTxRTLAlign" val="l"/>
                  </dgm:alg>
                </dgm:if>
                <dgm:else name="Name49">
                  <dgm:alg type="tx">
                    <dgm:param type="parTxLTRAlign" val="r"/>
                    <dgm:param type="parTxRTLAlign" val="r"/>
                  </dgm:alg>
                </dgm:else>
              </dgm:choose>
              <dgm:shape xmlns:r="http://schemas.openxmlformats.org/officeDocument/2006/relationships" type="rect" r:blip="">
                <dgm:adjLst/>
              </dgm:shape>
              <dgm:presOf axis="self" ptType="node"/>
              <dgm:constrLst>
                <dgm:constr type="lMarg"/>
                <dgm:constr type="rMarg"/>
                <dgm:constr type="tMarg" refType="primFontSz" fact="0.1"/>
                <dgm:constr type="bMarg" refType="primFontSz" fact="0.1"/>
              </dgm:constrLst>
              <dgm:ruleLst>
                <dgm:rule type="primFontSz" val="5" fact="NaN" max="NaN"/>
              </dgm:ruleLst>
            </dgm:layoutNode>
          </dgm:layoutNode>
        </dgm:else>
      </dgm:choose>
    </dgm:forEach>
  </dgm:layoutNode>
</dgm:layoutDef>
</file>

<file path=word/diagrams/layout6.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811FD-49DA-4C9F-B766-F2D4E9FBE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16</Pages>
  <Words>4832</Words>
  <Characters>27543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4.3:
Management of Medication</dc:title>
  <dc:subject/>
  <dc:creator>bee@hcpassociation.com.au</dc:creator>
  <cp:keywords/>
  <dc:description/>
  <cp:lastModifiedBy>kyle hunt</cp:lastModifiedBy>
  <cp:revision>8</cp:revision>
  <dcterms:created xsi:type="dcterms:W3CDTF">2021-10-07T03:14:00Z</dcterms:created>
  <dcterms:modified xsi:type="dcterms:W3CDTF">2022-09-20T02:28:00Z</dcterms:modified>
</cp:coreProperties>
</file>