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711E0" w14:textId="02E090E6" w:rsidR="0015519E" w:rsidRDefault="00B846E1" w:rsidP="00EA5ECA">
      <w:r>
        <w:rPr>
          <w:rFonts w:hint="eastAsia"/>
        </w:rPr>
        <w:t xml:space="preserve">EVT: </w:t>
      </w:r>
      <w:r w:rsidR="00EA5ECA" w:rsidRPr="00EA5ECA">
        <w:t>建議在術中維持穩</w:t>
      </w:r>
      <w:r w:rsidR="00EA5ECA" w:rsidRPr="00EA5ECA">
        <w:t xml:space="preserve"> </w:t>
      </w:r>
      <w:r w:rsidR="00EA5ECA" w:rsidRPr="00EA5ECA">
        <w:t>定血壓、並在術後將血壓維持在</w:t>
      </w:r>
      <w:r w:rsidR="00EA5ECA">
        <w:rPr>
          <w:rFonts w:hint="eastAsia"/>
        </w:rPr>
        <w:t>&lt;180/105mmHg</w:t>
      </w:r>
      <w:r w:rsidR="00EA5ECA">
        <w:rPr>
          <w:rFonts w:hint="eastAsia"/>
        </w:rPr>
        <w:t>即可</w:t>
      </w:r>
    </w:p>
    <w:p w14:paraId="76060CAB" w14:textId="72DC50E4" w:rsidR="00B846E1" w:rsidRDefault="00B846E1" w:rsidP="00EA5ECA">
      <w:r>
        <w:rPr>
          <w:rFonts w:hint="eastAsia"/>
        </w:rPr>
        <w:t xml:space="preserve">4.5-9hrs rtPA: criteria met in EXTEND, </w:t>
      </w:r>
      <w:r w:rsidRPr="00B846E1">
        <w:t>接受</w:t>
      </w:r>
      <w:r w:rsidRPr="00B846E1">
        <w:t>alteplase</w:t>
      </w:r>
      <w:r w:rsidRPr="00B846E1">
        <w:t>治療的病人中，</w:t>
      </w:r>
      <w:r w:rsidRPr="00B846E1">
        <w:t xml:space="preserve"> </w:t>
      </w:r>
      <w:r w:rsidRPr="00B846E1">
        <w:t>有</w:t>
      </w:r>
      <w:r w:rsidRPr="00B846E1">
        <w:t>35.4%</w:t>
      </w:r>
      <w:r w:rsidRPr="00B846E1">
        <w:t>在</w:t>
      </w:r>
      <w:r w:rsidRPr="00B846E1">
        <w:t>90</w:t>
      </w:r>
      <w:r w:rsidRPr="00B846E1">
        <w:t>天後達到優良功能預後（</w:t>
      </w:r>
      <w:r w:rsidRPr="00B846E1">
        <w:t xml:space="preserve">mRS 0-1 </w:t>
      </w:r>
      <w:r w:rsidRPr="00B846E1">
        <w:t>分），優於安慰劑組的</w:t>
      </w:r>
      <w:r w:rsidRPr="00B846E1">
        <w:t>29.5%</w:t>
      </w:r>
      <w:r w:rsidRPr="00B846E1">
        <w:t>。然而，治療組的</w:t>
      </w:r>
      <w:r w:rsidRPr="00B846E1">
        <w:t xml:space="preserve"> sICH</w:t>
      </w:r>
      <w:r w:rsidRPr="00B846E1">
        <w:t>發生率為</w:t>
      </w:r>
      <w:r w:rsidRPr="00B846E1">
        <w:t>6.2%</w:t>
      </w:r>
      <w:r w:rsidRPr="00B846E1">
        <w:t>，高於安慰劑組的</w:t>
      </w:r>
      <w:r w:rsidRPr="00B846E1">
        <w:t>0.9%</w:t>
      </w:r>
      <w:r w:rsidRPr="00B846E1">
        <w:t>。</w:t>
      </w:r>
      <w:r>
        <w:rPr>
          <w:rFonts w:hint="eastAsia"/>
        </w:rPr>
        <w:t xml:space="preserve">Criteria met in TRISP, </w:t>
      </w:r>
    </w:p>
    <w:p w14:paraId="3BF3FF66" w14:textId="44809C62" w:rsidR="00B846E1" w:rsidRDefault="00B846E1" w:rsidP="00B846E1">
      <w:r w:rsidRPr="00B846E1">
        <w:t>針對發病時間不明的</w:t>
      </w:r>
      <w:r w:rsidRPr="00B846E1">
        <w:t>AIS</w:t>
      </w:r>
      <w:r w:rsidRPr="00B846E1">
        <w:t>病人，</w:t>
      </w:r>
      <w:r w:rsidRPr="00B846E1">
        <w:t>2020</w:t>
      </w:r>
      <w:r w:rsidRPr="00B846E1">
        <w:t>年發表</w:t>
      </w:r>
      <w:r w:rsidRPr="00B846E1">
        <w:t xml:space="preserve"> </w:t>
      </w:r>
      <w:r w:rsidRPr="00B846E1">
        <w:t>於</w:t>
      </w:r>
      <w:r w:rsidRPr="00B846E1">
        <w:t>Lancet</w:t>
      </w:r>
      <w:r w:rsidRPr="00B846E1">
        <w:t>期刊的系統性回顧與統合分析</w:t>
      </w:r>
      <w:r>
        <w:rPr>
          <w:rFonts w:hint="eastAsia"/>
        </w:rPr>
        <w:t>，</w:t>
      </w:r>
      <w:r w:rsidRPr="00B846E1">
        <w:t>經由影像篩選（</w:t>
      </w:r>
      <w:r w:rsidRPr="00B846E1">
        <w:t xml:space="preserve">MRI </w:t>
      </w:r>
      <w:r w:rsidRPr="00B846E1">
        <w:t>的</w:t>
      </w:r>
      <w:r w:rsidRPr="00B846E1">
        <w:t>DWI-FLAIR mismatch</w:t>
      </w:r>
      <w:r w:rsidRPr="00B846E1">
        <w:t>或</w:t>
      </w:r>
      <w:r w:rsidRPr="00B846E1">
        <w:t>CT/MRI</w:t>
      </w:r>
      <w:r w:rsidRPr="00B846E1">
        <w:t>灌流影像）</w:t>
      </w:r>
      <w:r w:rsidRPr="00B846E1">
        <w:t xml:space="preserve"> </w:t>
      </w:r>
      <w:r w:rsidRPr="00B846E1">
        <w:t>確認存在可挽救的腦組織後，被隨機分派至接</w:t>
      </w:r>
      <w:r w:rsidRPr="00B846E1">
        <w:t xml:space="preserve"> </w:t>
      </w:r>
      <w:r w:rsidRPr="00B846E1">
        <w:t>受靜脈注射</w:t>
      </w:r>
      <w:r w:rsidRPr="00B846E1">
        <w:t>alteplase</w:t>
      </w:r>
      <w:r w:rsidRPr="00B846E1">
        <w:t>或安慰劑</w:t>
      </w:r>
      <w:r w:rsidRPr="00B846E1">
        <w:t>/</w:t>
      </w:r>
      <w:r w:rsidRPr="00B846E1">
        <w:t>標準治療。結果</w:t>
      </w:r>
      <w:r w:rsidRPr="00B846E1">
        <w:t xml:space="preserve"> </w:t>
      </w:r>
      <w:r w:rsidRPr="00B846E1">
        <w:t>顯示，</w:t>
      </w:r>
      <w:r w:rsidRPr="00B846E1">
        <w:t>alteplase</w:t>
      </w:r>
      <w:r w:rsidRPr="00B846E1">
        <w:t>組在</w:t>
      </w:r>
      <w:r w:rsidRPr="00B846E1">
        <w:t>90</w:t>
      </w:r>
      <w:r w:rsidRPr="00B846E1">
        <w:t>天後達到優良功能預後</w:t>
      </w:r>
      <w:r w:rsidRPr="00B846E1">
        <w:t xml:space="preserve"> </w:t>
      </w:r>
      <w:r w:rsidRPr="00B846E1">
        <w:t>（</w:t>
      </w:r>
      <w:r w:rsidRPr="00B846E1">
        <w:t>mRS 0-1</w:t>
      </w:r>
      <w:r w:rsidRPr="00B846E1">
        <w:t>分）的比例為</w:t>
      </w:r>
      <w:r w:rsidRPr="00B846E1">
        <w:t>47%</w:t>
      </w:r>
      <w:r w:rsidRPr="00B846E1">
        <w:t>，高於對照組的</w:t>
      </w:r>
      <w:r w:rsidRPr="00B846E1">
        <w:t xml:space="preserve"> 39%</w:t>
      </w:r>
      <w:r w:rsidRPr="00B846E1">
        <w:t>（</w:t>
      </w:r>
      <w:r w:rsidRPr="00B846E1">
        <w:t>aOR 1.49, 95% CI 1.10-2.03, P=0.011</w:t>
      </w:r>
      <w:r w:rsidRPr="00B846E1">
        <w:t>）</w:t>
      </w:r>
      <w:r>
        <w:rPr>
          <w:rFonts w:hint="eastAsia"/>
        </w:rPr>
        <w:t>。</w:t>
      </w:r>
      <w:r w:rsidRPr="00B846E1">
        <w:t>然而，</w:t>
      </w:r>
      <w:r w:rsidRPr="00B846E1">
        <w:t>alteplase</w:t>
      </w:r>
      <w:r w:rsidRPr="00B846E1">
        <w:t>組的症狀性腦出血發生率較高</w:t>
      </w:r>
      <w:r w:rsidRPr="00B846E1">
        <w:t xml:space="preserve"> </w:t>
      </w:r>
      <w:r w:rsidRPr="00B846E1">
        <w:t>（</w:t>
      </w:r>
      <w:r>
        <w:rPr>
          <w:rFonts w:hint="eastAsia"/>
        </w:rPr>
        <w:t>3% vs. &lt;1%</w:t>
      </w:r>
      <w:r>
        <w:rPr>
          <w:rFonts w:hint="eastAsia"/>
        </w:rPr>
        <w:t>，</w:t>
      </w:r>
      <w:r>
        <w:rPr>
          <w:rFonts w:hint="eastAsia"/>
        </w:rPr>
        <w:t>aOR 5.58, 95% CI 1.22-25.50, P=0.024</w:t>
      </w:r>
      <w:r>
        <w:rPr>
          <w:rFonts w:hint="eastAsia"/>
        </w:rPr>
        <w:t>），且死亡率也較高（</w:t>
      </w:r>
      <w:r>
        <w:rPr>
          <w:rFonts w:hint="eastAsia"/>
        </w:rPr>
        <w:t>6% vs. 3%</w:t>
      </w:r>
      <w:r>
        <w:rPr>
          <w:rFonts w:hint="eastAsia"/>
        </w:rPr>
        <w:t>，</w:t>
      </w:r>
      <w:r>
        <w:rPr>
          <w:rFonts w:hint="eastAsia"/>
        </w:rPr>
        <w:t>aOR 2.06, 95% CI 1.03-4.09, P=0.040</w:t>
      </w:r>
      <w:r>
        <w:rPr>
          <w:rFonts w:hint="eastAsia"/>
        </w:rPr>
        <w:t>）</w:t>
      </w:r>
    </w:p>
    <w:p w14:paraId="765B4011" w14:textId="0095476C" w:rsidR="005259FE" w:rsidRDefault="005259FE" w:rsidP="00B846E1">
      <w:r w:rsidRPr="005259FE">
        <w:t>針對睡醒發現</w:t>
      </w:r>
      <w:r w:rsidRPr="005259FE">
        <w:t>AIS</w:t>
      </w:r>
      <w:r w:rsidRPr="005259FE">
        <w:t>的病人，</w:t>
      </w:r>
      <w:r w:rsidRPr="005259FE">
        <w:t>2021</w:t>
      </w:r>
      <w:r w:rsidRPr="005259FE">
        <w:t>發表於</w:t>
      </w:r>
      <w:r w:rsidRPr="005259FE">
        <w:t xml:space="preserve"> Cochrane Database of Systematic Reviews</w:t>
      </w:r>
      <w:r w:rsidRPr="005259FE">
        <w:t>的系</w:t>
      </w:r>
      <w:r w:rsidRPr="005259FE">
        <w:t xml:space="preserve"> </w:t>
      </w:r>
      <w:r w:rsidRPr="005259FE">
        <w:t>統性回顧與統合分析</w:t>
      </w:r>
      <w:r>
        <w:rPr>
          <w:rFonts w:hint="eastAsia"/>
        </w:rPr>
        <w:t>，</w:t>
      </w:r>
      <w:r w:rsidRPr="005259FE">
        <w:t>接受靜脈注射</w:t>
      </w:r>
      <w:r w:rsidRPr="005259FE">
        <w:t>alteplase</w:t>
      </w:r>
      <w:r w:rsidRPr="005259FE">
        <w:t>治療的病人</w:t>
      </w:r>
      <w:r w:rsidRPr="005259FE">
        <w:t xml:space="preserve"> </w:t>
      </w:r>
      <w:r w:rsidRPr="005259FE">
        <w:t>中，</w:t>
      </w:r>
      <w:r w:rsidRPr="005259FE">
        <w:t>66%</w:t>
      </w:r>
      <w:r w:rsidRPr="005259FE">
        <w:t>在</w:t>
      </w:r>
      <w:r w:rsidRPr="005259FE">
        <w:t>90</w:t>
      </w:r>
      <w:r w:rsidRPr="005259FE">
        <w:t>天時達到良好功能預後（</w:t>
      </w:r>
      <w:r w:rsidRPr="005259FE">
        <w:t xml:space="preserve">mRS 0-2 </w:t>
      </w:r>
      <w:r w:rsidRPr="005259FE">
        <w:t>分），而對照組為</w:t>
      </w:r>
      <w:r w:rsidRPr="005259FE">
        <w:t>58%</w:t>
      </w:r>
      <w:r w:rsidRPr="005259FE">
        <w:t>（</w:t>
      </w:r>
      <w:r w:rsidRPr="005259FE">
        <w:t>OR 1.13, 95% CI 1.01 1.26, P=0.03</w:t>
      </w:r>
      <w:r w:rsidRPr="005259FE">
        <w:t>）</w:t>
      </w:r>
      <w:r>
        <w:rPr>
          <w:rFonts w:hint="eastAsia"/>
        </w:rPr>
        <w:t>。</w:t>
      </w:r>
      <w:r w:rsidRPr="005259FE">
        <w:t>同年發表於</w:t>
      </w:r>
      <w:r w:rsidRPr="005259FE">
        <w:t>European Journal of Neurology</w:t>
      </w:r>
      <w:r w:rsidRPr="005259FE">
        <w:t>的系統性回顧與統合分析</w:t>
      </w:r>
      <w:r>
        <w:rPr>
          <w:rFonts w:hint="eastAsia"/>
        </w:rPr>
        <w:t>，</w:t>
      </w:r>
      <w:r w:rsidRPr="005259FE">
        <w:t>接受靜脈注射</w:t>
      </w:r>
      <w:r w:rsidRPr="005259FE">
        <w:t>alteplase</w:t>
      </w:r>
      <w:r w:rsidRPr="005259FE">
        <w:t>治療的病人中，</w:t>
      </w:r>
      <w:r w:rsidRPr="005259FE">
        <w:t>61%</w:t>
      </w:r>
      <w:r w:rsidRPr="005259FE">
        <w:t>在</w:t>
      </w:r>
      <w:r w:rsidRPr="005259FE">
        <w:t xml:space="preserve">90 </w:t>
      </w:r>
      <w:r w:rsidRPr="005259FE">
        <w:t>天時達到良好功能預後（</w:t>
      </w:r>
      <w:r w:rsidRPr="005259FE">
        <w:t>95% CI 51%-70%</w:t>
      </w:r>
      <w:r w:rsidRPr="005259FE">
        <w:t>），</w:t>
      </w:r>
      <w:r w:rsidRPr="005259FE">
        <w:t xml:space="preserve"> </w:t>
      </w:r>
      <w:r w:rsidRPr="005259FE">
        <w:t>且與未接受靜脈注射</w:t>
      </w:r>
      <w:r w:rsidRPr="005259FE">
        <w:t>alteplase</w:t>
      </w:r>
      <w:r w:rsidRPr="005259FE">
        <w:t>的病人相比，良</w:t>
      </w:r>
      <w:r w:rsidRPr="005259FE">
        <w:t xml:space="preserve"> </w:t>
      </w:r>
      <w:r w:rsidRPr="005259FE">
        <w:t>好功能預後的</w:t>
      </w:r>
      <w:r w:rsidRPr="005259FE">
        <w:t>RR</w:t>
      </w:r>
      <w:r w:rsidRPr="005259FE">
        <w:t>為</w:t>
      </w:r>
      <w:r w:rsidRPr="005259FE">
        <w:t>1.21</w:t>
      </w:r>
      <w:r w:rsidRPr="005259FE">
        <w:t>（</w:t>
      </w:r>
      <w:r w:rsidRPr="005259FE">
        <w:t>95% CI 1.01-1.46</w:t>
      </w:r>
      <w:r w:rsidRPr="005259FE">
        <w:t>）。在安全性部分，接受</w:t>
      </w:r>
      <w:r w:rsidRPr="005259FE">
        <w:t>alteplase</w:t>
      </w:r>
      <w:r w:rsidRPr="005259FE">
        <w:t>治療的病人中，</w:t>
      </w:r>
      <w:r w:rsidRPr="005259FE">
        <w:t>36</w:t>
      </w:r>
      <w:r w:rsidRPr="005259FE">
        <w:t>小時內發生</w:t>
      </w:r>
      <w:r w:rsidRPr="005259FE">
        <w:t>sICH</w:t>
      </w:r>
      <w:r w:rsidRPr="005259FE">
        <w:t>的比例為</w:t>
      </w:r>
      <w:r w:rsidRPr="005259FE">
        <w:t>3%</w:t>
      </w:r>
      <w:r w:rsidRPr="005259FE">
        <w:t>（</w:t>
      </w:r>
      <w:r w:rsidRPr="005259FE">
        <w:t>95% CI 2.5% 4.1%</w:t>
      </w:r>
      <w:r w:rsidRPr="005259FE">
        <w:t>）。與未接受</w:t>
      </w:r>
      <w:r w:rsidRPr="005259FE">
        <w:t>alteplase</w:t>
      </w:r>
      <w:r w:rsidRPr="005259FE">
        <w:t>的病人相比，</w:t>
      </w:r>
      <w:r w:rsidRPr="005259FE">
        <w:t xml:space="preserve">sICH </w:t>
      </w:r>
      <w:r w:rsidRPr="005259FE">
        <w:t>的</w:t>
      </w:r>
      <w:r w:rsidRPr="005259FE">
        <w:t>RR</w:t>
      </w:r>
      <w:r w:rsidRPr="005259FE">
        <w:t>為</w:t>
      </w:r>
      <w:r w:rsidRPr="005259FE">
        <w:t>4.00</w:t>
      </w:r>
      <w:r w:rsidRPr="005259FE">
        <w:t>（</w:t>
      </w:r>
      <w:r w:rsidRPr="005259FE">
        <w:t>95% CI 2.85-5.61</w:t>
      </w:r>
      <w:r w:rsidRPr="005259FE">
        <w:t>）</w:t>
      </w:r>
    </w:p>
    <w:p w14:paraId="1FABCA79" w14:textId="0A4E9F19" w:rsidR="005259FE" w:rsidRDefault="005259FE" w:rsidP="00B846E1">
      <w:r w:rsidRPr="005259FE">
        <w:t>對於有明顯失能的病人，即</w:t>
      </w:r>
      <w:r w:rsidRPr="005259FE">
        <w:t xml:space="preserve"> </w:t>
      </w:r>
      <w:r w:rsidRPr="005259FE">
        <w:t>便</w:t>
      </w:r>
      <w:r w:rsidRPr="005259FE">
        <w:t>NIHSS ≤ 5</w:t>
      </w:r>
      <w:r w:rsidRPr="005259FE">
        <w:t>分，若症狀可能導致失能且會影</w:t>
      </w:r>
      <w:r w:rsidRPr="005259FE">
        <w:t xml:space="preserve"> </w:t>
      </w:r>
      <w:r w:rsidRPr="005259FE">
        <w:t>響日常生活，或可能導致長期殘疾，應積極考</w:t>
      </w:r>
      <w:r w:rsidRPr="005259FE">
        <w:t xml:space="preserve"> </w:t>
      </w:r>
      <w:r w:rsidRPr="005259FE">
        <w:t>慮靜脈注射</w:t>
      </w:r>
      <w:r w:rsidRPr="005259FE">
        <w:t>alteplase</w:t>
      </w:r>
      <w:r w:rsidRPr="005259FE">
        <w:t>治療，其中導致失能的症</w:t>
      </w:r>
      <w:r w:rsidRPr="005259FE">
        <w:t xml:space="preserve"> </w:t>
      </w:r>
      <w:r w:rsidRPr="005259FE">
        <w:t>狀包括視野偏盲、失語症、忽視症狀、肢體力</w:t>
      </w:r>
      <w:r w:rsidRPr="005259FE">
        <w:t xml:space="preserve"> </w:t>
      </w:r>
      <w:r w:rsidRPr="005259FE">
        <w:t>量不能抗重力、及醫師認為中風症狀可能導致</w:t>
      </w:r>
      <w:r w:rsidRPr="005259FE">
        <w:t xml:space="preserve"> </w:t>
      </w:r>
      <w:r w:rsidRPr="005259FE">
        <w:t>失能等。</w:t>
      </w:r>
    </w:p>
    <w:p w14:paraId="22595AB1" w14:textId="09E23540" w:rsidR="0077503C" w:rsidRDefault="0077503C" w:rsidP="00B846E1">
      <w:r w:rsidRPr="0077503C">
        <w:t>SITS-EAST</w:t>
      </w:r>
      <w:r>
        <w:rPr>
          <w:rFonts w:hint="eastAsia"/>
        </w:rPr>
        <w:t xml:space="preserve">: </w:t>
      </w:r>
      <w:r w:rsidRPr="0077503C">
        <w:t>近期中風病人接受</w:t>
      </w:r>
      <w:r w:rsidRPr="0077503C">
        <w:t>alteplase</w:t>
      </w:r>
      <w:r w:rsidRPr="0077503C">
        <w:t>治療的臨床結果並不比首次中風病人差</w:t>
      </w:r>
      <w:r>
        <w:rPr>
          <w:rFonts w:hint="eastAsia"/>
        </w:rPr>
        <w:t>。</w:t>
      </w:r>
      <w:r w:rsidRPr="0077503C">
        <w:t>sICH</w:t>
      </w:r>
      <w:r w:rsidRPr="0077503C">
        <w:t>發生率及</w:t>
      </w:r>
      <w:r w:rsidRPr="0077503C">
        <w:t>3</w:t>
      </w:r>
      <w:r w:rsidRPr="0077503C">
        <w:t>個月內存活且獨</w:t>
      </w:r>
      <w:r w:rsidRPr="0077503C">
        <w:t xml:space="preserve"> </w:t>
      </w:r>
      <w:r w:rsidRPr="0077503C">
        <w:t>立生活的比例無顯著差異。</w:t>
      </w:r>
      <w:r>
        <w:rPr>
          <w:rFonts w:hint="eastAsia"/>
        </w:rPr>
        <w:t xml:space="preserve">COR </w:t>
      </w:r>
      <w:r w:rsidRPr="0077503C">
        <w:t xml:space="preserve">IIb </w:t>
      </w:r>
      <w:r>
        <w:rPr>
          <w:rFonts w:hint="eastAsia"/>
        </w:rPr>
        <w:t xml:space="preserve">LOE </w:t>
      </w:r>
      <w:r w:rsidRPr="0077503C">
        <w:t>C-LD</w:t>
      </w:r>
    </w:p>
    <w:p w14:paraId="5955F39C" w14:textId="1BA25C52" w:rsidR="0077503C" w:rsidRDefault="0077503C" w:rsidP="00B846E1">
      <w:r w:rsidRPr="0077503C">
        <w:t>TTT-AIS</w:t>
      </w:r>
      <w:r>
        <w:rPr>
          <w:rFonts w:hint="eastAsia"/>
        </w:rPr>
        <w:t xml:space="preserve"> (Taiwan study): </w:t>
      </w:r>
      <w:r w:rsidRPr="0077503C">
        <w:t xml:space="preserve">71-80 </w:t>
      </w:r>
      <w:r w:rsidRPr="0077503C">
        <w:t>歲病人中，低劑量</w:t>
      </w:r>
      <w:r>
        <w:rPr>
          <w:rFonts w:hint="eastAsia"/>
        </w:rPr>
        <w:t>(0.6mg/kg)</w:t>
      </w:r>
      <w:r w:rsidRPr="0077503C">
        <w:t>在療效與安全性間平衡表現更佳，因此支持高齡病人優先採用低劑量策略</w:t>
      </w:r>
      <w:r>
        <w:rPr>
          <w:rFonts w:hint="eastAsia"/>
        </w:rPr>
        <w:t>。</w:t>
      </w:r>
      <w:r w:rsidRPr="0077503C">
        <w:t>研究並沒有收納</w:t>
      </w:r>
      <w:r w:rsidRPr="0077503C">
        <w:t>80</w:t>
      </w:r>
      <w:r w:rsidRPr="0077503C">
        <w:t>歲以</w:t>
      </w:r>
      <w:r w:rsidRPr="0077503C">
        <w:lastRenderedPageBreak/>
        <w:t>上病人</w:t>
      </w:r>
    </w:p>
    <w:p w14:paraId="72AA8B59" w14:textId="75710244" w:rsidR="003E2E5A" w:rsidRDefault="003E2E5A" w:rsidP="00B846E1">
      <w:r w:rsidRPr="003E2E5A">
        <w:t>2024</w:t>
      </w:r>
      <w:r w:rsidRPr="003E2E5A">
        <w:t>年使用台灣健保資料庫的分析結果刊登</w:t>
      </w:r>
      <w:r w:rsidRPr="003E2E5A">
        <w:t xml:space="preserve"> </w:t>
      </w:r>
      <w:r w:rsidRPr="003E2E5A">
        <w:t>在</w:t>
      </w:r>
      <w:r w:rsidRPr="003E2E5A">
        <w:t>JAMA Internal Medicin</w:t>
      </w:r>
      <w:r>
        <w:rPr>
          <w:rFonts w:hint="eastAsia"/>
        </w:rPr>
        <w:t>e</w:t>
      </w:r>
      <w:r w:rsidRPr="003E2E5A">
        <w:t>，收納</w:t>
      </w:r>
      <w:r w:rsidRPr="003E2E5A">
        <w:t>2011</w:t>
      </w:r>
      <w:r w:rsidRPr="003E2E5A">
        <w:t>到</w:t>
      </w:r>
      <w:r w:rsidRPr="003E2E5A">
        <w:t xml:space="preserve">2020 </w:t>
      </w:r>
      <w:r w:rsidRPr="003E2E5A">
        <w:t>年使用</w:t>
      </w:r>
      <w:r w:rsidRPr="003E2E5A">
        <w:t>alteplase</w:t>
      </w:r>
      <w:r w:rsidRPr="003E2E5A">
        <w:t>的七千多位個案，其中有</w:t>
      </w:r>
      <w:r w:rsidRPr="003E2E5A">
        <w:t>302</w:t>
      </w:r>
      <w:r w:rsidRPr="003E2E5A">
        <w:t>位</w:t>
      </w:r>
      <w:r w:rsidRPr="003E2E5A">
        <w:t xml:space="preserve"> </w:t>
      </w:r>
      <w:r w:rsidRPr="003E2E5A">
        <w:t>在健保資料庫顯示</w:t>
      </w:r>
      <w:r w:rsidRPr="003E2E5A">
        <w:t>2</w:t>
      </w:r>
      <w:r w:rsidRPr="003E2E5A">
        <w:t>天內有抗凝血劑的處方紀</w:t>
      </w:r>
      <w:r w:rsidRPr="003E2E5A">
        <w:t xml:space="preserve"> </w:t>
      </w:r>
      <w:r w:rsidRPr="003E2E5A">
        <w:t>錄。進一步排除多重用藥或使用</w:t>
      </w:r>
      <w:r w:rsidRPr="003E2E5A">
        <w:t>dabigatran</w:t>
      </w:r>
      <w:r w:rsidRPr="003E2E5A">
        <w:t>接受</w:t>
      </w:r>
      <w:r w:rsidRPr="003E2E5A">
        <w:t xml:space="preserve"> </w:t>
      </w:r>
      <w:proofErr w:type="spellStart"/>
      <w:r w:rsidRPr="003E2E5A">
        <w:t>idarucizumab</w:t>
      </w:r>
      <w:proofErr w:type="spellEnd"/>
      <w:r w:rsidRPr="003E2E5A">
        <w:t>反轉劑的個案，分成</w:t>
      </w:r>
      <w:r w:rsidRPr="003E2E5A">
        <w:t>91</w:t>
      </w:r>
      <w:r w:rsidRPr="003E2E5A">
        <w:t>位</w:t>
      </w:r>
      <w:r w:rsidRPr="003E2E5A">
        <w:t>DOAC</w:t>
      </w:r>
      <w:r w:rsidRPr="003E2E5A">
        <w:t>以</w:t>
      </w:r>
      <w:r w:rsidRPr="003E2E5A">
        <w:t xml:space="preserve"> </w:t>
      </w:r>
      <w:r w:rsidRPr="003E2E5A">
        <w:t>及</w:t>
      </w:r>
      <w:r w:rsidRPr="003E2E5A">
        <w:t>182</w:t>
      </w:r>
      <w:r w:rsidRPr="003E2E5A">
        <w:t>位</w:t>
      </w:r>
      <w:r w:rsidRPr="003E2E5A">
        <w:t>warfarin</w:t>
      </w:r>
      <w:r w:rsidRPr="003E2E5A">
        <w:t>治療的病人兩組，結果顯示不論是否使用抗凝血劑或者與</w:t>
      </w:r>
      <w:r w:rsidRPr="003E2E5A">
        <w:t>warfarin</w:t>
      </w:r>
      <w:r w:rsidRPr="003E2E5A">
        <w:t>組相比，同</w:t>
      </w:r>
      <w:r w:rsidRPr="003E2E5A">
        <w:t xml:space="preserve"> </w:t>
      </w:r>
      <w:r w:rsidRPr="003E2E5A">
        <w:t>時存在</w:t>
      </w:r>
      <w:r w:rsidRPr="003E2E5A">
        <w:t>DOAC</w:t>
      </w:r>
      <w:r w:rsidRPr="003E2E5A">
        <w:t>使用紀錄的中風病人接受</w:t>
      </w:r>
      <w:r w:rsidRPr="003E2E5A">
        <w:t xml:space="preserve">alteplase </w:t>
      </w:r>
      <w:r w:rsidRPr="003E2E5A">
        <w:t>治療並未因此增加出血的風險。</w:t>
      </w:r>
    </w:p>
    <w:p w14:paraId="7A256BCD" w14:textId="0F3E6D4A" w:rsidR="0028619D" w:rsidRDefault="0028619D" w:rsidP="00B846E1">
      <w:r w:rsidRPr="0028619D">
        <w:t>在美國、歐洲與中國的腦中風治療指引中，皆提到若病人同時發生急性</w:t>
      </w:r>
      <w:r w:rsidRPr="0028619D">
        <w:t>MI</w:t>
      </w:r>
      <w:r w:rsidRPr="0028619D">
        <w:t>與</w:t>
      </w:r>
      <w:r w:rsidRPr="0028619D">
        <w:t>AIS</w:t>
      </w:r>
      <w:r w:rsidRPr="0028619D">
        <w:t>，</w:t>
      </w:r>
      <w:r w:rsidRPr="0028619D">
        <w:t xml:space="preserve"> </w:t>
      </w:r>
      <w:r w:rsidRPr="0028619D">
        <w:t>建議可施打</w:t>
      </w:r>
      <w:r w:rsidRPr="0028619D">
        <w:t>alteplase</w:t>
      </w:r>
      <w:r w:rsidRPr="0028619D">
        <w:t>。對於</w:t>
      </w:r>
      <w:r w:rsidRPr="0028619D">
        <w:t>AIS</w:t>
      </w:r>
      <w:r w:rsidRPr="0028619D">
        <w:t>合併</w:t>
      </w:r>
      <w:r w:rsidRPr="0028619D">
        <w:t>3</w:t>
      </w:r>
      <w:r w:rsidRPr="0028619D">
        <w:t>個月內</w:t>
      </w:r>
      <w:r w:rsidRPr="0028619D">
        <w:t xml:space="preserve"> NSTEMI</w:t>
      </w:r>
      <w:r w:rsidRPr="0028619D">
        <w:t>的病人，治療指引也建議可進行</w:t>
      </w:r>
      <w:r w:rsidRPr="0028619D">
        <w:t>IVT</w:t>
      </w:r>
      <w:r w:rsidRPr="0028619D">
        <w:t>。</w:t>
      </w:r>
      <w:r w:rsidRPr="0028619D">
        <w:t xml:space="preserve"> </w:t>
      </w:r>
      <w:r w:rsidRPr="0028619D">
        <w:t>但若</w:t>
      </w:r>
      <w:r w:rsidRPr="0028619D">
        <w:t>AIS</w:t>
      </w:r>
      <w:r w:rsidRPr="0028619D">
        <w:t>合併</w:t>
      </w:r>
      <w:r w:rsidRPr="0028619D">
        <w:t>3</w:t>
      </w:r>
      <w:r w:rsidRPr="0028619D">
        <w:t>個月內</w:t>
      </w:r>
      <w:r w:rsidRPr="0028619D">
        <w:t>STEMI</w:t>
      </w:r>
      <w:r w:rsidRPr="0028619D">
        <w:t>的病人，各治療指</w:t>
      </w:r>
      <w:r w:rsidRPr="0028619D">
        <w:t xml:space="preserve"> </w:t>
      </w:r>
      <w:r w:rsidRPr="0028619D">
        <w:t>引的建議則開始分歧：美國治療指引建議傾向</w:t>
      </w:r>
      <w:r w:rsidRPr="0028619D">
        <w:t xml:space="preserve"> </w:t>
      </w:r>
      <w:r w:rsidRPr="0028619D">
        <w:t>於給予</w:t>
      </w:r>
      <w:r w:rsidRPr="0028619D">
        <w:t>alteplase</w:t>
      </w:r>
      <w:r w:rsidRPr="0028619D">
        <w:t>治療；歐洲治療指引則建議詳</w:t>
      </w:r>
      <w:r w:rsidRPr="0028619D">
        <w:t xml:space="preserve"> </w:t>
      </w:r>
      <w:r w:rsidRPr="0028619D">
        <w:t>細以時間做區分，</w:t>
      </w:r>
      <w:r w:rsidRPr="0028619D">
        <w:t>AIS</w:t>
      </w:r>
      <w:r w:rsidRPr="0028619D">
        <w:t>合併</w:t>
      </w:r>
      <w:r w:rsidRPr="0028619D">
        <w:t>1</w:t>
      </w:r>
      <w:r w:rsidRPr="0028619D">
        <w:t>星期內</w:t>
      </w:r>
      <w:r w:rsidRPr="0028619D">
        <w:t>STEMI</w:t>
      </w:r>
      <w:r w:rsidRPr="0028619D">
        <w:t>，</w:t>
      </w:r>
      <w:r w:rsidRPr="0028619D">
        <w:t xml:space="preserve"> </w:t>
      </w:r>
      <w:r w:rsidRPr="0028619D">
        <w:t>不建議施打</w:t>
      </w:r>
      <w:r w:rsidRPr="0028619D">
        <w:t>alteplase</w:t>
      </w:r>
      <w:r w:rsidRPr="0028619D">
        <w:t>，而</w:t>
      </w:r>
      <w:r w:rsidRPr="0028619D">
        <w:t>AIS</w:t>
      </w:r>
      <w:r w:rsidRPr="0028619D">
        <w:t>合併</w:t>
      </w:r>
      <w:r w:rsidRPr="0028619D">
        <w:t>1</w:t>
      </w:r>
      <w:r w:rsidRPr="0028619D">
        <w:t>星期至</w:t>
      </w:r>
      <w:r w:rsidRPr="0028619D">
        <w:t>3</w:t>
      </w:r>
      <w:r w:rsidRPr="0028619D">
        <w:t>個月</w:t>
      </w:r>
      <w:r w:rsidRPr="0028619D">
        <w:t xml:space="preserve"> </w:t>
      </w:r>
      <w:r w:rsidRPr="0028619D">
        <w:t>內</w:t>
      </w:r>
      <w:r w:rsidRPr="0028619D">
        <w:t>STEMI</w:t>
      </w:r>
      <w:r w:rsidRPr="0028619D">
        <w:t>者，不確定效益但可視臨床狀況施打</w:t>
      </w:r>
      <w:r w:rsidRPr="0028619D">
        <w:t xml:space="preserve"> alteplase</w:t>
      </w:r>
      <w:r w:rsidRPr="0028619D">
        <w:t>；中國治療指引則是根據不同區域範圍</w:t>
      </w:r>
      <w:r w:rsidRPr="0028619D">
        <w:t xml:space="preserve"> </w:t>
      </w:r>
      <w:r w:rsidRPr="0028619D">
        <w:t>的</w:t>
      </w:r>
      <w:r w:rsidRPr="0028619D">
        <w:t>MI</w:t>
      </w:r>
      <w:r w:rsidRPr="0028619D">
        <w:t>做出建議，</w:t>
      </w:r>
      <w:r w:rsidRPr="0028619D">
        <w:t>AIS</w:t>
      </w:r>
      <w:r w:rsidRPr="0028619D">
        <w:t>合併</w:t>
      </w:r>
      <w:r w:rsidRPr="0028619D">
        <w:t>3</w:t>
      </w:r>
      <w:r w:rsidRPr="0028619D">
        <w:t>個月內</w:t>
      </w:r>
      <w:r w:rsidRPr="0028619D">
        <w:t>STEMI</w:t>
      </w:r>
      <w:r w:rsidRPr="0028619D">
        <w:t>且影響</w:t>
      </w:r>
      <w:r w:rsidRPr="0028619D">
        <w:t xml:space="preserve"> </w:t>
      </w:r>
      <w:r w:rsidRPr="0028619D">
        <w:t>右側或下側心肌，建議可施打</w:t>
      </w:r>
      <w:r w:rsidRPr="0028619D">
        <w:t>alteplase</w:t>
      </w:r>
      <w:r w:rsidRPr="0028619D">
        <w:t>，但若為</w:t>
      </w:r>
      <w:r w:rsidRPr="0028619D">
        <w:t xml:space="preserve"> </w:t>
      </w:r>
      <w:r w:rsidRPr="0028619D">
        <w:t>影響左側心肌，則不確定是否可施打</w:t>
      </w:r>
      <w:r w:rsidRPr="0028619D">
        <w:t>alteplase</w:t>
      </w:r>
      <w:r w:rsidRPr="0028619D">
        <w:t>。</w:t>
      </w:r>
    </w:p>
    <w:p w14:paraId="74AA508C" w14:textId="67743665" w:rsidR="0023028D" w:rsidRDefault="001272EA" w:rsidP="00B846E1">
      <w:r w:rsidRPr="001272EA">
        <w:t>美國的急性中風治療指引建議，若病人</w:t>
      </w:r>
      <w:r w:rsidRPr="001272EA">
        <w:t xml:space="preserve"> </w:t>
      </w:r>
      <w:r w:rsidRPr="001272EA">
        <w:t>同時有急性心包膜炎且有嚴重程度的</w:t>
      </w:r>
      <w:r w:rsidRPr="001272EA">
        <w:t>AIS</w:t>
      </w:r>
      <w:r w:rsidRPr="001272EA">
        <w:t>，給</w:t>
      </w:r>
      <w:r w:rsidRPr="001272EA">
        <w:t xml:space="preserve"> </w:t>
      </w:r>
      <w:r w:rsidRPr="001272EA">
        <w:t>予</w:t>
      </w:r>
      <w:r w:rsidRPr="001272EA">
        <w:t xml:space="preserve"> alteplase</w:t>
      </w:r>
      <w:r w:rsidRPr="001272EA">
        <w:t>治療或許是合理的；但若為輕微程</w:t>
      </w:r>
      <w:r w:rsidRPr="001272EA">
        <w:t xml:space="preserve"> </w:t>
      </w:r>
      <w:r w:rsidRPr="001272EA">
        <w:t>度的</w:t>
      </w:r>
      <w:r w:rsidRPr="001272EA">
        <w:t>AIS</w:t>
      </w:r>
      <w:r w:rsidRPr="001272EA">
        <w:t>，則需權衡其利害關係，且無法確定</w:t>
      </w:r>
      <w:r w:rsidRPr="001272EA">
        <w:t xml:space="preserve"> alteplase</w:t>
      </w:r>
      <w:r w:rsidRPr="001272EA">
        <w:t>可能帶來的好處。</w:t>
      </w:r>
      <w:r w:rsidR="0023028D" w:rsidRPr="0023028D">
        <w:t>中國治療指引則建議，</w:t>
      </w:r>
      <w:r w:rsidR="0023028D" w:rsidRPr="0023028D">
        <w:t>AIS</w:t>
      </w:r>
      <w:r w:rsidR="0023028D" w:rsidRPr="0023028D">
        <w:t>病</w:t>
      </w:r>
      <w:r w:rsidR="0023028D" w:rsidRPr="0023028D">
        <w:t xml:space="preserve"> </w:t>
      </w:r>
      <w:r w:rsidR="0023028D" w:rsidRPr="0023028D">
        <w:t>患若同時有急性心包膜炎且預期可能將導致嚴</w:t>
      </w:r>
      <w:r w:rsidR="0023028D" w:rsidRPr="0023028D">
        <w:t xml:space="preserve"> </w:t>
      </w:r>
      <w:r w:rsidR="0023028D" w:rsidRPr="0023028D">
        <w:t>重障礙（定義為</w:t>
      </w:r>
      <w:proofErr w:type="spellStart"/>
      <w:r w:rsidR="0023028D" w:rsidRPr="0023028D">
        <w:t>mRS</w:t>
      </w:r>
      <w:proofErr w:type="spellEnd"/>
      <w:r w:rsidR="0023028D" w:rsidRPr="0023028D">
        <w:t xml:space="preserve"> 3-5</w:t>
      </w:r>
      <w:r w:rsidR="0023028D" w:rsidRPr="0023028D">
        <w:t>分），施打</w:t>
      </w:r>
      <w:r w:rsidR="0023028D" w:rsidRPr="0023028D">
        <w:t>alteplase</w:t>
      </w:r>
      <w:r w:rsidR="0023028D" w:rsidRPr="0023028D">
        <w:t>所</w:t>
      </w:r>
      <w:r w:rsidR="0023028D" w:rsidRPr="0023028D">
        <w:t xml:space="preserve"> </w:t>
      </w:r>
      <w:r w:rsidR="0023028D" w:rsidRPr="0023028D">
        <w:t>能帶來的好處仍未確認</w:t>
      </w:r>
    </w:p>
    <w:p w14:paraId="275EC33F" w14:textId="2C1DEABC" w:rsidR="00E47CFF" w:rsidRDefault="00E47CFF" w:rsidP="00B846E1">
      <w:r w:rsidRPr="00E47CFF">
        <w:t>中國的治療指引則建議，</w:t>
      </w:r>
      <w:r w:rsidRPr="00E47CFF">
        <w:t>AIS</w:t>
      </w:r>
      <w:r w:rsidRPr="00E47CFF">
        <w:t>病人</w:t>
      </w:r>
      <w:r w:rsidRPr="00E47CFF">
        <w:t xml:space="preserve"> </w:t>
      </w:r>
      <w:r w:rsidRPr="00E47CFF">
        <w:t>若同時有左心房</w:t>
      </w:r>
      <w:r w:rsidRPr="00E47CFF">
        <w:t>/</w:t>
      </w:r>
      <w:r w:rsidRPr="00E47CFF">
        <w:t>左心室血栓或是心臟黏液瘤，</w:t>
      </w:r>
      <w:r w:rsidRPr="00E47CFF">
        <w:t xml:space="preserve"> </w:t>
      </w:r>
      <w:r w:rsidRPr="00E47CFF">
        <w:t>且為可能造成嚴重殘障程度（定義為</w:t>
      </w:r>
      <w:proofErr w:type="spellStart"/>
      <w:r w:rsidRPr="00E47CFF">
        <w:t>mRS</w:t>
      </w:r>
      <w:proofErr w:type="spellEnd"/>
      <w:r w:rsidRPr="00E47CFF">
        <w:t xml:space="preserve"> 3-5 </w:t>
      </w:r>
      <w:r w:rsidRPr="00E47CFF">
        <w:t>分），施打</w:t>
      </w:r>
      <w:r w:rsidRPr="00E47CFF">
        <w:t>alteplase</w:t>
      </w:r>
      <w:r w:rsidRPr="00E47CFF">
        <w:t>所能帶來的好處仍未明</w:t>
      </w:r>
    </w:p>
    <w:p w14:paraId="589893AD" w14:textId="55451161" w:rsidR="00124E20" w:rsidRDefault="00124E20" w:rsidP="00B846E1">
      <w:r w:rsidRPr="00124E20">
        <w:t>在美國</w:t>
      </w:r>
      <w:r w:rsidRPr="00124E20">
        <w:t xml:space="preserve"> </w:t>
      </w:r>
      <w:r w:rsidRPr="00124E20">
        <w:t>與歐洲的治療指引中，皆提及對於已知或疑似</w:t>
      </w:r>
      <w:r w:rsidRPr="00124E20">
        <w:t xml:space="preserve"> </w:t>
      </w:r>
      <w:r w:rsidRPr="00124E20">
        <w:t>主動脈弓剝離相關的</w:t>
      </w:r>
      <w:r w:rsidRPr="00124E20">
        <w:t>AIS</w:t>
      </w:r>
      <w:r w:rsidRPr="00124E20">
        <w:t>病人，給予</w:t>
      </w:r>
      <w:r w:rsidRPr="00124E20">
        <w:t>alteplase</w:t>
      </w:r>
      <w:r w:rsidRPr="00124E20">
        <w:t>治</w:t>
      </w:r>
      <w:r w:rsidRPr="00124E20">
        <w:t xml:space="preserve"> </w:t>
      </w:r>
      <w:r w:rsidRPr="00124E20">
        <w:t>療可能有害，不建議進行</w:t>
      </w:r>
      <w:r w:rsidRPr="00124E20">
        <w:t>IVT</w:t>
      </w:r>
    </w:p>
    <w:p w14:paraId="71A0047F" w14:textId="29E5F7C7" w:rsidR="00523AB2" w:rsidRDefault="00523AB2" w:rsidP="00B846E1">
      <w:r w:rsidRPr="00523AB2">
        <w:t>故美國及歐洲急性腦中風治療指</w:t>
      </w:r>
      <w:r>
        <w:rPr>
          <w:rFonts w:hint="eastAsia"/>
        </w:rPr>
        <w:t>引</w:t>
      </w:r>
      <w:r w:rsidRPr="00523AB2">
        <w:t>，針對顱外頸部動脈剝離之急性缺血性</w:t>
      </w:r>
      <w:r w:rsidRPr="00523AB2">
        <w:t xml:space="preserve"> </w:t>
      </w:r>
      <w:r w:rsidRPr="00523AB2">
        <w:t>腦中風病人，施打</w:t>
      </w:r>
      <w:r w:rsidRPr="00523AB2">
        <w:t>alteplase</w:t>
      </w:r>
      <w:r w:rsidRPr="00523AB2">
        <w:t>為合理之治療考量</w:t>
      </w:r>
    </w:p>
    <w:p w14:paraId="2101D5C7" w14:textId="023656D7" w:rsidR="00E94F92" w:rsidRDefault="00877B8F" w:rsidP="00B846E1">
      <w:r w:rsidRPr="00877B8F">
        <w:t>一篇大型數據研究比較</w:t>
      </w:r>
      <w:r w:rsidRPr="00877B8F">
        <w:t>AIS</w:t>
      </w:r>
      <w:r w:rsidRPr="00877B8F">
        <w:t>合併及未合併</w:t>
      </w:r>
      <w:r>
        <w:rPr>
          <w:rFonts w:hint="eastAsia"/>
        </w:rPr>
        <w:t>感染性心內得炎</w:t>
      </w:r>
      <w:r w:rsidR="00E47CFF">
        <w:rPr>
          <w:rFonts w:hint="eastAsia"/>
        </w:rPr>
        <w:t>(</w:t>
      </w:r>
      <w:r w:rsidRPr="00877B8F">
        <w:t xml:space="preserve"> IE</w:t>
      </w:r>
      <w:r w:rsidR="00E47CFF">
        <w:rPr>
          <w:rFonts w:hint="eastAsia"/>
        </w:rPr>
        <w:t>)</w:t>
      </w:r>
      <w:r w:rsidRPr="00877B8F">
        <w:t>的病人接受</w:t>
      </w:r>
      <w:r w:rsidRPr="00877B8F">
        <w:lastRenderedPageBreak/>
        <w:t>alteplase</w:t>
      </w:r>
      <w:r w:rsidRPr="00877B8F">
        <w:t>的效益，結果發現，</w:t>
      </w:r>
      <w:r w:rsidRPr="00877B8F">
        <w:t>IE</w:t>
      </w:r>
      <w:r w:rsidRPr="00877B8F">
        <w:t>病</w:t>
      </w:r>
      <w:r w:rsidRPr="00877B8F">
        <w:t xml:space="preserve"> </w:t>
      </w:r>
      <w:r w:rsidRPr="00877B8F">
        <w:t>人</w:t>
      </w:r>
      <w:r w:rsidRPr="00877B8F">
        <w:t>IVT</w:t>
      </w:r>
      <w:r w:rsidRPr="00877B8F">
        <w:t>後</w:t>
      </w:r>
      <w:proofErr w:type="spellStart"/>
      <w:r w:rsidRPr="00877B8F">
        <w:t>sICH</w:t>
      </w:r>
      <w:proofErr w:type="spellEnd"/>
      <w:r w:rsidRPr="00877B8F">
        <w:t>發生率顯著高於無</w:t>
      </w:r>
      <w:r w:rsidRPr="00877B8F">
        <w:t>IE</w:t>
      </w:r>
      <w:r w:rsidRPr="00877B8F">
        <w:t>的病人（</w:t>
      </w:r>
      <w:r w:rsidRPr="00877B8F">
        <w:t>20% vs. 6.5%, P=0.006</w:t>
      </w:r>
      <w:r w:rsidRPr="00877B8F">
        <w:t>）。此外，能夠出院回家或自</w:t>
      </w:r>
      <w:r w:rsidRPr="00877B8F">
        <w:t xml:space="preserve"> </w:t>
      </w:r>
      <w:r w:rsidRPr="00877B8F">
        <w:t>我照護的病人比例在</w:t>
      </w:r>
      <w:r w:rsidRPr="00877B8F">
        <w:t>IE</w:t>
      </w:r>
      <w:r w:rsidRPr="00877B8F">
        <w:t>組中顯著較低（</w:t>
      </w:r>
      <w:r w:rsidRPr="00877B8F">
        <w:t>10% vs. 2025</w:t>
      </w:r>
      <w:r w:rsidRPr="00877B8F">
        <w:t>台灣腦中風學會急性缺血性腦中風靜脈血栓溶解治療指引更新</w:t>
      </w:r>
      <w:r w:rsidRPr="00877B8F">
        <w:t xml:space="preserve"> 37%, P=0.01</w:t>
      </w:r>
      <w:r w:rsidRPr="00877B8F">
        <w:t>）</w:t>
      </w:r>
      <w:r w:rsidR="00E94F92" w:rsidRPr="00E94F92">
        <w:t>美國以及歐洲的治療</w:t>
      </w:r>
      <w:r w:rsidR="00E94F92" w:rsidRPr="00E94F92">
        <w:t xml:space="preserve"> </w:t>
      </w:r>
      <w:r w:rsidR="00E94F92" w:rsidRPr="00E94F92">
        <w:t>指引皆提及，病人同時合併</w:t>
      </w:r>
      <w:r w:rsidR="00E94F92" w:rsidRPr="00E94F92">
        <w:t>AIS</w:t>
      </w:r>
      <w:r w:rsidR="00E94F92" w:rsidRPr="00E94F92">
        <w:t>及</w:t>
      </w:r>
      <w:r w:rsidR="00E94F92" w:rsidRPr="00E94F92">
        <w:t>IE</w:t>
      </w:r>
      <w:r w:rsidR="00E94F92" w:rsidRPr="00E94F92">
        <w:t>時，不建</w:t>
      </w:r>
      <w:r w:rsidR="00E94F92" w:rsidRPr="00E94F92">
        <w:t xml:space="preserve"> </w:t>
      </w:r>
      <w:r w:rsidR="00E94F92" w:rsidRPr="00E94F92">
        <w:t>議給予</w:t>
      </w:r>
      <w:r w:rsidR="00E94F92" w:rsidRPr="00E94F92">
        <w:t>alteplase</w:t>
      </w:r>
      <w:r w:rsidR="00E94F92" w:rsidRPr="00E94F92">
        <w:t>治療</w:t>
      </w:r>
    </w:p>
    <w:p w14:paraId="1642376C" w14:textId="0E0A15F9" w:rsidR="00B84347" w:rsidRDefault="00B84347" w:rsidP="00B846E1">
      <w:r w:rsidRPr="00B84347">
        <w:t>2025</w:t>
      </w:r>
      <w:r w:rsidRPr="00B84347">
        <w:t>年一篇日本回溯性匹配世代研究，使用全國住院患者接受</w:t>
      </w:r>
      <w:r w:rsidRPr="00B84347">
        <w:t>IVT</w:t>
      </w:r>
      <w:r w:rsidRPr="00B84347">
        <w:t>的數</w:t>
      </w:r>
      <w:r w:rsidRPr="00B84347">
        <w:t xml:space="preserve"> </w:t>
      </w:r>
      <w:r w:rsidRPr="00B84347">
        <w:t>據庫，發現顱內動脈剝離與較高的</w:t>
      </w:r>
      <w:r w:rsidRPr="00B84347">
        <w:t>ICH</w:t>
      </w:r>
      <w:r w:rsidRPr="00B84347">
        <w:t>風險相</w:t>
      </w:r>
      <w:r w:rsidRPr="00B84347">
        <w:t xml:space="preserve"> </w:t>
      </w:r>
      <w:r w:rsidRPr="00B84347">
        <w:t>關（</w:t>
      </w:r>
      <w:r w:rsidRPr="00B84347">
        <w:t>OR 3.18, 95% CI 1.26–8.06</w:t>
      </w:r>
      <w:r w:rsidRPr="00B84347">
        <w:t>），且出院時</w:t>
      </w:r>
      <w:r w:rsidRPr="00B84347">
        <w:t xml:space="preserve"> </w:t>
      </w:r>
      <w:r w:rsidRPr="00B84347">
        <w:t>的良好功能性預後可能性較低（</w:t>
      </w:r>
      <w:r w:rsidRPr="00B84347">
        <w:t>OR 0.51, 95% CI 0.37–0.72</w:t>
      </w:r>
      <w:r w:rsidRPr="00B84347">
        <w:t>），但沒有增加住院期間的死亡率</w:t>
      </w:r>
      <w:r w:rsidRPr="00B84347">
        <w:t xml:space="preserve"> </w:t>
      </w:r>
      <w:r w:rsidRPr="00B84347">
        <w:t>（</w:t>
      </w:r>
      <w:r w:rsidRPr="00B84347">
        <w:t>OR 1.09, 95% CI 0.50–2.38</w:t>
      </w:r>
      <w:r w:rsidRPr="00B84347">
        <w:t>）</w:t>
      </w:r>
      <w:r w:rsidR="00716114" w:rsidRPr="00716114">
        <w:t>顱內動脈剝離接受</w:t>
      </w:r>
      <w:r w:rsidR="00716114" w:rsidRPr="00716114">
        <w:t xml:space="preserve">alteplase </w:t>
      </w:r>
      <w:r w:rsidR="00716114" w:rsidRPr="00716114">
        <w:t>治療，可能進一步導致血腫向血管外膜延伸，</w:t>
      </w:r>
      <w:r w:rsidR="00716114" w:rsidRPr="00716114">
        <w:t xml:space="preserve"> </w:t>
      </w:r>
      <w:r w:rsidR="00716114" w:rsidRPr="00716114">
        <w:t>從而增加</w:t>
      </w:r>
      <w:r w:rsidR="00716114" w:rsidRPr="00716114">
        <w:t>SAH</w:t>
      </w:r>
      <w:r w:rsidR="00716114" w:rsidRPr="00716114">
        <w:t>（特別是發生於後循環）或</w:t>
      </w:r>
      <w:r w:rsidR="00716114" w:rsidRPr="00716114">
        <w:t xml:space="preserve">ICH 14 </w:t>
      </w:r>
      <w:r w:rsidR="00716114" w:rsidRPr="00716114">
        <w:t>的風險</w:t>
      </w:r>
      <w:r w:rsidR="00716114" w:rsidRPr="00716114">
        <w:t>46</w:t>
      </w:r>
      <w:r w:rsidR="00716114" w:rsidRPr="00716114">
        <w:t>。故在美國與歐洲的治療指引中，針</w:t>
      </w:r>
      <w:r w:rsidR="00716114" w:rsidRPr="00716114">
        <w:t xml:space="preserve"> </w:t>
      </w:r>
      <w:r w:rsidR="00716114" w:rsidRPr="00716114">
        <w:t>對顱內動脈剝離的中風病人，無法給出施打</w:t>
      </w:r>
      <w:r w:rsidR="00716114" w:rsidRPr="00716114">
        <w:t xml:space="preserve"> alteplase</w:t>
      </w:r>
      <w:r w:rsidR="00716114" w:rsidRPr="00716114">
        <w:t>合適的治療建議</w:t>
      </w:r>
      <w:r w:rsidR="002F79E8">
        <w:rPr>
          <w:rFonts w:hint="eastAsia"/>
        </w:rPr>
        <w:t>(</w:t>
      </w:r>
      <w:r w:rsidR="00C724BA">
        <w:rPr>
          <w:rFonts w:hint="eastAsia"/>
        </w:rPr>
        <w:t xml:space="preserve">COR </w:t>
      </w:r>
      <w:r w:rsidR="002F79E8" w:rsidRPr="002F79E8">
        <w:t xml:space="preserve">IIb </w:t>
      </w:r>
      <w:r w:rsidR="00C724BA">
        <w:rPr>
          <w:rFonts w:hint="eastAsia"/>
        </w:rPr>
        <w:t>LOE</w:t>
      </w:r>
      <w:r w:rsidR="002F79E8">
        <w:rPr>
          <w:rFonts w:hint="eastAsia"/>
        </w:rPr>
        <w:t xml:space="preserve"> </w:t>
      </w:r>
      <w:r w:rsidR="002F79E8" w:rsidRPr="002F79E8">
        <w:t>C-LD</w:t>
      </w:r>
      <w:r w:rsidR="002F79E8">
        <w:rPr>
          <w:rFonts w:hint="eastAsia"/>
        </w:rPr>
        <w:t>)</w:t>
      </w:r>
    </w:p>
    <w:p w14:paraId="23A83BD9" w14:textId="2EA88484" w:rsidR="00A45933" w:rsidRDefault="00151E56" w:rsidP="00B846E1">
      <w:r w:rsidRPr="00151E56">
        <w:t>美國一項大型登錄研究顯示，經過風險校正後，與無</w:t>
      </w:r>
      <w:r w:rsidRPr="00151E56">
        <w:t xml:space="preserve"> CKD</w:t>
      </w:r>
      <w:r w:rsidRPr="00151E56">
        <w:t>病人相比，患有</w:t>
      </w:r>
      <w:r w:rsidRPr="00151E56">
        <w:t>CKD</w:t>
      </w:r>
      <w:r w:rsidRPr="00151E56">
        <w:t>的病人</w:t>
      </w:r>
      <w:proofErr w:type="spellStart"/>
      <w:r w:rsidRPr="00151E56">
        <w:t>sICH</w:t>
      </w:r>
      <w:proofErr w:type="spellEnd"/>
      <w:r w:rsidRPr="00151E56">
        <w:t>（</w:t>
      </w:r>
      <w:proofErr w:type="spellStart"/>
      <w:r w:rsidRPr="00151E56">
        <w:t>aOR</w:t>
      </w:r>
      <w:proofErr w:type="spellEnd"/>
      <w:r w:rsidRPr="00151E56">
        <w:t xml:space="preserve"> 1.0, 95% CI: 0.91–1.10</w:t>
      </w:r>
      <w:r w:rsidRPr="00151E56">
        <w:t>）或嚴重全身性出血（</w:t>
      </w:r>
      <w:proofErr w:type="spellStart"/>
      <w:r w:rsidRPr="00151E56">
        <w:t>aOR</w:t>
      </w:r>
      <w:proofErr w:type="spellEnd"/>
      <w:r w:rsidRPr="00151E56">
        <w:t xml:space="preserve"> 0.97, 95% CI: 0.80–1.18</w:t>
      </w:r>
      <w:r w:rsidRPr="00151E56">
        <w:t>）的風險無顯著差異</w:t>
      </w:r>
      <w:r>
        <w:rPr>
          <w:rFonts w:hint="eastAsia"/>
        </w:rPr>
        <w:t>。</w:t>
      </w:r>
      <w:r w:rsidR="00A45933" w:rsidRPr="00A45933">
        <w:t>台灣的大型登錄研究則顯示，在接受</w:t>
      </w:r>
      <w:r w:rsidR="00A45933" w:rsidRPr="00A45933">
        <w:t>alteplase</w:t>
      </w:r>
      <w:r w:rsidR="00A45933" w:rsidRPr="00A45933">
        <w:t>治療的</w:t>
      </w:r>
      <w:r w:rsidR="00A45933" w:rsidRPr="00A45933">
        <w:t>AIS</w:t>
      </w:r>
      <w:r w:rsidR="00A45933" w:rsidRPr="00A45933">
        <w:t>病</w:t>
      </w:r>
      <w:r w:rsidR="00A45933" w:rsidRPr="00A45933">
        <w:t xml:space="preserve"> </w:t>
      </w:r>
      <w:r w:rsidR="00A45933" w:rsidRPr="00A45933">
        <w:t>人中，較低的</w:t>
      </w:r>
      <w:r w:rsidR="00A45933" w:rsidRPr="00A45933">
        <w:t>eGFR</w:t>
      </w:r>
      <w:r w:rsidR="00A45933" w:rsidRPr="00A45933">
        <w:t>並非</w:t>
      </w:r>
      <w:r w:rsidR="00A45933" w:rsidRPr="00A45933">
        <w:t>ICH</w:t>
      </w:r>
      <w:r w:rsidR="00A45933" w:rsidRPr="00A45933">
        <w:t>的顯著危險因子</w:t>
      </w:r>
      <w:r w:rsidR="00C013B3">
        <w:rPr>
          <w:rFonts w:hint="eastAsia"/>
        </w:rPr>
        <w:t>。</w:t>
      </w:r>
      <w:r w:rsidR="00014B83" w:rsidRPr="00014B83">
        <w:t>美國腦中風</w:t>
      </w:r>
      <w:r w:rsidR="00014B83" w:rsidRPr="00014B83">
        <w:t xml:space="preserve"> </w:t>
      </w:r>
      <w:r w:rsidR="00014B83" w:rsidRPr="00014B83">
        <w:t>治療指引中明確指出</w:t>
      </w:r>
      <w:r w:rsidR="00014B83" w:rsidRPr="00014B83">
        <w:t>ESKD</w:t>
      </w:r>
      <w:r w:rsidR="00014B83" w:rsidRPr="00014B83">
        <w:t>或洗腎病患若其</w:t>
      </w:r>
      <w:r w:rsidR="00014B83" w:rsidRPr="00014B83">
        <w:t xml:space="preserve"> aPTT ≤ 40 sec</w:t>
      </w:r>
      <w:r w:rsidR="00014B83" w:rsidRPr="00014B83">
        <w:t>，仍建議進行</w:t>
      </w:r>
      <w:r w:rsidR="00014B83" w:rsidRPr="00014B83">
        <w:t>IVT</w:t>
      </w:r>
      <w:r w:rsidR="00014B83">
        <w:rPr>
          <w:rFonts w:hint="eastAsia"/>
        </w:rPr>
        <w:t>。</w:t>
      </w:r>
      <w:r w:rsidR="00C013B3" w:rsidRPr="00C013B3">
        <w:t>台灣大型登錄研究亦證實，</w:t>
      </w:r>
      <w:r w:rsidR="00C013B3" w:rsidRPr="00C013B3">
        <w:t xml:space="preserve"> </w:t>
      </w:r>
      <w:r w:rsidR="00C013B3" w:rsidRPr="00C013B3">
        <w:t>即使</w:t>
      </w:r>
      <w:r w:rsidR="00C013B3" w:rsidRPr="00C013B3">
        <w:t>eGFR &lt; 60 ml/min/1.73 m2</w:t>
      </w:r>
      <w:r w:rsidR="00C013B3" w:rsidRPr="00C013B3">
        <w:t>的患者，接受</w:t>
      </w:r>
      <w:r w:rsidR="00C013B3" w:rsidRPr="00C013B3">
        <w:t xml:space="preserve"> alteplase</w:t>
      </w:r>
      <w:r w:rsidR="00C013B3" w:rsidRPr="00C013B3">
        <w:t>治療仍可降低</w:t>
      </w:r>
      <w:r w:rsidR="00C013B3" w:rsidRPr="00C013B3">
        <w:t>AIS</w:t>
      </w:r>
      <w:r w:rsidR="00C013B3" w:rsidRPr="00C013B3">
        <w:t>後</w:t>
      </w:r>
      <w:r w:rsidR="00C013B3" w:rsidRPr="00C013B3">
        <w:t>6</w:t>
      </w:r>
      <w:r w:rsidR="00C013B3" w:rsidRPr="00C013B3">
        <w:t>個月不良功能結</w:t>
      </w:r>
      <w:r w:rsidR="00C013B3" w:rsidRPr="00C013B3">
        <w:t xml:space="preserve"> </w:t>
      </w:r>
      <w:r w:rsidR="00C013B3" w:rsidRPr="00C013B3">
        <w:t>果的風險（</w:t>
      </w:r>
      <w:r w:rsidR="00C013B3" w:rsidRPr="00C013B3">
        <w:t>OR 0.60, 95% CI 0.42–0.87</w:t>
      </w:r>
      <w:r w:rsidR="00C013B3" w:rsidRPr="00C013B3">
        <w:t>）</w:t>
      </w:r>
    </w:p>
    <w:p w14:paraId="2AF1EC68" w14:textId="6D3DF190" w:rsidR="00D74834" w:rsidRDefault="00D74834" w:rsidP="00B846E1">
      <w:r>
        <w:rPr>
          <w:rFonts w:hint="eastAsia"/>
        </w:rPr>
        <w:t xml:space="preserve">FIB-4: </w:t>
      </w:r>
      <w:r w:rsidR="00733DE2" w:rsidRPr="00733DE2">
        <w:t>反映</w:t>
      </w:r>
      <w:r w:rsidR="00733DE2">
        <w:rPr>
          <w:rFonts w:hint="eastAsia"/>
        </w:rPr>
        <w:t>非酒精性</w:t>
      </w:r>
      <w:r w:rsidR="00733DE2" w:rsidRPr="00733DE2">
        <w:t>肝纖維化的嚴重程度</w:t>
      </w:r>
      <w:r w:rsidR="00733DE2">
        <w:rPr>
          <w:rFonts w:hint="eastAsia"/>
        </w:rPr>
        <w:t>。</w:t>
      </w:r>
      <w:r w:rsidR="004879EF" w:rsidRPr="004879EF">
        <w:t>其計算方式為［年齡（歲）</w:t>
      </w:r>
      <w:r w:rsidR="004879EF" w:rsidRPr="004879EF">
        <w:t>× AST</w:t>
      </w:r>
      <w:r w:rsidR="004879EF" w:rsidRPr="004879EF">
        <w:t>（</w:t>
      </w:r>
      <w:r w:rsidR="004879EF" w:rsidRPr="004879EF">
        <w:t>U/L</w:t>
      </w:r>
      <w:r w:rsidR="004879EF" w:rsidRPr="004879EF">
        <w:t>）］</w:t>
      </w:r>
      <w:r w:rsidR="004879EF" w:rsidRPr="004879EF">
        <w:t>/</w:t>
      </w:r>
      <w:r w:rsidR="004879EF" w:rsidRPr="004879EF">
        <w:t>［血小</w:t>
      </w:r>
      <w:r w:rsidR="004879EF" w:rsidRPr="004879EF">
        <w:t xml:space="preserve"> </w:t>
      </w:r>
      <w:r w:rsidR="004879EF" w:rsidRPr="004879EF">
        <w:t>板計數（</w:t>
      </w:r>
      <w:r w:rsidR="004879EF" w:rsidRPr="004879EF">
        <w:t>109/L</w:t>
      </w:r>
      <w:r w:rsidR="004879EF" w:rsidRPr="004879EF">
        <w:t>）</w:t>
      </w:r>
      <w:r w:rsidR="004879EF" w:rsidRPr="004879EF">
        <w:t>× √ALT</w:t>
      </w:r>
      <w:r w:rsidR="004879EF" w:rsidRPr="004879EF">
        <w:t>（</w:t>
      </w:r>
      <w:r w:rsidR="004879EF" w:rsidRPr="004879EF">
        <w:t>U/L</w:t>
      </w:r>
      <w:r w:rsidR="004879EF" w:rsidRPr="004879EF">
        <w:t>）］。研究發</w:t>
      </w:r>
      <w:r w:rsidR="004879EF" w:rsidRPr="004879EF">
        <w:t xml:space="preserve"> </w:t>
      </w:r>
      <w:r w:rsidR="004879EF" w:rsidRPr="004879EF">
        <w:t>現</w:t>
      </w:r>
      <w:r w:rsidR="004879EF" w:rsidRPr="004879EF">
        <w:t>FIB-4</w:t>
      </w:r>
      <w:r w:rsidR="004879EF" w:rsidRPr="004879EF">
        <w:t>指數高（</w:t>
      </w:r>
      <w:r w:rsidR="004879EF" w:rsidRPr="004879EF">
        <w:t>FIB-4 &gt; 2.67</w:t>
      </w:r>
      <w:r w:rsidR="004879EF" w:rsidRPr="004879EF">
        <w:t>）的病人，接受</w:t>
      </w:r>
      <w:r w:rsidR="004879EF" w:rsidRPr="004879EF">
        <w:t xml:space="preserve"> IVT</w:t>
      </w:r>
      <w:r w:rsidR="004879EF" w:rsidRPr="004879EF">
        <w:t>後有較高的機率產生</w:t>
      </w:r>
      <w:proofErr w:type="spellStart"/>
      <w:r w:rsidR="004879EF" w:rsidRPr="004879EF">
        <w:t>sICH</w:t>
      </w:r>
      <w:proofErr w:type="spellEnd"/>
      <w:r w:rsidR="004879EF" w:rsidRPr="004879EF">
        <w:t>、較高的死亡率</w:t>
      </w:r>
      <w:r w:rsidR="004879EF" w:rsidRPr="004879EF">
        <w:t xml:space="preserve"> </w:t>
      </w:r>
      <w:r w:rsidR="004879EF" w:rsidRPr="004879EF">
        <w:t>與較差的功能預後</w:t>
      </w:r>
    </w:p>
    <w:p w14:paraId="67827EC5" w14:textId="27A322B9" w:rsidR="0063047A" w:rsidRDefault="0063047A" w:rsidP="00B846E1">
      <w:r w:rsidRPr="0063047A">
        <w:t>有活躍性癌症的急性缺</w:t>
      </w:r>
      <w:r w:rsidRPr="0063047A">
        <w:t xml:space="preserve"> </w:t>
      </w:r>
      <w:r w:rsidRPr="0063047A">
        <w:t>血性腦中風病人，靜脈</w:t>
      </w:r>
      <w:r w:rsidRPr="0063047A">
        <w:t xml:space="preserve"> </w:t>
      </w:r>
      <w:r w:rsidRPr="0063047A">
        <w:t>血栓溶解治療的風險及</w:t>
      </w:r>
      <w:r w:rsidRPr="0063047A">
        <w:t xml:space="preserve"> </w:t>
      </w:r>
      <w:r w:rsidRPr="0063047A">
        <w:t>好處尚不明確，需整體</w:t>
      </w:r>
      <w:r w:rsidRPr="0063047A">
        <w:t xml:space="preserve"> </w:t>
      </w:r>
      <w:r w:rsidRPr="0063047A">
        <w:t>評估治療效益、腫瘤型</w:t>
      </w:r>
      <w:r w:rsidRPr="0063047A">
        <w:t xml:space="preserve"> </w:t>
      </w:r>
      <w:r w:rsidRPr="0063047A">
        <w:t>態與出血風險，綜合考</w:t>
      </w:r>
      <w:r w:rsidRPr="0063047A">
        <w:t xml:space="preserve"> </w:t>
      </w:r>
      <w:r w:rsidRPr="0063047A">
        <w:t>慮靜脈血栓溶解治療的</w:t>
      </w:r>
      <w:r w:rsidRPr="0063047A">
        <w:t xml:space="preserve"> </w:t>
      </w:r>
      <w:r w:rsidRPr="0063047A">
        <w:t>需求性。</w:t>
      </w:r>
      <w:r w:rsidR="00C724BA">
        <w:rPr>
          <w:rFonts w:hint="eastAsia"/>
        </w:rPr>
        <w:t xml:space="preserve">COR </w:t>
      </w:r>
      <w:r w:rsidR="00C724BA" w:rsidRPr="00C724BA">
        <w:t xml:space="preserve">IIb </w:t>
      </w:r>
      <w:r w:rsidR="00C724BA">
        <w:rPr>
          <w:rFonts w:hint="eastAsia"/>
        </w:rPr>
        <w:t xml:space="preserve">LOE </w:t>
      </w:r>
      <w:r w:rsidR="00C724BA" w:rsidRPr="00C724BA">
        <w:t>C-LD</w:t>
      </w:r>
    </w:p>
    <w:p w14:paraId="27672702" w14:textId="00FD3E58" w:rsidR="00215039" w:rsidRDefault="00215039" w:rsidP="00B846E1">
      <w:r w:rsidRPr="00215039">
        <w:t>從合併觀察性研究與臨床試驗的統</w:t>
      </w:r>
      <w:r w:rsidRPr="00215039">
        <w:t xml:space="preserve"> </w:t>
      </w:r>
      <w:r w:rsidRPr="00215039">
        <w:t>合分析來看，出現任何程度之腦部白質病變會</w:t>
      </w:r>
      <w:r w:rsidRPr="00215039">
        <w:t xml:space="preserve"> 17 2025</w:t>
      </w:r>
      <w:r w:rsidRPr="00215039">
        <w:t>台灣腦中風學會急性缺血性腦中風靜脈血栓溶解治療指引更新</w:t>
      </w:r>
      <w:r w:rsidRPr="00215039">
        <w:t xml:space="preserve"> </w:t>
      </w:r>
      <w:r w:rsidRPr="00215039">
        <w:t>增加</w:t>
      </w:r>
      <w:r w:rsidRPr="00215039">
        <w:t>1.5</w:t>
      </w:r>
      <w:r w:rsidRPr="00215039">
        <w:t>倍</w:t>
      </w:r>
      <w:r w:rsidRPr="00215039">
        <w:t>IVT</w:t>
      </w:r>
      <w:r w:rsidRPr="00215039">
        <w:t>後之</w:t>
      </w:r>
      <w:proofErr w:type="spellStart"/>
      <w:r w:rsidRPr="00215039">
        <w:t>sICH</w:t>
      </w:r>
      <w:proofErr w:type="spellEnd"/>
      <w:r w:rsidRPr="00215039">
        <w:t>風險（</w:t>
      </w:r>
      <w:r w:rsidRPr="00215039">
        <w:t>OR 1.5, 95% CI 1.2-2.1</w:t>
      </w:r>
      <w:r w:rsidRPr="00215039">
        <w:t>），而若出現嚴重程度之腦</w:t>
      </w:r>
      <w:r w:rsidRPr="00215039">
        <w:lastRenderedPageBreak/>
        <w:t>部白質病變</w:t>
      </w:r>
      <w:r w:rsidRPr="00215039">
        <w:t xml:space="preserve"> </w:t>
      </w:r>
      <w:r w:rsidRPr="00215039">
        <w:t>（定義為</w:t>
      </w:r>
      <w:r w:rsidRPr="00215039">
        <w:t xml:space="preserve">van </w:t>
      </w:r>
      <w:proofErr w:type="spellStart"/>
      <w:r w:rsidRPr="00215039">
        <w:t>Swieten</w:t>
      </w:r>
      <w:proofErr w:type="spellEnd"/>
      <w:r w:rsidRPr="00215039">
        <w:t xml:space="preserve"> Scale 3</w:t>
      </w:r>
      <w:r w:rsidRPr="00215039">
        <w:t>或</w:t>
      </w:r>
      <w:r w:rsidRPr="00215039">
        <w:t>4</w:t>
      </w:r>
      <w:r w:rsidRPr="00215039">
        <w:t>級），</w:t>
      </w:r>
      <w:r w:rsidRPr="00215039">
        <w:t>IVT</w:t>
      </w:r>
      <w:r w:rsidRPr="00215039">
        <w:t>後之</w:t>
      </w:r>
      <w:r w:rsidRPr="00215039">
        <w:t xml:space="preserve"> </w:t>
      </w:r>
      <w:proofErr w:type="spellStart"/>
      <w:r w:rsidRPr="00215039">
        <w:t>sICH</w:t>
      </w:r>
      <w:proofErr w:type="spellEnd"/>
      <w:r w:rsidRPr="00215039">
        <w:t>風險則會提升</w:t>
      </w:r>
      <w:r w:rsidRPr="00215039">
        <w:t>2.5</w:t>
      </w:r>
      <w:r w:rsidRPr="00215039">
        <w:t>倍（</w:t>
      </w:r>
      <w:r w:rsidRPr="00215039">
        <w:t>OR 2.5, 95% CI 1.9 3.3</w:t>
      </w:r>
      <w:r w:rsidRPr="00215039">
        <w:t>），且若只看當中的隨機分派試驗（</w:t>
      </w:r>
      <w:r w:rsidRPr="00215039">
        <w:t>IST-3</w:t>
      </w:r>
      <w:r w:rsidRPr="00215039">
        <w:t>、</w:t>
      </w:r>
      <w:r w:rsidRPr="00215039">
        <w:t xml:space="preserve"> NINDS</w:t>
      </w:r>
      <w:r w:rsidRPr="00215039">
        <w:t>、</w:t>
      </w:r>
      <w:r w:rsidRPr="00215039">
        <w:t>ECASS-1</w:t>
      </w:r>
      <w:r w:rsidRPr="00215039">
        <w:t>、</w:t>
      </w:r>
      <w:r w:rsidRPr="00215039">
        <w:t>ECASS-2</w:t>
      </w:r>
      <w:r w:rsidRPr="00215039">
        <w:t>），有腦部白質</w:t>
      </w:r>
      <w:r w:rsidRPr="00215039">
        <w:t xml:space="preserve"> </w:t>
      </w:r>
      <w:r w:rsidRPr="00215039">
        <w:t>病變的病人其</w:t>
      </w:r>
      <w:proofErr w:type="spellStart"/>
      <w:r w:rsidRPr="00215039">
        <w:t>sICH</w:t>
      </w:r>
      <w:proofErr w:type="spellEnd"/>
      <w:r w:rsidRPr="00215039">
        <w:t>比例為</w:t>
      </w:r>
      <w:r w:rsidRPr="00215039">
        <w:t>7.9%</w:t>
      </w:r>
      <w:r w:rsidRPr="00215039">
        <w:t>，相比未有腦</w:t>
      </w:r>
      <w:r w:rsidRPr="00215039">
        <w:t xml:space="preserve"> </w:t>
      </w:r>
      <w:r w:rsidRPr="00215039">
        <w:t>部白質病變的病人僅有</w:t>
      </w:r>
      <w:r w:rsidRPr="00215039">
        <w:t>1.3%</w:t>
      </w:r>
      <w:r w:rsidRPr="00215039">
        <w:t>，風險高達</w:t>
      </w:r>
      <w:r w:rsidRPr="00215039">
        <w:t>5.5</w:t>
      </w:r>
      <w:r w:rsidRPr="00215039">
        <w:t>倍</w:t>
      </w:r>
      <w:r w:rsidRPr="00215039">
        <w:t xml:space="preserve"> </w:t>
      </w:r>
      <w:r w:rsidRPr="00215039">
        <w:t>（</w:t>
      </w:r>
      <w:r w:rsidRPr="00215039">
        <w:t>OR 5.5, 95% CI 2.5-12.1</w:t>
      </w:r>
      <w:r w:rsidRPr="00215039">
        <w:t>）</w:t>
      </w:r>
      <w:r w:rsidR="00B30A16">
        <w:rPr>
          <w:rFonts w:hint="eastAsia"/>
        </w:rPr>
        <w:t>。</w:t>
      </w:r>
      <w:r w:rsidR="00B30A16" w:rsidRPr="00B30A16">
        <w:t>然而，雖然有</w:t>
      </w:r>
      <w:r w:rsidR="00B30A16" w:rsidRPr="00B30A16">
        <w:t xml:space="preserve"> </w:t>
      </w:r>
      <w:r w:rsidR="00B30A16" w:rsidRPr="00B30A16">
        <w:t>明顯較高發生</w:t>
      </w:r>
      <w:proofErr w:type="spellStart"/>
      <w:r w:rsidR="00B30A16" w:rsidRPr="00B30A16">
        <w:t>sICH</w:t>
      </w:r>
      <w:proofErr w:type="spellEnd"/>
      <w:r w:rsidR="00B30A16" w:rsidRPr="00B30A16">
        <w:t>風險之狀況</w:t>
      </w:r>
      <w:r w:rsidR="00B30A16">
        <w:rPr>
          <w:rFonts w:hint="eastAsia"/>
        </w:rPr>
        <w:t>，</w:t>
      </w:r>
      <w:r w:rsidR="00B30A16" w:rsidRPr="00B30A16">
        <w:t>這些病人接受</w:t>
      </w:r>
      <w:r w:rsidR="00B30A16" w:rsidRPr="00B30A16">
        <w:t xml:space="preserve"> IVT</w:t>
      </w:r>
      <w:r w:rsidR="00B30A16" w:rsidRPr="00B30A16">
        <w:t>仍能顯著減少中風後</w:t>
      </w:r>
      <w:r w:rsidR="00B30A16" w:rsidRPr="00B30A16">
        <w:t>3</w:t>
      </w:r>
      <w:r w:rsidR="00B30A16" w:rsidRPr="00B30A16">
        <w:t>至</w:t>
      </w:r>
      <w:r w:rsidR="00B30A16" w:rsidRPr="00B30A16">
        <w:t>6</w:t>
      </w:r>
      <w:r w:rsidR="00B30A16" w:rsidRPr="00B30A16">
        <w:t>個月之不良功能</w:t>
      </w:r>
      <w:r w:rsidR="00B30A16" w:rsidRPr="00B30A16">
        <w:t xml:space="preserve"> </w:t>
      </w:r>
      <w:r w:rsidR="00B30A16" w:rsidRPr="00B30A16">
        <w:t>性預後（</w:t>
      </w:r>
      <w:r w:rsidR="00B30A16" w:rsidRPr="00B30A16">
        <w:t>OR 0.75, 95% CI 0.6-0.95</w:t>
      </w:r>
      <w:r w:rsidR="00B30A16" w:rsidRPr="00B30A16">
        <w:t>）</w:t>
      </w:r>
      <w:r w:rsidR="00BA6501">
        <w:rPr>
          <w:rFonts w:hint="eastAsia"/>
        </w:rPr>
        <w:t>。</w:t>
      </w:r>
    </w:p>
    <w:p w14:paraId="47B1102B" w14:textId="73F053CD" w:rsidR="00BA6501" w:rsidRDefault="00511691" w:rsidP="00B846E1">
      <w:r w:rsidRPr="00511691">
        <w:t>2016</w:t>
      </w:r>
      <w:r w:rsidRPr="00511691">
        <w:t>年發表的一篇統合分析中，</w:t>
      </w:r>
      <w:r w:rsidR="00BA6501" w:rsidRPr="00BA6501">
        <w:t>有腦部微出血的病人進行</w:t>
      </w:r>
      <w:r w:rsidR="00BA6501" w:rsidRPr="00BA6501">
        <w:t>IVT</w:t>
      </w:r>
      <w:r w:rsidR="00BA6501" w:rsidRPr="00BA6501">
        <w:t>後發生</w:t>
      </w:r>
      <w:r w:rsidR="00BA6501" w:rsidRPr="00BA6501">
        <w:t>ICH</w:t>
      </w:r>
      <w:r w:rsidR="00BA6501" w:rsidRPr="00BA6501">
        <w:t>併發症的</w:t>
      </w:r>
      <w:r w:rsidR="00BA6501" w:rsidRPr="00BA6501">
        <w:t xml:space="preserve"> </w:t>
      </w:r>
      <w:r w:rsidR="00BA6501" w:rsidRPr="00BA6501">
        <w:t>風險是沒有腦部微出血病人的</w:t>
      </w:r>
      <w:r w:rsidR="00BA6501" w:rsidRPr="00BA6501">
        <w:t>2.4</w:t>
      </w:r>
      <w:r w:rsidR="00BA6501" w:rsidRPr="00BA6501">
        <w:t>倍（</w:t>
      </w:r>
      <w:r w:rsidR="00BA6501" w:rsidRPr="00BA6501">
        <w:t>OR 2.36, 95% CI 1.21-4.61</w:t>
      </w:r>
      <w:r w:rsidR="00BA6501" w:rsidRPr="00BA6501">
        <w:t>）</w:t>
      </w:r>
      <w:r>
        <w:rPr>
          <w:rFonts w:hint="eastAsia"/>
        </w:rPr>
        <w:t>。</w:t>
      </w:r>
      <w:r w:rsidRPr="00511691">
        <w:t>另一篇利用個人化資料進行統合分</w:t>
      </w:r>
      <w:r w:rsidRPr="00511691">
        <w:t xml:space="preserve"> </w:t>
      </w:r>
      <w:r w:rsidRPr="00511691">
        <w:t>析的研究中，出現超過</w:t>
      </w:r>
      <w:r w:rsidRPr="00511691">
        <w:t>10</w:t>
      </w:r>
      <w:r w:rsidRPr="00511691">
        <w:t>顆以上微出血才會顯</w:t>
      </w:r>
      <w:r w:rsidRPr="00511691">
        <w:t xml:space="preserve"> </w:t>
      </w:r>
      <w:r w:rsidRPr="00511691">
        <w:t>著增加病人使用</w:t>
      </w:r>
      <w:r w:rsidRPr="00511691">
        <w:t>IVT</w:t>
      </w:r>
      <w:r w:rsidRPr="00511691">
        <w:t>後發生不良預後（</w:t>
      </w:r>
      <w:proofErr w:type="spellStart"/>
      <w:r w:rsidRPr="00511691">
        <w:t>mRS</w:t>
      </w:r>
      <w:proofErr w:type="spellEnd"/>
      <w:r w:rsidRPr="00511691">
        <w:t xml:space="preserve"> &gt; 2 </w:t>
      </w:r>
      <w:r w:rsidRPr="00511691">
        <w:t>分）的機率（</w:t>
      </w:r>
      <w:r w:rsidRPr="00511691">
        <w:t>OR 3.99, 95% CI 1.55-10.22</w:t>
      </w:r>
      <w:r w:rsidRPr="00511691">
        <w:t>）</w:t>
      </w:r>
    </w:p>
    <w:p w14:paraId="3E210F26" w14:textId="11B3BA8A" w:rsidR="00D26931" w:rsidRDefault="00D26931" w:rsidP="00B846E1">
      <w:r w:rsidRPr="00D26931">
        <w:t>（</w:t>
      </w:r>
      <w:r w:rsidRPr="00D26931">
        <w:t>Cerebral amyloid angiopathy, CAA</w:t>
      </w:r>
      <w:r>
        <w:rPr>
          <w:rFonts w:hint="eastAsia"/>
        </w:rPr>
        <w:t>）</w:t>
      </w:r>
      <w:r w:rsidR="005C72B8" w:rsidRPr="005C72B8">
        <w:t>常會表現暫時性神經學缺損（</w:t>
      </w:r>
      <w:r w:rsidR="005C72B8" w:rsidRPr="005C72B8">
        <w:t>Transient focal neurological episode, TFNE</w:t>
      </w:r>
      <w:r w:rsidR="005C72B8" w:rsidRPr="005C72B8">
        <w:t>），在急性發作時</w:t>
      </w:r>
      <w:r w:rsidR="005C72B8" w:rsidRPr="005C72B8">
        <w:t xml:space="preserve"> </w:t>
      </w:r>
      <w:r w:rsidR="005C72B8" w:rsidRPr="005C72B8">
        <w:t>需要與</w:t>
      </w:r>
      <w:r w:rsidR="005C72B8" w:rsidRPr="005C72B8">
        <w:t>AIS</w:t>
      </w:r>
      <w:r w:rsidR="005C72B8" w:rsidRPr="005C72B8">
        <w:t>或</w:t>
      </w:r>
      <w:r w:rsidR="005C72B8" w:rsidRPr="005C72B8">
        <w:t>TIA</w:t>
      </w:r>
      <w:r w:rsidR="005C72B8" w:rsidRPr="005C72B8">
        <w:t>進行鑑別診斷</w:t>
      </w:r>
      <w:r w:rsidR="00473284">
        <w:rPr>
          <w:rFonts w:hint="eastAsia"/>
        </w:rPr>
        <w:t>，</w:t>
      </w:r>
      <w:r w:rsidR="00473284">
        <w:rPr>
          <w:rFonts w:hint="eastAsia"/>
        </w:rPr>
        <w:t xml:space="preserve">TFNE </w:t>
      </w:r>
      <w:r w:rsidR="00473284" w:rsidRPr="00473284">
        <w:t>通常都導因為皮質血</w:t>
      </w:r>
      <w:r w:rsidR="00473284" w:rsidRPr="00473284">
        <w:t xml:space="preserve"> 2025</w:t>
      </w:r>
      <w:r w:rsidR="00473284" w:rsidRPr="00473284">
        <w:t>台灣腦中風學會急性缺血性腦中風靜脈血栓溶解治療指引更新</w:t>
      </w:r>
      <w:r w:rsidR="00473284" w:rsidRPr="00473284">
        <w:t xml:space="preserve"> </w:t>
      </w:r>
      <w:r w:rsidR="00473284" w:rsidRPr="00473284">
        <w:t>鐵沉積（</w:t>
      </w:r>
      <w:r w:rsidR="00473284" w:rsidRPr="00473284">
        <w:t>cortical superficial siderosis</w:t>
      </w:r>
      <w:r w:rsidR="00473284" w:rsidRPr="00473284">
        <w:t>）或局部腦</w:t>
      </w:r>
      <w:r w:rsidR="00473284" w:rsidRPr="00473284">
        <w:t xml:space="preserve"> </w:t>
      </w:r>
      <w:r w:rsidR="00473284" w:rsidRPr="00473284">
        <w:t>溝之蜘蛛膜下腔出血（</w:t>
      </w:r>
      <w:r w:rsidR="00473284" w:rsidRPr="00473284">
        <w:t>Convexity SAH</w:t>
      </w:r>
      <w:r w:rsidR="00473284" w:rsidRPr="00473284">
        <w:t>）</w:t>
      </w:r>
      <w:r w:rsidR="00B05EC6" w:rsidRPr="00B05EC6">
        <w:t>檢視其先前腦部</w:t>
      </w:r>
      <w:r w:rsidR="00B05EC6" w:rsidRPr="00B05EC6">
        <w:t>MRI</w:t>
      </w:r>
      <w:r w:rsidR="00B05EC6" w:rsidRPr="00B05EC6">
        <w:t>。若有出血性病灶（包</w:t>
      </w:r>
      <w:r w:rsidR="00B05EC6" w:rsidRPr="00B05EC6">
        <w:t xml:space="preserve"> </w:t>
      </w:r>
      <w:r w:rsidR="00B05EC6" w:rsidRPr="00B05EC6">
        <w:t>括</w:t>
      </w:r>
      <w:proofErr w:type="spellStart"/>
      <w:r w:rsidR="00B05EC6" w:rsidRPr="00B05EC6">
        <w:t>sICH</w:t>
      </w:r>
      <w:proofErr w:type="spellEnd"/>
      <w:r w:rsidR="00B05EC6" w:rsidRPr="00B05EC6">
        <w:t>、瀰漫性血鐵沈積、局部腦溝蜘蛛膜下</w:t>
      </w:r>
      <w:r w:rsidR="00B05EC6" w:rsidRPr="00B05EC6">
        <w:t xml:space="preserve"> </w:t>
      </w:r>
      <w:r w:rsidR="00B05EC6" w:rsidRPr="00B05EC6">
        <w:t>腔出血等臨床或影像學發現）之病人不應進行</w:t>
      </w:r>
      <w:r w:rsidR="00B05EC6" w:rsidRPr="00B05EC6">
        <w:t xml:space="preserve"> IVT</w:t>
      </w:r>
    </w:p>
    <w:p w14:paraId="0BF63CF6" w14:textId="68FF0800" w:rsidR="003473AE" w:rsidRDefault="003473AE" w:rsidP="00B846E1">
      <w:r w:rsidRPr="003473AE">
        <w:t>2021</w:t>
      </w:r>
      <w:r w:rsidRPr="003473AE">
        <w:t>年一篇較大型的前瞻性世代研究</w:t>
      </w:r>
      <w:r w:rsidRPr="003473AE">
        <w:t>126</w:t>
      </w:r>
      <w:r w:rsidRPr="003473AE">
        <w:t>，納</w:t>
      </w:r>
      <w:r w:rsidRPr="003473AE">
        <w:t xml:space="preserve"> </w:t>
      </w:r>
      <w:r w:rsidRPr="003473AE">
        <w:t>入</w:t>
      </w:r>
      <w:r w:rsidRPr="003473AE">
        <w:t>132</w:t>
      </w:r>
      <w:r w:rsidRPr="003473AE">
        <w:t>位病人一共</w:t>
      </w:r>
      <w:r w:rsidRPr="003473AE">
        <w:t>155</w:t>
      </w:r>
      <w:r w:rsidRPr="003473AE">
        <w:t>顆未破裂動脈瘤（</w:t>
      </w:r>
      <w:r w:rsidRPr="003473AE">
        <w:t>141</w:t>
      </w:r>
      <w:r w:rsidRPr="003473AE">
        <w:t>顆</w:t>
      </w:r>
      <w:r w:rsidRPr="003473AE">
        <w:t xml:space="preserve"> </w:t>
      </w:r>
      <w:r w:rsidRPr="003473AE">
        <w:t>囊狀動脈瘤、</w:t>
      </w:r>
      <w:r w:rsidRPr="003473AE">
        <w:t>14</w:t>
      </w:r>
      <w:r w:rsidRPr="003473AE">
        <w:t>顆梭狀動脈瘤、</w:t>
      </w:r>
      <w:r w:rsidRPr="003473AE">
        <w:t>10%</w:t>
      </w:r>
      <w:r w:rsidRPr="003473AE">
        <w:t>為大於</w:t>
      </w:r>
      <w:r w:rsidRPr="003473AE">
        <w:t>10 mm</w:t>
      </w:r>
      <w:r w:rsidRPr="003473AE">
        <w:t>之大型動脈瘤），</w:t>
      </w:r>
      <w:r w:rsidRPr="003473AE">
        <w:t>8.3%</w:t>
      </w:r>
      <w:r w:rsidRPr="003473AE">
        <w:t>的病人接受</w:t>
      </w:r>
      <w:r w:rsidRPr="003473AE">
        <w:t>IVT</w:t>
      </w:r>
      <w:r w:rsidRPr="003473AE">
        <w:t>後</w:t>
      </w:r>
      <w:r w:rsidRPr="003473AE">
        <w:t xml:space="preserve"> </w:t>
      </w:r>
      <w:r w:rsidRPr="003473AE">
        <w:t>發生</w:t>
      </w:r>
      <w:proofErr w:type="spellStart"/>
      <w:r w:rsidRPr="003473AE">
        <w:t>sICH</w:t>
      </w:r>
      <w:proofErr w:type="spellEnd"/>
      <w:r w:rsidRPr="003473AE">
        <w:t>，其中只有</w:t>
      </w:r>
      <w:r w:rsidRPr="003473AE">
        <w:t>3</w:t>
      </w:r>
      <w:r w:rsidRPr="003473AE">
        <w:t>位病人（</w:t>
      </w:r>
      <w:r w:rsidRPr="003473AE">
        <w:t>2.3%</w:t>
      </w:r>
      <w:r w:rsidRPr="003473AE">
        <w:t>）發生動</w:t>
      </w:r>
      <w:r w:rsidRPr="003473AE">
        <w:t xml:space="preserve"> </w:t>
      </w:r>
      <w:r w:rsidRPr="003473AE">
        <w:t>脈瘤破裂相關之致死性</w:t>
      </w:r>
      <w:r w:rsidRPr="003473AE">
        <w:t>ICH</w:t>
      </w:r>
      <w:r w:rsidRPr="003473AE">
        <w:t>，此三位病人皆罹</w:t>
      </w:r>
      <w:r w:rsidRPr="003473AE">
        <w:t xml:space="preserve"> </w:t>
      </w:r>
      <w:r w:rsidRPr="003473AE">
        <w:t>患基底動脈大型梭狀動脈瘤，動脈瘤破裂時間</w:t>
      </w:r>
      <w:r w:rsidRPr="003473AE">
        <w:t xml:space="preserve"> </w:t>
      </w:r>
      <w:r w:rsidRPr="003473AE">
        <w:t>皆在</w:t>
      </w:r>
      <w:r w:rsidRPr="003473AE">
        <w:t>IVT 24</w:t>
      </w:r>
      <w:r w:rsidRPr="003473AE">
        <w:t>小時以後，且在治療後接續使用抗</w:t>
      </w:r>
      <w:r w:rsidRPr="003473AE">
        <w:t xml:space="preserve"> </w:t>
      </w:r>
      <w:r w:rsidRPr="003473AE">
        <w:t>凝藥物。因此，對於患有未破裂之腦動脈瘤之</w:t>
      </w:r>
      <w:r w:rsidRPr="003473AE">
        <w:t xml:space="preserve"> </w:t>
      </w:r>
      <w:r w:rsidRPr="003473AE">
        <w:t>病人，除非其類型屬於基底動脈大型梭狀動脈</w:t>
      </w:r>
      <w:r w:rsidRPr="003473AE">
        <w:t xml:space="preserve"> </w:t>
      </w:r>
      <w:r w:rsidRPr="003473AE">
        <w:t>瘤，否則一般情況下仍可考慮進行</w:t>
      </w:r>
      <w:r w:rsidRPr="003473AE">
        <w:t>IVT</w:t>
      </w:r>
      <w:r w:rsidRPr="003473AE">
        <w:t>，但最</w:t>
      </w:r>
      <w:r w:rsidRPr="003473AE">
        <w:t xml:space="preserve"> </w:t>
      </w:r>
      <w:r w:rsidRPr="003473AE">
        <w:t>好避免接續使用抗凝藥物。</w:t>
      </w:r>
    </w:p>
    <w:p w14:paraId="77AFD0C5" w14:textId="4BC09F85" w:rsidR="0086096C" w:rsidRDefault="0086096C" w:rsidP="00B846E1">
      <w:r w:rsidRPr="0086096C">
        <w:t>2023</w:t>
      </w:r>
      <w:r w:rsidRPr="0086096C">
        <w:t>年發表於</w:t>
      </w:r>
      <w:r w:rsidRPr="0086096C">
        <w:t>Neurology</w:t>
      </w:r>
      <w:r w:rsidRPr="0086096C">
        <w:t>的另一篇研究，則</w:t>
      </w:r>
      <w:r w:rsidRPr="0086096C">
        <w:t xml:space="preserve"> </w:t>
      </w:r>
      <w:r w:rsidRPr="0086096C">
        <w:t>使用</w:t>
      </w:r>
      <w:r w:rsidRPr="0086096C">
        <w:t>European Thrombolysis in Ischemic Stroke Patients</w:t>
      </w:r>
      <w:r w:rsidRPr="0086096C">
        <w:t>（</w:t>
      </w:r>
      <w:r w:rsidRPr="0086096C">
        <w:t>TRISP</w:t>
      </w:r>
      <w:r w:rsidRPr="0086096C">
        <w:t>）多中心登錄共</w:t>
      </w:r>
      <w:r w:rsidRPr="0086096C">
        <w:t>105</w:t>
      </w:r>
      <w:r w:rsidRPr="0086096C">
        <w:t>位有顱內</w:t>
      </w:r>
      <w:r w:rsidRPr="0086096C">
        <w:t xml:space="preserve"> </w:t>
      </w:r>
      <w:r w:rsidRPr="0086096C">
        <w:t>腫瘤的病人，探討接受</w:t>
      </w:r>
      <w:r w:rsidRPr="0086096C">
        <w:t>IVT</w:t>
      </w:r>
      <w:r w:rsidRPr="0086096C">
        <w:t>後的安全性，其</w:t>
      </w:r>
      <w:r w:rsidRPr="0086096C">
        <w:t xml:space="preserve"> </w:t>
      </w:r>
      <w:r w:rsidRPr="0086096C">
        <w:t>中</w:t>
      </w:r>
      <w:r w:rsidRPr="0086096C">
        <w:t>83</w:t>
      </w:r>
      <w:r w:rsidRPr="0086096C">
        <w:t>位為腦膜瘤、</w:t>
      </w:r>
      <w:r w:rsidRPr="0086096C">
        <w:t>4</w:t>
      </w:r>
      <w:r w:rsidRPr="0086096C">
        <w:t>位為腦下垂體腫瘤、</w:t>
      </w:r>
      <w:r w:rsidRPr="0086096C">
        <w:t>18</w:t>
      </w:r>
      <w:r w:rsidRPr="0086096C">
        <w:t>位</w:t>
      </w:r>
      <w:r w:rsidRPr="0086096C">
        <w:t xml:space="preserve"> </w:t>
      </w:r>
      <w:r w:rsidRPr="0086096C">
        <w:t>為腦實質腫瘤（</w:t>
      </w:r>
      <w:r w:rsidRPr="0086096C">
        <w:t>6</w:t>
      </w:r>
      <w:r w:rsidRPr="0086096C">
        <w:t>位為轉移癌症、</w:t>
      </w:r>
      <w:r w:rsidRPr="0086096C">
        <w:t>3</w:t>
      </w:r>
      <w:r w:rsidRPr="0086096C">
        <w:t>位為</w:t>
      </w:r>
      <w:r w:rsidRPr="0086096C">
        <w:t>WHO grade 2 or 3</w:t>
      </w:r>
      <w:r w:rsidRPr="0086096C">
        <w:t>的星狀膠質瘤、</w:t>
      </w:r>
      <w:r w:rsidRPr="0086096C">
        <w:t>6</w:t>
      </w:r>
      <w:r w:rsidRPr="0086096C">
        <w:t>位為多形性膠質母</w:t>
      </w:r>
      <w:r w:rsidRPr="0086096C">
        <w:t xml:space="preserve"> </w:t>
      </w:r>
      <w:r w:rsidRPr="0086096C">
        <w:t>細胞瘤）。在</w:t>
      </w:r>
      <w:r w:rsidRPr="0086096C">
        <w:t>105</w:t>
      </w:r>
      <w:r w:rsidRPr="0086096C">
        <w:t>位病人中，有</w:t>
      </w:r>
      <w:r w:rsidRPr="0086096C">
        <w:t>29</w:t>
      </w:r>
      <w:r w:rsidRPr="0086096C">
        <w:t>人（</w:t>
      </w:r>
      <w:r w:rsidRPr="0086096C">
        <w:t>28%</w:t>
      </w:r>
      <w:r w:rsidRPr="0086096C">
        <w:t>）</w:t>
      </w:r>
      <w:r w:rsidRPr="0086096C">
        <w:t xml:space="preserve"> </w:t>
      </w:r>
      <w:r w:rsidRPr="0086096C">
        <w:t>接受橋接治療</w:t>
      </w:r>
      <w:r w:rsidRPr="0086096C">
        <w:t>EVT</w:t>
      </w:r>
      <w:r w:rsidRPr="0086096C">
        <w:t>。接受</w:t>
      </w:r>
      <w:r w:rsidRPr="0086096C">
        <w:t>IVT</w:t>
      </w:r>
      <w:r w:rsidRPr="0086096C">
        <w:t>的所有顱內腫瘤</w:t>
      </w:r>
      <w:r w:rsidRPr="0086096C">
        <w:t xml:space="preserve"> </w:t>
      </w:r>
      <w:r w:rsidRPr="0086096C">
        <w:t>病人中，有</w:t>
      </w:r>
      <w:r w:rsidRPr="0086096C">
        <w:t>28</w:t>
      </w:r>
      <w:r w:rsidRPr="0086096C">
        <w:t>人（</w:t>
      </w:r>
      <w:r w:rsidRPr="0086096C">
        <w:t>27%</w:t>
      </w:r>
      <w:r w:rsidRPr="0086096C">
        <w:t>）出現任何一種型態的</w:t>
      </w:r>
      <w:r w:rsidRPr="0086096C">
        <w:t xml:space="preserve"> </w:t>
      </w:r>
      <w:r w:rsidRPr="0086096C">
        <w:lastRenderedPageBreak/>
        <w:t>ICH</w:t>
      </w:r>
      <w:r w:rsidRPr="0086096C">
        <w:t>，其中分別有</w:t>
      </w:r>
      <w:r w:rsidRPr="0086096C">
        <w:t>9%</w:t>
      </w:r>
      <w:r w:rsidRPr="0086096C">
        <w:t>與</w:t>
      </w:r>
      <w:r w:rsidRPr="0086096C">
        <w:t>4%</w:t>
      </w:r>
      <w:r w:rsidRPr="0086096C">
        <w:t>出現</w:t>
      </w:r>
      <w:proofErr w:type="spellStart"/>
      <w:r w:rsidRPr="0086096C">
        <w:t>sICH</w:t>
      </w:r>
      <w:proofErr w:type="spellEnd"/>
      <w:r w:rsidRPr="0086096C">
        <w:t>與</w:t>
      </w:r>
      <w:r w:rsidRPr="0086096C">
        <w:t>ICH</w:t>
      </w:r>
      <w:r w:rsidRPr="0086096C">
        <w:t>死亡</w:t>
      </w:r>
      <w:r w:rsidRPr="0086096C">
        <w:t xml:space="preserve"> </w:t>
      </w:r>
      <w:r w:rsidRPr="0086096C">
        <w:t>的狀況。由於</w:t>
      </w:r>
      <w:r w:rsidRPr="0086096C">
        <w:t>TRISP</w:t>
      </w:r>
      <w:r w:rsidRPr="0086096C">
        <w:t>登錄案一般病人的</w:t>
      </w:r>
      <w:proofErr w:type="spellStart"/>
      <w:r w:rsidRPr="0086096C">
        <w:t>sICH</w:t>
      </w:r>
      <w:proofErr w:type="spellEnd"/>
      <w:r w:rsidRPr="0086096C">
        <w:t>比</w:t>
      </w:r>
      <w:r w:rsidRPr="0086096C">
        <w:t xml:space="preserve"> </w:t>
      </w:r>
      <w:r w:rsidRPr="0086096C">
        <w:t>率約莫落在</w:t>
      </w:r>
      <w:r w:rsidRPr="0086096C">
        <w:t>4%</w:t>
      </w:r>
      <w:r w:rsidRPr="0086096C">
        <w:t>到</w:t>
      </w:r>
      <w:r w:rsidRPr="0086096C">
        <w:t>6%</w:t>
      </w:r>
      <w:r w:rsidRPr="0086096C">
        <w:t>，因此顱內腫瘤病人接受</w:t>
      </w:r>
      <w:r w:rsidRPr="0086096C">
        <w:t xml:space="preserve"> IVT</w:t>
      </w:r>
      <w:r w:rsidRPr="0086096C">
        <w:t>後的</w:t>
      </w:r>
      <w:proofErr w:type="spellStart"/>
      <w:r w:rsidRPr="0086096C">
        <w:t>sICH</w:t>
      </w:r>
      <w:proofErr w:type="spellEnd"/>
      <w:r w:rsidRPr="0086096C">
        <w:t>比例似乎較高。若以不同顱內腫</w:t>
      </w:r>
      <w:r w:rsidRPr="0086096C">
        <w:t xml:space="preserve"> </w:t>
      </w:r>
      <w:r w:rsidRPr="0086096C">
        <w:t>瘤來區分，腦膜瘤患者有</w:t>
      </w:r>
      <w:r w:rsidRPr="0086096C">
        <w:t>7%</w:t>
      </w:r>
      <w:r w:rsidRPr="0086096C">
        <w:t>及</w:t>
      </w:r>
      <w:r w:rsidRPr="0086096C">
        <w:t>4%</w:t>
      </w:r>
      <w:r w:rsidRPr="0086096C">
        <w:t>出現</w:t>
      </w:r>
      <w:proofErr w:type="spellStart"/>
      <w:r w:rsidRPr="0086096C">
        <w:t>sICH</w:t>
      </w:r>
      <w:proofErr w:type="spellEnd"/>
      <w:r w:rsidRPr="0086096C">
        <w:t>與</w:t>
      </w:r>
      <w:r w:rsidRPr="0086096C">
        <w:t xml:space="preserve"> ICH</w:t>
      </w:r>
      <w:r w:rsidRPr="0086096C">
        <w:t>死亡；腦實質腫瘤中有</w:t>
      </w:r>
      <w:r w:rsidRPr="0086096C">
        <w:t>6%</w:t>
      </w:r>
      <w:r w:rsidRPr="0086096C">
        <w:t>與</w:t>
      </w:r>
      <w:r w:rsidRPr="0086096C">
        <w:t>0%</w:t>
      </w:r>
      <w:r w:rsidRPr="0086096C">
        <w:t>出現</w:t>
      </w:r>
      <w:proofErr w:type="spellStart"/>
      <w:r w:rsidRPr="0086096C">
        <w:t>sICH</w:t>
      </w:r>
      <w:proofErr w:type="spellEnd"/>
      <w:r w:rsidRPr="0086096C">
        <w:t xml:space="preserve"> </w:t>
      </w:r>
      <w:r w:rsidRPr="0086096C">
        <w:t>與</w:t>
      </w:r>
      <w:r w:rsidRPr="0086096C">
        <w:t>ICH</w:t>
      </w:r>
      <w:r w:rsidRPr="0086096C">
        <w:t>死亡；腦下垂體腫瘤中有</w:t>
      </w:r>
      <w:r w:rsidRPr="0086096C">
        <w:t>50%</w:t>
      </w:r>
      <w:r w:rsidRPr="0086096C">
        <w:t>及</w:t>
      </w:r>
      <w:r w:rsidRPr="0086096C">
        <w:t>25%</w:t>
      </w:r>
      <w:r w:rsidRPr="0086096C">
        <w:t>出</w:t>
      </w:r>
      <w:r w:rsidRPr="0086096C">
        <w:t xml:space="preserve"> </w:t>
      </w:r>
      <w:r w:rsidRPr="0086096C">
        <w:t>現</w:t>
      </w:r>
      <w:proofErr w:type="spellStart"/>
      <w:r w:rsidRPr="0086096C">
        <w:t>sICH</w:t>
      </w:r>
      <w:proofErr w:type="spellEnd"/>
      <w:r w:rsidRPr="0086096C">
        <w:t>與</w:t>
      </w:r>
      <w:r w:rsidRPr="0086096C">
        <w:t>ICH</w:t>
      </w:r>
      <w:r w:rsidRPr="0086096C">
        <w:t>死亡。腫瘤內出血的比例，則</w:t>
      </w:r>
      <w:r w:rsidRPr="0086096C">
        <w:t xml:space="preserve"> </w:t>
      </w:r>
      <w:r w:rsidRPr="0086096C">
        <w:t>在腦膜瘤較低（</w:t>
      </w:r>
      <w:r w:rsidRPr="0086096C">
        <w:t>1%</w:t>
      </w:r>
      <w:r w:rsidRPr="0086096C">
        <w:t>），腦實質腫瘤比例較高</w:t>
      </w:r>
      <w:r w:rsidRPr="0086096C">
        <w:t xml:space="preserve"> </w:t>
      </w:r>
      <w:r w:rsidRPr="0086096C">
        <w:t>（</w:t>
      </w:r>
      <w:r w:rsidRPr="0086096C">
        <w:t>22%</w:t>
      </w:r>
      <w:r>
        <w:rPr>
          <w:rFonts w:hint="eastAsia"/>
        </w:rPr>
        <w:t>）</w:t>
      </w:r>
    </w:p>
    <w:p w14:paraId="6942FDEA" w14:textId="448C9BE6" w:rsidR="00A16FCE" w:rsidRDefault="00A16FCE" w:rsidP="00B846E1">
      <w:r w:rsidRPr="00A16FCE">
        <w:t>急性缺血性腦中風病人合併腦實質腫瘤（</w:t>
      </w:r>
      <w:r w:rsidRPr="00A16FCE">
        <w:t>intra-axial intracranial neoplasm</w:t>
      </w:r>
      <w:r w:rsidRPr="00A16FCE">
        <w:t>），</w:t>
      </w:r>
      <w:r w:rsidRPr="00A16FCE">
        <w:t xml:space="preserve"> </w:t>
      </w:r>
      <w:r w:rsidRPr="00A16FCE">
        <w:t>不建議常規進行靜脈血栓</w:t>
      </w:r>
      <w:r w:rsidRPr="00A16FCE">
        <w:t xml:space="preserve"> </w:t>
      </w:r>
      <w:r w:rsidRPr="00A16FCE">
        <w:t>溶解治療。</w:t>
      </w:r>
      <w:r w:rsidRPr="00A16FCE">
        <w:t xml:space="preserve"> III C-LD</w:t>
      </w:r>
    </w:p>
    <w:p w14:paraId="74E67D2F" w14:textId="65CA6FD4" w:rsidR="00ED2E2A" w:rsidRDefault="004B49E9" w:rsidP="00B846E1">
      <w:r>
        <w:rPr>
          <w:rFonts w:hint="eastAsia"/>
        </w:rPr>
        <w:t>施打</w:t>
      </w:r>
      <w:proofErr w:type="spellStart"/>
      <w:r>
        <w:rPr>
          <w:rFonts w:hint="eastAsia"/>
        </w:rPr>
        <w:t>rtPA</w:t>
      </w:r>
      <w:proofErr w:type="spellEnd"/>
      <w:r>
        <w:rPr>
          <w:rFonts w:hint="eastAsia"/>
        </w:rPr>
        <w:t xml:space="preserve"> </w:t>
      </w:r>
      <w:r>
        <w:rPr>
          <w:rFonts w:hint="eastAsia"/>
        </w:rPr>
        <w:t>出血需使用</w:t>
      </w:r>
      <w:r w:rsidR="003823CC">
        <w:rPr>
          <w:rFonts w:hint="eastAsia"/>
        </w:rPr>
        <w:t xml:space="preserve">Cryoprecipitate: </w:t>
      </w:r>
      <w:r w:rsidR="003823CC" w:rsidRPr="003823CC">
        <w:t>平均輸注</w:t>
      </w:r>
      <w:r w:rsidR="003823CC" w:rsidRPr="003823CC">
        <w:t>8.7</w:t>
      </w:r>
      <w:r w:rsidR="003823CC" w:rsidRPr="003823CC">
        <w:t>單位可使纖維蛋白原</w:t>
      </w:r>
      <w:r w:rsidR="003823CC" w:rsidRPr="003823CC">
        <w:t xml:space="preserve"> </w:t>
      </w:r>
      <w:r w:rsidR="003823CC" w:rsidRPr="003823CC">
        <w:t>上升</w:t>
      </w:r>
      <w:r w:rsidR="003823CC" w:rsidRPr="003823CC">
        <w:t>55 ± 24 mg/dL</w:t>
      </w:r>
      <w:r w:rsidR="0088135E">
        <w:rPr>
          <w:rFonts w:hint="eastAsia"/>
        </w:rPr>
        <w:t>。</w:t>
      </w:r>
    </w:p>
    <w:p w14:paraId="3A66CBB2" w14:textId="4FB0D29E" w:rsidR="004B49E9" w:rsidRDefault="00ED2E2A" w:rsidP="00B846E1">
      <w:r>
        <w:t>施打血栓溶解劑後併發症狀性腦出血的處置建議表</w:t>
      </w:r>
      <w:r>
        <w:t xml:space="preserve"> </w:t>
      </w:r>
      <w:r>
        <w:t>立即停止靜脈血栓溶解劑輸注</w:t>
      </w:r>
      <w:r>
        <w:t xml:space="preserve"> </w:t>
      </w:r>
      <w:r>
        <w:t>抽血：至少包含</w:t>
      </w:r>
      <w:r>
        <w:t>CBC, PT</w:t>
      </w:r>
      <w:r>
        <w:t>（</w:t>
      </w:r>
      <w:r>
        <w:t>INR</w:t>
      </w:r>
      <w:r>
        <w:t>）</w:t>
      </w:r>
      <w:r>
        <w:t xml:space="preserve">, aPTT, fibrinogen </w:t>
      </w:r>
      <w:r>
        <w:t>備血：確認血型及交叉試驗（</w:t>
      </w:r>
      <w:r>
        <w:t>cross-typing</w:t>
      </w:r>
      <w:r>
        <w:t>）</w:t>
      </w:r>
      <w:r>
        <w:t xml:space="preserve"> Tranexamic acid 1,000 mg</w:t>
      </w:r>
      <w:r>
        <w:t>（</w:t>
      </w:r>
      <w:r>
        <w:t>10</w:t>
      </w:r>
      <w:r>
        <w:t>分鐘內輸注完畢）</w:t>
      </w:r>
      <w:r>
        <w:t xml:space="preserve"> Cryoprecipitate 10-12 Unit</w:t>
      </w:r>
      <w:r>
        <w:t>（</w:t>
      </w:r>
      <w:r>
        <w:t>10-30</w:t>
      </w:r>
      <w:r>
        <w:t>分鐘內輸注完畢），若</w:t>
      </w:r>
      <w:r>
        <w:t>fibrinogen</w:t>
      </w:r>
      <w:r>
        <w:t>濃度仍低於</w:t>
      </w:r>
      <w:r>
        <w:t>200 mg/dL</w:t>
      </w:r>
      <w:r>
        <w:t>，可再</w:t>
      </w:r>
      <w:r>
        <w:t xml:space="preserve"> </w:t>
      </w:r>
      <w:r>
        <w:t>輸注</w:t>
      </w:r>
      <w:r>
        <w:t>10-12</w:t>
      </w:r>
      <w:r>
        <w:t>單位的</w:t>
      </w:r>
      <w:r>
        <w:t xml:space="preserve">cryoprecipitate </w:t>
      </w:r>
      <w:r>
        <w:t>照會神經外科醫師</w:t>
      </w:r>
      <w:r>
        <w:t xml:space="preserve"> </w:t>
      </w:r>
      <w:r>
        <w:t>若臨床持續惡化可考慮追蹤腦部無造影電腦斷層</w:t>
      </w:r>
      <w:r>
        <w:t xml:space="preserve"> 23 </w:t>
      </w:r>
      <w:r>
        <w:t>支持性療法：控制血壓、體溫、血糖、監測顱內壓及腦部灌流壓等</w:t>
      </w:r>
    </w:p>
    <w:p w14:paraId="70CB3A24" w14:textId="7CF092F9" w:rsidR="003E507F" w:rsidRDefault="003E507F" w:rsidP="00B846E1">
      <w:r w:rsidRPr="003E507F">
        <w:t>在接受</w:t>
      </w:r>
      <w:r w:rsidRPr="003E507F">
        <w:t>alteplase</w:t>
      </w:r>
      <w:r w:rsidRPr="003E507F">
        <w:t>治療的病人中，</w:t>
      </w:r>
      <w:r w:rsidRPr="003E507F">
        <w:t xml:space="preserve"> </w:t>
      </w:r>
      <w:r w:rsidRPr="003E507F">
        <w:t>口腔血管性水腫的發生率約為</w:t>
      </w:r>
      <w:r w:rsidRPr="003E507F">
        <w:t>0.2-7.9% 157</w:t>
      </w:r>
      <w:r w:rsidRPr="003E507F">
        <w:t>。典</w:t>
      </w:r>
      <w:r w:rsidRPr="003E507F">
        <w:t xml:space="preserve"> </w:t>
      </w:r>
      <w:r w:rsidRPr="003E507F">
        <w:t>型表現為輕度半側面部及唇舌腫脹，且常發</w:t>
      </w:r>
      <w:r w:rsidRPr="003E507F">
        <w:t xml:space="preserve"> </w:t>
      </w:r>
      <w:r w:rsidRPr="003E507F">
        <w:t>生在缺血性腦中風的對側，通常會在</w:t>
      </w:r>
      <w:r w:rsidRPr="003E507F">
        <w:t>24</w:t>
      </w:r>
      <w:r w:rsidRPr="003E507F">
        <w:t>小時內</w:t>
      </w:r>
      <w:r w:rsidRPr="003E507F">
        <w:t xml:space="preserve"> </w:t>
      </w:r>
      <w:r w:rsidRPr="003E507F">
        <w:t>自行消退</w:t>
      </w:r>
      <w:r w:rsidR="0088060B">
        <w:rPr>
          <w:rFonts w:hint="eastAsia"/>
        </w:rPr>
        <w:t>，</w:t>
      </w:r>
      <w:r w:rsidR="0088060B" w:rsidRPr="0088060B">
        <w:t>使用血管收縮素</w:t>
      </w:r>
      <w:r w:rsidR="0088060B" w:rsidRPr="0088060B">
        <w:t xml:space="preserve"> </w:t>
      </w:r>
      <w:r w:rsidR="0088060B" w:rsidRPr="0088060B">
        <w:t>轉化酶抑制劑（</w:t>
      </w:r>
      <w:r w:rsidR="0088060B" w:rsidRPr="0088060B">
        <w:t>angiotensin-converting enzyme inhibitors, ACEI</w:t>
      </w:r>
      <w:r w:rsidR="0088060B" w:rsidRPr="0088060B">
        <w:t>）的病人產生血管性水腫會增加</w:t>
      </w:r>
      <w:r w:rsidR="0088060B" w:rsidRPr="0088060B">
        <w:t xml:space="preserve"> 3-4</w:t>
      </w:r>
      <w:r w:rsidR="0088060B" w:rsidRPr="0088060B">
        <w:t>倍的風險</w:t>
      </w:r>
      <w:r w:rsidR="008C7F52">
        <w:rPr>
          <w:rFonts w:hint="eastAsia"/>
        </w:rPr>
        <w:t>。</w:t>
      </w:r>
      <w:r w:rsidR="006C1403">
        <w:rPr>
          <w:rFonts w:hint="eastAsia"/>
        </w:rPr>
        <w:t>一線</w:t>
      </w:r>
      <w:r w:rsidR="006C1403">
        <w:rPr>
          <w:rFonts w:hint="eastAsia"/>
        </w:rPr>
        <w:t xml:space="preserve"> IV methylprednisolone 125mg, IV diphenhydramine 50mg, IV famotidine 20mg, </w:t>
      </w:r>
      <w:r w:rsidR="006C1403">
        <w:rPr>
          <w:rFonts w:hint="eastAsia"/>
        </w:rPr>
        <w:t>二線</w:t>
      </w:r>
      <w:r w:rsidR="006C1403">
        <w:rPr>
          <w:rFonts w:hint="eastAsia"/>
        </w:rPr>
        <w:t xml:space="preserve">Epinephrine (0.1%) 0.3mL SC or nebulizer 0.5mL </w:t>
      </w:r>
    </w:p>
    <w:p w14:paraId="4EBC0A2C" w14:textId="3413DF41" w:rsidR="003E53EF" w:rsidRDefault="003E53EF" w:rsidP="00B846E1">
      <w:r w:rsidRPr="003E53EF">
        <w:t>接受靜脈血栓溶解治療</w:t>
      </w:r>
      <w:r w:rsidRPr="003E53EF">
        <w:t xml:space="preserve"> </w:t>
      </w:r>
      <w:r w:rsidRPr="003E53EF">
        <w:t>病人，若於</w:t>
      </w:r>
      <w:r w:rsidRPr="003E53EF">
        <w:t>24</w:t>
      </w:r>
      <w:r w:rsidRPr="003E53EF">
        <w:t>小時內產</w:t>
      </w:r>
      <w:r w:rsidRPr="003E53EF">
        <w:t xml:space="preserve"> </w:t>
      </w:r>
      <w:r w:rsidRPr="003E53EF">
        <w:t>生神經學惡化，在排除</w:t>
      </w:r>
      <w:r w:rsidRPr="003E53EF">
        <w:t xml:space="preserve"> </w:t>
      </w:r>
      <w:r w:rsidRPr="003E53EF">
        <w:t>腦出血及大血管栓塞</w:t>
      </w:r>
      <w:r w:rsidRPr="003E53EF">
        <w:t xml:space="preserve"> </w:t>
      </w:r>
      <w:r w:rsidRPr="003E53EF">
        <w:t>後，靜脈施打</w:t>
      </w:r>
      <w:r w:rsidRPr="003E53EF">
        <w:t>tirofiban</w:t>
      </w:r>
      <w:r w:rsidRPr="003E53EF">
        <w:t>也</w:t>
      </w:r>
      <w:r w:rsidRPr="003E53EF">
        <w:t xml:space="preserve"> </w:t>
      </w:r>
      <w:r w:rsidRPr="003E53EF">
        <w:t>許是合理的治療考量。</w:t>
      </w:r>
      <w:r w:rsidRPr="003E53EF">
        <w:t xml:space="preserve"> </w:t>
      </w:r>
      <w:r>
        <w:rPr>
          <w:rFonts w:hint="eastAsia"/>
        </w:rPr>
        <w:t xml:space="preserve">COR </w:t>
      </w:r>
      <w:r w:rsidRPr="003E53EF">
        <w:t xml:space="preserve">IIb </w:t>
      </w:r>
      <w:r>
        <w:rPr>
          <w:rFonts w:hint="eastAsia"/>
        </w:rPr>
        <w:t xml:space="preserve">LOE </w:t>
      </w:r>
      <w:r w:rsidRPr="003E53EF">
        <w:t xml:space="preserve">B-R </w:t>
      </w:r>
    </w:p>
    <w:p w14:paraId="74CE0AF6" w14:textId="77777777" w:rsidR="00AC481B" w:rsidRDefault="00156FD2" w:rsidP="00B846E1">
      <w:r w:rsidRPr="00156FD2">
        <w:t>一篇</w:t>
      </w:r>
      <w:r w:rsidRPr="00156FD2">
        <w:t>2016</w:t>
      </w:r>
      <w:r w:rsidRPr="00156FD2">
        <w:t>年發表的韓國登錄性研究</w:t>
      </w:r>
      <w:r w:rsidRPr="00156FD2">
        <w:t xml:space="preserve"> </w:t>
      </w:r>
      <w:r w:rsidRPr="00156FD2">
        <w:t>中，共收錄</w:t>
      </w:r>
      <w:r w:rsidRPr="00156FD2">
        <w:t>712</w:t>
      </w:r>
      <w:r w:rsidRPr="00156FD2">
        <w:t>位接受</w:t>
      </w:r>
      <w:r w:rsidRPr="00156FD2">
        <w:t>IVT</w:t>
      </w:r>
      <w:r w:rsidRPr="00156FD2">
        <w:t>或</w:t>
      </w:r>
      <w:r w:rsidRPr="00156FD2">
        <w:t>EVT</w:t>
      </w:r>
      <w:r w:rsidRPr="00156FD2">
        <w:t>的病人，其中</w:t>
      </w:r>
      <w:r w:rsidRPr="00156FD2">
        <w:t xml:space="preserve"> 243</w:t>
      </w:r>
      <w:r w:rsidRPr="00156FD2">
        <w:t>位（</w:t>
      </w:r>
      <w:r w:rsidRPr="00156FD2">
        <w:t>34%</w:t>
      </w:r>
      <w:r w:rsidRPr="00156FD2">
        <w:t>）僅接受</w:t>
      </w:r>
      <w:r w:rsidRPr="00156FD2">
        <w:t>IVT</w:t>
      </w:r>
      <w:r w:rsidRPr="00156FD2">
        <w:t>、</w:t>
      </w:r>
      <w:r w:rsidRPr="00156FD2">
        <w:t>240</w:t>
      </w:r>
      <w:r w:rsidRPr="00156FD2">
        <w:t>位（</w:t>
      </w:r>
      <w:r w:rsidRPr="00156FD2">
        <w:t>34%</w:t>
      </w:r>
      <w:r w:rsidRPr="00156FD2">
        <w:t>）同時</w:t>
      </w:r>
      <w:r w:rsidRPr="00156FD2">
        <w:t xml:space="preserve"> </w:t>
      </w:r>
      <w:r w:rsidRPr="00156FD2">
        <w:t>接受</w:t>
      </w:r>
      <w:r w:rsidRPr="00156FD2">
        <w:t>IVT</w:t>
      </w:r>
      <w:r w:rsidRPr="00156FD2">
        <w:t>和</w:t>
      </w:r>
      <w:r w:rsidRPr="00156FD2">
        <w:t>EVT</w:t>
      </w:r>
      <w:r w:rsidRPr="00156FD2">
        <w:t>。研究將病人分為</w:t>
      </w:r>
      <w:r w:rsidRPr="00156FD2">
        <w:t>24</w:t>
      </w:r>
      <w:r w:rsidRPr="00156FD2">
        <w:t>小時內使</w:t>
      </w:r>
      <w:r w:rsidRPr="00156FD2">
        <w:t xml:space="preserve"> </w:t>
      </w:r>
      <w:r w:rsidRPr="00156FD2">
        <w:t>用口服抗血小板藥物（含單線或雙線）或抗凝</w:t>
      </w:r>
      <w:r w:rsidRPr="00156FD2">
        <w:t xml:space="preserve"> </w:t>
      </w:r>
      <w:r w:rsidRPr="00156FD2">
        <w:t>血藥物（含靜脈或口服）的早期治療組（</w:t>
      </w:r>
      <w:r w:rsidRPr="00156FD2">
        <w:t xml:space="preserve">456 </w:t>
      </w:r>
      <w:r w:rsidRPr="00156FD2">
        <w:t>位）及</w:t>
      </w:r>
      <w:r w:rsidRPr="00156FD2">
        <w:t>24</w:t>
      </w:r>
      <w:r w:rsidRPr="00156FD2">
        <w:t>小時後才使用的標準治</w:t>
      </w:r>
      <w:r w:rsidRPr="00156FD2">
        <w:lastRenderedPageBreak/>
        <w:t>療組（</w:t>
      </w:r>
      <w:r w:rsidRPr="00156FD2">
        <w:t xml:space="preserve">256 </w:t>
      </w:r>
      <w:r w:rsidRPr="00156FD2">
        <w:t>位）。研究結果顯示早期治療組具有較低的出</w:t>
      </w:r>
      <w:r w:rsidRPr="00156FD2">
        <w:t xml:space="preserve"> </w:t>
      </w:r>
      <w:r w:rsidRPr="00156FD2">
        <w:t>血性轉化率（</w:t>
      </w:r>
      <w:r w:rsidRPr="00156FD2">
        <w:t>26.8% vs. 34.4%, P=0.04</w:t>
      </w:r>
      <w:r w:rsidRPr="00156FD2">
        <w:t>）及較高</w:t>
      </w:r>
      <w:r w:rsidRPr="00156FD2">
        <w:t xml:space="preserve"> </w:t>
      </w:r>
      <w:r w:rsidRPr="00156FD2">
        <w:t>的良好功能預後（</w:t>
      </w:r>
      <w:proofErr w:type="spellStart"/>
      <w:r w:rsidRPr="00156FD2">
        <w:t>mRS</w:t>
      </w:r>
      <w:proofErr w:type="spellEnd"/>
      <w:r w:rsidRPr="00156FD2">
        <w:t xml:space="preserve"> 0-2</w:t>
      </w:r>
      <w:r w:rsidRPr="00156FD2">
        <w:t>分）之比例（</w:t>
      </w:r>
      <w:r w:rsidRPr="00156FD2">
        <w:t>56.5% vs. 47.2%, P=0.02</w:t>
      </w:r>
      <w:r w:rsidRPr="00156FD2">
        <w:t>），且不會增加</w:t>
      </w:r>
      <w:proofErr w:type="spellStart"/>
      <w:r w:rsidRPr="00156FD2">
        <w:t>sICH</w:t>
      </w:r>
      <w:proofErr w:type="spellEnd"/>
      <w:r w:rsidRPr="00156FD2">
        <w:t>的風險</w:t>
      </w:r>
      <w:r w:rsidRPr="00156FD2">
        <w:t xml:space="preserve"> </w:t>
      </w:r>
      <w:r w:rsidRPr="00156FD2">
        <w:t>（</w:t>
      </w:r>
      <w:r w:rsidRPr="00156FD2">
        <w:t>3.3% vs. 3.1%, P=1.00</w:t>
      </w:r>
      <w:r w:rsidRPr="00156FD2">
        <w:t>）</w:t>
      </w:r>
    </w:p>
    <w:p w14:paraId="3153FDB5" w14:textId="442FB20A" w:rsidR="00AC481B" w:rsidRDefault="00AC481B" w:rsidP="00B846E1">
      <w:r w:rsidRPr="00AC481B">
        <w:t>一篇</w:t>
      </w:r>
      <w:r w:rsidRPr="00AC481B">
        <w:t>2025</w:t>
      </w:r>
      <w:r w:rsidRPr="00AC481B">
        <w:t>年的日本多中心登錄研究收錄</w:t>
      </w:r>
      <w:r w:rsidRPr="00AC481B">
        <w:t xml:space="preserve"> 164</w:t>
      </w:r>
      <w:r w:rsidRPr="00AC481B">
        <w:t>位因動脈粥狀硬化性大血管阻塞而接受</w:t>
      </w:r>
      <w:r w:rsidRPr="00AC481B">
        <w:t xml:space="preserve">IVT </w:t>
      </w:r>
      <w:r w:rsidRPr="00AC481B">
        <w:t>及</w:t>
      </w:r>
      <w:r w:rsidRPr="00AC481B">
        <w:t>EVT</w:t>
      </w:r>
      <w:r w:rsidRPr="00AC481B">
        <w:t>的病人。研究比較早期使用（術前或術</w:t>
      </w:r>
      <w:r w:rsidRPr="00AC481B">
        <w:t xml:space="preserve"> </w:t>
      </w:r>
      <w:r w:rsidRPr="00AC481B">
        <w:t>中）與延後使用</w:t>
      </w:r>
      <w:r w:rsidRPr="00AC481B">
        <w:t>/</w:t>
      </w:r>
      <w:r w:rsidRPr="00AC481B">
        <w:t>不使用口服抗血小板藥物兩</w:t>
      </w:r>
      <w:r w:rsidRPr="00AC481B">
        <w:t xml:space="preserve"> </w:t>
      </w:r>
      <w:r w:rsidRPr="00AC481B">
        <w:t>組，經傾向性評分匹配後發現，兩組在所有出</w:t>
      </w:r>
      <w:r w:rsidRPr="00AC481B">
        <w:t xml:space="preserve"> </w:t>
      </w:r>
      <w:r w:rsidRPr="00AC481B">
        <w:t>血事件（</w:t>
      </w:r>
      <w:r w:rsidRPr="00AC481B">
        <w:t>14% vs. 22%</w:t>
      </w:r>
      <w:r w:rsidRPr="00AC481B">
        <w:t>，</w:t>
      </w:r>
      <w:r w:rsidRPr="00AC481B">
        <w:t>P=0.359</w:t>
      </w:r>
      <w:r w:rsidRPr="00AC481B">
        <w:t>）、任何</w:t>
      </w:r>
      <w:r w:rsidRPr="00AC481B">
        <w:t xml:space="preserve">ICH </w:t>
      </w:r>
      <w:r w:rsidRPr="00AC481B">
        <w:t>（</w:t>
      </w:r>
      <w:r w:rsidRPr="00AC481B">
        <w:t>8% vs. 14%</w:t>
      </w:r>
      <w:r w:rsidRPr="00AC481B">
        <w:t>，</w:t>
      </w:r>
      <w:r w:rsidRPr="00AC481B">
        <w:t>P=0.711</w:t>
      </w:r>
      <w:r w:rsidRPr="00AC481B">
        <w:t>）、</w:t>
      </w:r>
      <w:proofErr w:type="spellStart"/>
      <w:r w:rsidRPr="00AC481B">
        <w:t>sICH</w:t>
      </w:r>
      <w:proofErr w:type="spellEnd"/>
      <w:r w:rsidRPr="00AC481B">
        <w:t>（</w:t>
      </w:r>
      <w:r w:rsidRPr="00AC481B">
        <w:t>3% vs. 8%</w:t>
      </w:r>
      <w:r w:rsidRPr="00AC481B">
        <w:t>，</w:t>
      </w:r>
      <w:r w:rsidRPr="00AC481B">
        <w:t xml:space="preserve"> P=0.615</w:t>
      </w:r>
      <w:r w:rsidRPr="00AC481B">
        <w:t>）和死亡率（</w:t>
      </w:r>
      <w:r w:rsidRPr="00AC481B">
        <w:t>3% vs. 3%</w:t>
      </w:r>
      <w:r w:rsidRPr="00AC481B">
        <w:t>，</w:t>
      </w:r>
      <w:r w:rsidRPr="00AC481B">
        <w:t>P=1.000</w:t>
      </w:r>
      <w:r w:rsidRPr="00AC481B">
        <w:t>）等</w:t>
      </w:r>
      <w:r w:rsidRPr="00AC481B">
        <w:t xml:space="preserve"> </w:t>
      </w:r>
      <w:r w:rsidRPr="00AC481B">
        <w:t>方面均無顯著統計學上差異</w:t>
      </w:r>
    </w:p>
    <w:p w14:paraId="03545573" w14:textId="77777777" w:rsidR="00CE2039" w:rsidRDefault="00CE2039" w:rsidP="00B846E1"/>
    <w:p w14:paraId="31EF3936" w14:textId="7F8BD60E" w:rsidR="00CE2039" w:rsidRPr="00B846E1" w:rsidRDefault="00CE2039" w:rsidP="00B846E1">
      <w:pPr>
        <w:rPr>
          <w:rFonts w:hint="eastAsia"/>
        </w:rPr>
      </w:pPr>
      <w:r w:rsidRPr="00CE2039">
        <w:t>2025</w:t>
      </w:r>
      <w:r w:rsidRPr="00CE2039">
        <w:t>台灣靜脈血栓溶解治療檢核表與特殊狀況之快速查核表</w:t>
      </w:r>
      <w:r w:rsidRPr="00CE2039">
        <w:t xml:space="preserve"> </w:t>
      </w:r>
      <w:r w:rsidRPr="00CE2039">
        <w:t>總表三、靜脈血栓溶解治療檢核表</w:t>
      </w:r>
      <w:r w:rsidRPr="00CE2039">
        <w:t xml:space="preserve"> </w:t>
      </w:r>
      <w:r w:rsidRPr="00CE2039">
        <w:t>中風症狀發生時間：</w:t>
      </w:r>
      <w:r w:rsidRPr="00CE2039">
        <w:t xml:space="preserve"> </w:t>
      </w:r>
      <w:r w:rsidRPr="00CE2039">
        <w:t>年</w:t>
      </w:r>
      <w:r w:rsidRPr="00CE2039">
        <w:t xml:space="preserve"> </w:t>
      </w:r>
      <w:r w:rsidRPr="00CE2039">
        <w:t>月</w:t>
      </w:r>
      <w:r w:rsidRPr="00CE2039">
        <w:t xml:space="preserve"> </w:t>
      </w:r>
      <w:r w:rsidRPr="00CE2039">
        <w:t>日</w:t>
      </w:r>
      <w:r w:rsidRPr="00CE2039">
        <w:t xml:space="preserve"> </w:t>
      </w:r>
      <w:r w:rsidRPr="00CE2039">
        <w:t>時</w:t>
      </w:r>
      <w:r w:rsidRPr="00CE2039">
        <w:t xml:space="preserve"> </w:t>
      </w:r>
      <w:r w:rsidRPr="00CE2039">
        <w:t>分</w:t>
      </w:r>
      <w:r w:rsidRPr="00CE2039">
        <w:t xml:space="preserve"> ○</w:t>
      </w:r>
      <w:r w:rsidRPr="00CE2039">
        <w:t>不確定</w:t>
      </w:r>
      <w:r w:rsidRPr="00CE2039">
        <w:t xml:space="preserve"> </w:t>
      </w:r>
      <w:r w:rsidRPr="00CE2039">
        <w:t>靜脈血栓溶解治療必備條件</w:t>
      </w:r>
      <w:r w:rsidRPr="00CE2039">
        <w:t xml:space="preserve"> □ </w:t>
      </w:r>
      <w:r w:rsidRPr="00CE2039">
        <w:t>臨床懷疑是急性缺血性腦中風</w:t>
      </w:r>
      <w:r w:rsidRPr="00CE2039">
        <w:t xml:space="preserve"> □ </w:t>
      </w:r>
      <w:r w:rsidRPr="00CE2039">
        <w:t>中風發病在</w:t>
      </w:r>
      <w:r w:rsidRPr="00CE2039">
        <w:t>4.5</w:t>
      </w:r>
      <w:r w:rsidRPr="00CE2039">
        <w:t>小時內</w:t>
      </w:r>
      <w:r w:rsidRPr="00CE2039">
        <w:t xml:space="preserve"> □ </w:t>
      </w:r>
      <w:r w:rsidRPr="00CE2039">
        <w:t>年齡在</w:t>
      </w:r>
      <w:r w:rsidRPr="00CE2039">
        <w:t>18</w:t>
      </w:r>
      <w:r w:rsidRPr="00CE2039">
        <w:t>歲以上</w:t>
      </w:r>
      <w:r w:rsidRPr="00CE2039">
        <w:t xml:space="preserve"> □ </w:t>
      </w:r>
      <w:r w:rsidRPr="00CE2039">
        <w:t>腦部影像排除顱內出血</w:t>
      </w:r>
      <w:r w:rsidRPr="00CE2039">
        <w:t xml:space="preserve"> </w:t>
      </w:r>
      <w:r w:rsidRPr="00CE2039">
        <w:t>在有以下狀況時，不建議給予靜脈血栓溶解治療</w:t>
      </w:r>
      <w:r w:rsidRPr="00CE2039">
        <w:t xml:space="preserve"> □ </w:t>
      </w:r>
      <w:r w:rsidRPr="00CE2039">
        <w:t>經矯正後血壓持續維持</w:t>
      </w:r>
      <w:r w:rsidRPr="00CE2039">
        <w:t xml:space="preserve"> &gt; 185/110 mmHg □ </w:t>
      </w:r>
      <w:r w:rsidRPr="00CE2039">
        <w:t>經矯正後血糖持續維持</w:t>
      </w:r>
      <w:r w:rsidRPr="00CE2039">
        <w:t xml:space="preserve"> &lt; 50 mg/dL or &gt; 400 mg/dL □ </w:t>
      </w:r>
      <w:r w:rsidRPr="00CE2039">
        <w:t>腦部影像學評估為嚴重中風（電腦斷層</w:t>
      </w:r>
      <w:r w:rsidRPr="00CE2039">
        <w:t>&gt;1/3 MCA</w:t>
      </w:r>
      <w:r w:rsidRPr="00CE2039">
        <w:t>灌流區之低密度變化）</w:t>
      </w:r>
      <w:r w:rsidRPr="00CE2039">
        <w:t xml:space="preserve"> □ </w:t>
      </w:r>
      <w:r w:rsidRPr="00CE2039">
        <w:t>顱內或脊柱手術（＊三個月以上顱內或脊柱手術非絕對禁忌症）</w:t>
      </w:r>
      <w:r w:rsidRPr="00CE2039">
        <w:t xml:space="preserve"> □ </w:t>
      </w:r>
      <w:r w:rsidRPr="00CE2039">
        <w:t>嚴重性頭部創傷（＊三個月以上嚴重性頭部創傷非絕對禁忌症）</w:t>
      </w:r>
      <w:r w:rsidRPr="00CE2039">
        <w:t xml:space="preserve"> □ </w:t>
      </w:r>
      <w:r w:rsidRPr="00CE2039">
        <w:t>一個月內中風病史</w:t>
      </w:r>
      <w:r w:rsidRPr="00CE2039">
        <w:t xml:space="preserve"> □ </w:t>
      </w:r>
      <w:r w:rsidRPr="00CE2039">
        <w:t>非創傷性顱內出血病史</w:t>
      </w:r>
      <w:r w:rsidRPr="00CE2039">
        <w:t xml:space="preserve"> □ </w:t>
      </w:r>
      <w:r w:rsidRPr="00CE2039">
        <w:t>已知腦部類澱粉血管症且發生過症狀性腦實質出血、蜘蛛網膜下腔出血或瀰漫性腦皮質血鐵</w:t>
      </w:r>
      <w:r w:rsidRPr="00CE2039">
        <w:t xml:space="preserve"> </w:t>
      </w:r>
      <w:r w:rsidRPr="00CE2039">
        <w:t>沉積症</w:t>
      </w:r>
      <w:r w:rsidRPr="00CE2039">
        <w:t xml:space="preserve"> □ </w:t>
      </w:r>
      <w:r w:rsidRPr="00CE2039">
        <w:t>腦實質腫瘤</w:t>
      </w:r>
      <w:r w:rsidRPr="00CE2039">
        <w:t xml:space="preserve"> □ </w:t>
      </w:r>
      <w:r w:rsidRPr="00CE2039">
        <w:t>已破裂顱內動脈瘤或大於</w:t>
      </w:r>
      <w:r w:rsidRPr="00CE2039">
        <w:t>1</w:t>
      </w:r>
      <w:r w:rsidRPr="00CE2039">
        <w:t>公分之未破裂顱內動脈瘤</w:t>
      </w:r>
      <w:r w:rsidRPr="00CE2039">
        <w:t xml:space="preserve"> □ </w:t>
      </w:r>
      <w:r w:rsidRPr="00CE2039">
        <w:t>近</w:t>
      </w:r>
      <w:r w:rsidRPr="00CE2039">
        <w:t>21</w:t>
      </w:r>
      <w:r w:rsidRPr="00CE2039">
        <w:t>日內腸胃道或泌尿道出血</w:t>
      </w:r>
      <w:r w:rsidRPr="00CE2039">
        <w:t xml:space="preserve"> □ </w:t>
      </w:r>
      <w:r w:rsidRPr="00CE2039">
        <w:t>近</w:t>
      </w:r>
      <w:r w:rsidRPr="00CE2039">
        <w:t>14</w:t>
      </w:r>
      <w:r w:rsidRPr="00CE2039">
        <w:t>日內曾接受重大手術</w:t>
      </w:r>
      <w:r w:rsidRPr="00CE2039">
        <w:t xml:space="preserve"> □ </w:t>
      </w:r>
      <w:r w:rsidRPr="00CE2039">
        <w:t>近</w:t>
      </w:r>
      <w:r w:rsidRPr="00CE2039">
        <w:t>7</w:t>
      </w:r>
      <w:r w:rsidRPr="00CE2039">
        <w:t>日內</w:t>
      </w:r>
      <w:r w:rsidRPr="00CE2039">
        <w:t>STEMI</w:t>
      </w:r>
      <w:r w:rsidRPr="00CE2039">
        <w:t>，且非中風發病時所合併之急性心肌梗塞</w:t>
      </w:r>
      <w:r w:rsidRPr="00CE2039">
        <w:t xml:space="preserve"> □ </w:t>
      </w:r>
      <w:r w:rsidRPr="00CE2039">
        <w:t>活動性內出血</w:t>
      </w:r>
      <w:r w:rsidRPr="00CE2039">
        <w:t xml:space="preserve"> □ </w:t>
      </w:r>
      <w:r w:rsidRPr="00CE2039">
        <w:t>易出血腫瘤</w:t>
      </w:r>
      <w:r w:rsidRPr="00CE2039">
        <w:t xml:space="preserve"> □ </w:t>
      </w:r>
      <w:r w:rsidRPr="00CE2039">
        <w:t>腸胃道惡性腫瘤</w:t>
      </w:r>
      <w:r w:rsidRPr="00CE2039">
        <w:t xml:space="preserve"> □ </w:t>
      </w:r>
      <w:r w:rsidRPr="00CE2039">
        <w:t>急性胰臟炎</w:t>
      </w:r>
      <w:r w:rsidRPr="00CE2039">
        <w:t xml:space="preserve"> □ </w:t>
      </w:r>
      <w:r w:rsidRPr="00CE2039">
        <w:t>已知感染性心內膜炎</w:t>
      </w:r>
      <w:r w:rsidRPr="00CE2039">
        <w:t xml:space="preserve"> □ </w:t>
      </w:r>
      <w:r w:rsidRPr="00CE2039">
        <w:t>嚴重肝病（肝衰竭、肝硬化、肝門脈高壓</w:t>
      </w:r>
      <w:r w:rsidRPr="00CE2039">
        <w:t>/</w:t>
      </w:r>
      <w:r w:rsidRPr="00CE2039">
        <w:t>食道靜脈曲張、急性肝炎）且凝血功能異常</w:t>
      </w:r>
      <w:r w:rsidRPr="00CE2039">
        <w:t xml:space="preserve"> □ </w:t>
      </w:r>
      <w:r w:rsidRPr="00CE2039">
        <w:t>主動脈瘤</w:t>
      </w:r>
      <w:r w:rsidRPr="00CE2039">
        <w:t xml:space="preserve"> □ </w:t>
      </w:r>
      <w:r w:rsidRPr="00CE2039">
        <w:t>主動脈弓剝離</w:t>
      </w:r>
      <w:r w:rsidRPr="00CE2039">
        <w:t xml:space="preserve"> □ </w:t>
      </w:r>
      <w:r w:rsidRPr="00CE2039">
        <w:t>服用</w:t>
      </w:r>
      <w:r w:rsidRPr="00CE2039">
        <w:t>Warfarin</w:t>
      </w:r>
      <w:r w:rsidRPr="00CE2039">
        <w:t>且</w:t>
      </w:r>
      <w:r w:rsidRPr="00CE2039">
        <w:t>INR</w:t>
      </w:r>
      <w:r w:rsidRPr="00CE2039">
        <w:t>＞</w:t>
      </w:r>
      <w:r w:rsidRPr="00CE2039">
        <w:t xml:space="preserve">1.7 □ </w:t>
      </w:r>
      <w:r w:rsidRPr="00CE2039">
        <w:t>血小板數</w:t>
      </w:r>
      <w:r w:rsidRPr="00CE2039">
        <w:t xml:space="preserve"> 40 sec □ </w:t>
      </w:r>
      <w:r w:rsidRPr="00CE2039">
        <w:t>中風發作前</w:t>
      </w:r>
      <w:r w:rsidRPr="00CE2039">
        <w:t xml:space="preserve">24 </w:t>
      </w:r>
      <w:proofErr w:type="spellStart"/>
      <w:r w:rsidRPr="00CE2039">
        <w:t>hr</w:t>
      </w:r>
      <w:proofErr w:type="spellEnd"/>
      <w:r w:rsidRPr="00CE2039">
        <w:t>內使用</w:t>
      </w:r>
      <w:r w:rsidRPr="00CE2039">
        <w:t xml:space="preserve">LMWH □ </w:t>
      </w:r>
      <w:r w:rsidRPr="00CE2039">
        <w:t>中風發作前使用</w:t>
      </w:r>
      <w:r w:rsidRPr="00CE2039">
        <w:t>Heparin</w:t>
      </w:r>
      <w:r w:rsidRPr="00CE2039">
        <w:t>且</w:t>
      </w:r>
      <w:r w:rsidRPr="00CE2039">
        <w:t xml:space="preserve">aPTT &gt;40 sec □ </w:t>
      </w:r>
      <w:r w:rsidRPr="00CE2039">
        <w:t>中風發作前</w:t>
      </w:r>
      <w:r w:rsidRPr="00CE2039">
        <w:t xml:space="preserve">24 </w:t>
      </w:r>
      <w:proofErr w:type="spellStart"/>
      <w:r w:rsidRPr="00CE2039">
        <w:t>hr</w:t>
      </w:r>
      <w:proofErr w:type="spellEnd"/>
      <w:r w:rsidRPr="00CE2039">
        <w:t>內使用</w:t>
      </w:r>
      <w:r w:rsidRPr="00CE2039">
        <w:t>Xa</w:t>
      </w:r>
      <w:r w:rsidRPr="00CE2039">
        <w:t>抑制劑（</w:t>
      </w:r>
      <w:r w:rsidRPr="00CE2039">
        <w:t>*24-48</w:t>
      </w:r>
      <w:r w:rsidRPr="00CE2039">
        <w:t>小時在特定條件下非絕對禁忌症）</w:t>
      </w:r>
      <w:r w:rsidRPr="00CE2039">
        <w:t xml:space="preserve"> 2025</w:t>
      </w:r>
      <w:r w:rsidRPr="00CE2039">
        <w:t>台灣腦中風學會急性缺血性腦中風靜脈血栓溶解治療指引更新</w:t>
      </w:r>
      <w:r w:rsidRPr="00CE2039">
        <w:t xml:space="preserve"> 35 </w:t>
      </w:r>
      <w:r w:rsidRPr="00CE2039">
        <w:t>總表四、靜脈血栓溶解治療於特殊情況之快速查核表</w:t>
      </w:r>
      <w:r w:rsidRPr="00CE2039">
        <w:t xml:space="preserve"> </w:t>
      </w:r>
      <w:r w:rsidRPr="00CE2039">
        <w:t>在有以下狀況時，可綜合評估病人狀況與給予靜脈血栓溶解治療的利弊，並與病人及家屬進行討</w:t>
      </w:r>
      <w:r w:rsidRPr="00CE2039">
        <w:t xml:space="preserve"> </w:t>
      </w:r>
      <w:r w:rsidRPr="00CE2039">
        <w:t>論，決定是否給予靜脈血栓溶解治療</w:t>
      </w:r>
      <w:r w:rsidRPr="00CE2039">
        <w:t xml:space="preserve"> 1. </w:t>
      </w:r>
      <w:r w:rsidRPr="00CE2039">
        <w:t>發病或最後正常時間</w:t>
      </w:r>
      <w:r w:rsidRPr="00CE2039">
        <w:t>4.5–9</w:t>
      </w:r>
      <w:r w:rsidRPr="00CE2039">
        <w:t>小時並符合腦部</w:t>
      </w:r>
      <w:r w:rsidRPr="00CE2039">
        <w:lastRenderedPageBreak/>
        <w:t>影像學篩選條件註一</w:t>
      </w:r>
      <w:r w:rsidRPr="00CE2039">
        <w:t xml:space="preserve">● IIa, B 2. </w:t>
      </w:r>
      <w:r w:rsidRPr="00CE2039">
        <w:t>睡醒時發現中風或發病時間不明的急性缺血性腦中風並符合腦部影像學篩選條</w:t>
      </w:r>
      <w:r w:rsidRPr="00CE2039">
        <w:t xml:space="preserve"> </w:t>
      </w:r>
      <w:r w:rsidRPr="00CE2039">
        <w:t>件註二</w:t>
      </w:r>
      <w:r w:rsidRPr="00CE2039">
        <w:t xml:space="preserve"> ● IIb, B 3. </w:t>
      </w:r>
      <w:r w:rsidRPr="00CE2039">
        <w:t>輕微（</w:t>
      </w:r>
      <w:r w:rsidRPr="00CE2039">
        <w:t>NIHSS</w:t>
      </w:r>
      <w:r w:rsidRPr="00CE2039">
        <w:rPr>
          <w:rFonts w:ascii="Cambria Math" w:hAnsi="Cambria Math" w:cs="Cambria Math"/>
        </w:rPr>
        <w:t>≦</w:t>
      </w:r>
      <w:r w:rsidRPr="00CE2039">
        <w:t>5</w:t>
      </w:r>
      <w:r w:rsidRPr="00CE2039">
        <w:t>）且合併失能症狀</w:t>
      </w:r>
      <w:r w:rsidRPr="00CE2039">
        <w:t xml:space="preserve">● IIa, B 4. </w:t>
      </w:r>
      <w:r w:rsidRPr="00CE2039">
        <w:t>臨床嚴重中風，但非腦部影像學評估為嚴重之中風註三</w:t>
      </w:r>
      <w:r w:rsidRPr="00CE2039">
        <w:t xml:space="preserve"> </w:t>
      </w:r>
      <w:r w:rsidRPr="00CE2039">
        <w:rPr>
          <w:rFonts w:ascii="Segoe UI Symbol" w:hAnsi="Segoe UI Symbol" w:cs="Segoe UI Symbol"/>
        </w:rPr>
        <w:t>➢</w:t>
      </w:r>
      <w:r w:rsidRPr="00CE2039">
        <w:t xml:space="preserve"> 3</w:t>
      </w:r>
      <w:r w:rsidRPr="00CE2039">
        <w:t>小時內</w:t>
      </w:r>
      <w:r w:rsidRPr="00CE2039">
        <w:t xml:space="preserve"> </w:t>
      </w:r>
      <w:r w:rsidRPr="00CE2039">
        <w:rPr>
          <w:rFonts w:ascii="Segoe UI Symbol" w:hAnsi="Segoe UI Symbol" w:cs="Segoe UI Symbol"/>
        </w:rPr>
        <w:t>➢</w:t>
      </w:r>
      <w:r w:rsidRPr="00CE2039">
        <w:t xml:space="preserve"> 3-4.5</w:t>
      </w:r>
      <w:r w:rsidRPr="00CE2039">
        <w:t>小時</w:t>
      </w:r>
      <w:r w:rsidRPr="00CE2039">
        <w:t xml:space="preserve"> ● I, A ● IIb, C 5. </w:t>
      </w:r>
      <w:r w:rsidRPr="00CE2039">
        <w:t>血糖異常（</w:t>
      </w:r>
      <w:r w:rsidRPr="00CE2039">
        <w:t>&lt; 50 mg/dL</w:t>
      </w:r>
      <w:r w:rsidRPr="00CE2039">
        <w:t>或</w:t>
      </w:r>
      <w:r w:rsidRPr="00CE2039">
        <w:t>&gt; 400 mg/dL</w:t>
      </w:r>
      <w:r w:rsidRPr="00CE2039">
        <w:t>）時，經臨床處理校正血糖後仍存在神經學</w:t>
      </w:r>
      <w:r w:rsidRPr="00CE2039">
        <w:t xml:space="preserve"> </w:t>
      </w:r>
      <w:r w:rsidRPr="00CE2039">
        <w:t>缺損，高度懷疑為急性缺血性中風</w:t>
      </w:r>
      <w:r w:rsidRPr="00CE2039">
        <w:t xml:space="preserve"> ● IIb, C 6. </w:t>
      </w:r>
      <w:r w:rsidRPr="00CE2039">
        <w:t>中風發作時併發癲癇，癲癇症狀後仍有殘存神經學症狀無法排除為中風導致，</w:t>
      </w:r>
      <w:r w:rsidRPr="00CE2039">
        <w:t xml:space="preserve"> </w:t>
      </w:r>
      <w:r w:rsidRPr="00CE2039">
        <w:t>並認為非癲癇後</w:t>
      </w:r>
      <w:r w:rsidRPr="00CE2039">
        <w:t>Todd’s paralysis ● IIa, C 7. 1</w:t>
      </w:r>
      <w:r w:rsidRPr="00CE2039">
        <w:t>到</w:t>
      </w:r>
      <w:r w:rsidRPr="00CE2039">
        <w:t>3</w:t>
      </w:r>
      <w:r w:rsidRPr="00CE2039">
        <w:t>個月內曾發生缺血性中風</w:t>
      </w:r>
      <w:r w:rsidRPr="00CE2039">
        <w:t xml:space="preserve">● IIb, C 8. </w:t>
      </w:r>
      <w:r w:rsidRPr="00CE2039">
        <w:t>顱內腦外腫瘤（</w:t>
      </w:r>
      <w:r w:rsidRPr="00CE2039">
        <w:t>extra-axial intracranial neoplasm</w:t>
      </w:r>
      <w:r w:rsidRPr="00CE2039">
        <w:t>）</w:t>
      </w:r>
      <w:r w:rsidRPr="00CE2039">
        <w:t xml:space="preserve">● IIb, C 9. </w:t>
      </w:r>
      <w:r w:rsidRPr="00CE2039">
        <w:t>未破裂顱內動脈瘤</w:t>
      </w:r>
    </w:p>
    <w:sectPr w:rsidR="00CE2039" w:rsidRPr="00B846E1">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310F3" w14:textId="77777777" w:rsidR="000C1687" w:rsidRDefault="000C1687" w:rsidP="00511691">
      <w:pPr>
        <w:spacing w:after="0" w:line="240" w:lineRule="auto"/>
      </w:pPr>
      <w:r>
        <w:separator/>
      </w:r>
    </w:p>
  </w:endnote>
  <w:endnote w:type="continuationSeparator" w:id="0">
    <w:p w14:paraId="3DC7F93B" w14:textId="77777777" w:rsidR="000C1687" w:rsidRDefault="000C1687" w:rsidP="005116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5024E" w14:textId="77777777" w:rsidR="000C1687" w:rsidRDefault="000C1687" w:rsidP="00511691">
      <w:pPr>
        <w:spacing w:after="0" w:line="240" w:lineRule="auto"/>
      </w:pPr>
      <w:r>
        <w:separator/>
      </w:r>
    </w:p>
  </w:footnote>
  <w:footnote w:type="continuationSeparator" w:id="0">
    <w:p w14:paraId="3783BD7C" w14:textId="77777777" w:rsidR="000C1687" w:rsidRDefault="000C1687" w:rsidP="0051169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ECA"/>
    <w:rsid w:val="00014B83"/>
    <w:rsid w:val="000C1687"/>
    <w:rsid w:val="00124E20"/>
    <w:rsid w:val="001272EA"/>
    <w:rsid w:val="00151E56"/>
    <w:rsid w:val="0015519E"/>
    <w:rsid w:val="00156FD2"/>
    <w:rsid w:val="00215039"/>
    <w:rsid w:val="0023028D"/>
    <w:rsid w:val="0028619D"/>
    <w:rsid w:val="002F79E8"/>
    <w:rsid w:val="003473AE"/>
    <w:rsid w:val="003823CC"/>
    <w:rsid w:val="003E2E5A"/>
    <w:rsid w:val="003E507F"/>
    <w:rsid w:val="003E53EF"/>
    <w:rsid w:val="0044305F"/>
    <w:rsid w:val="00473284"/>
    <w:rsid w:val="004879EF"/>
    <w:rsid w:val="004B49E9"/>
    <w:rsid w:val="00511691"/>
    <w:rsid w:val="00523AB2"/>
    <w:rsid w:val="005259FE"/>
    <w:rsid w:val="005C72B8"/>
    <w:rsid w:val="0063047A"/>
    <w:rsid w:val="006C1403"/>
    <w:rsid w:val="00716114"/>
    <w:rsid w:val="00733DE2"/>
    <w:rsid w:val="00752283"/>
    <w:rsid w:val="0077503C"/>
    <w:rsid w:val="0086096C"/>
    <w:rsid w:val="00877B8F"/>
    <w:rsid w:val="0088060B"/>
    <w:rsid w:val="0088135E"/>
    <w:rsid w:val="008C7F52"/>
    <w:rsid w:val="00966550"/>
    <w:rsid w:val="00A16FCE"/>
    <w:rsid w:val="00A45933"/>
    <w:rsid w:val="00A533C9"/>
    <w:rsid w:val="00AC481B"/>
    <w:rsid w:val="00B05EC6"/>
    <w:rsid w:val="00B30A16"/>
    <w:rsid w:val="00B70DB8"/>
    <w:rsid w:val="00B7443F"/>
    <w:rsid w:val="00B84347"/>
    <w:rsid w:val="00B846E1"/>
    <w:rsid w:val="00BA6501"/>
    <w:rsid w:val="00C013B3"/>
    <w:rsid w:val="00C724BA"/>
    <w:rsid w:val="00CE2039"/>
    <w:rsid w:val="00D25A63"/>
    <w:rsid w:val="00D26931"/>
    <w:rsid w:val="00D74834"/>
    <w:rsid w:val="00E47CFF"/>
    <w:rsid w:val="00E94F92"/>
    <w:rsid w:val="00EA5ECA"/>
    <w:rsid w:val="00ED2E2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E928BB"/>
  <w15:chartTrackingRefBased/>
  <w15:docId w15:val="{BA96D583-E98F-4468-BCC5-AA8B44EE0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A5EC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A5EC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A5ECA"/>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EA5ECA"/>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EA5EC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A5ECA"/>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EA5ECA"/>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A5ECA"/>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EA5ECA"/>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EA5ECA"/>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EA5ECA"/>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EA5ECA"/>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EA5ECA"/>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EA5ECA"/>
    <w:rPr>
      <w:rFonts w:eastAsiaTheme="majorEastAsia" w:cstheme="majorBidi"/>
      <w:color w:val="0F4761" w:themeColor="accent1" w:themeShade="BF"/>
    </w:rPr>
  </w:style>
  <w:style w:type="character" w:customStyle="1" w:styleId="60">
    <w:name w:val="標題 6 字元"/>
    <w:basedOn w:val="a0"/>
    <w:link w:val="6"/>
    <w:uiPriority w:val="9"/>
    <w:semiHidden/>
    <w:rsid w:val="00EA5ECA"/>
    <w:rPr>
      <w:rFonts w:eastAsiaTheme="majorEastAsia" w:cstheme="majorBidi"/>
      <w:color w:val="595959" w:themeColor="text1" w:themeTint="A6"/>
    </w:rPr>
  </w:style>
  <w:style w:type="character" w:customStyle="1" w:styleId="70">
    <w:name w:val="標題 7 字元"/>
    <w:basedOn w:val="a0"/>
    <w:link w:val="7"/>
    <w:uiPriority w:val="9"/>
    <w:semiHidden/>
    <w:rsid w:val="00EA5ECA"/>
    <w:rPr>
      <w:rFonts w:eastAsiaTheme="majorEastAsia" w:cstheme="majorBidi"/>
      <w:color w:val="595959" w:themeColor="text1" w:themeTint="A6"/>
    </w:rPr>
  </w:style>
  <w:style w:type="character" w:customStyle="1" w:styleId="80">
    <w:name w:val="標題 8 字元"/>
    <w:basedOn w:val="a0"/>
    <w:link w:val="8"/>
    <w:uiPriority w:val="9"/>
    <w:semiHidden/>
    <w:rsid w:val="00EA5ECA"/>
    <w:rPr>
      <w:rFonts w:eastAsiaTheme="majorEastAsia" w:cstheme="majorBidi"/>
      <w:color w:val="272727" w:themeColor="text1" w:themeTint="D8"/>
    </w:rPr>
  </w:style>
  <w:style w:type="character" w:customStyle="1" w:styleId="90">
    <w:name w:val="標題 9 字元"/>
    <w:basedOn w:val="a0"/>
    <w:link w:val="9"/>
    <w:uiPriority w:val="9"/>
    <w:semiHidden/>
    <w:rsid w:val="00EA5ECA"/>
    <w:rPr>
      <w:rFonts w:eastAsiaTheme="majorEastAsia" w:cstheme="majorBidi"/>
      <w:color w:val="272727" w:themeColor="text1" w:themeTint="D8"/>
    </w:rPr>
  </w:style>
  <w:style w:type="paragraph" w:styleId="a3">
    <w:name w:val="Title"/>
    <w:basedOn w:val="a"/>
    <w:next w:val="a"/>
    <w:link w:val="a4"/>
    <w:uiPriority w:val="10"/>
    <w:qFormat/>
    <w:rsid w:val="00EA5EC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EA5EC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A5EC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EA5EC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A5ECA"/>
    <w:pPr>
      <w:spacing w:before="160"/>
      <w:jc w:val="center"/>
    </w:pPr>
    <w:rPr>
      <w:i/>
      <w:iCs/>
      <w:color w:val="404040" w:themeColor="text1" w:themeTint="BF"/>
    </w:rPr>
  </w:style>
  <w:style w:type="character" w:customStyle="1" w:styleId="a8">
    <w:name w:val="引文 字元"/>
    <w:basedOn w:val="a0"/>
    <w:link w:val="a7"/>
    <w:uiPriority w:val="29"/>
    <w:rsid w:val="00EA5ECA"/>
    <w:rPr>
      <w:i/>
      <w:iCs/>
      <w:color w:val="404040" w:themeColor="text1" w:themeTint="BF"/>
    </w:rPr>
  </w:style>
  <w:style w:type="paragraph" w:styleId="a9">
    <w:name w:val="List Paragraph"/>
    <w:basedOn w:val="a"/>
    <w:uiPriority w:val="34"/>
    <w:qFormat/>
    <w:rsid w:val="00EA5ECA"/>
    <w:pPr>
      <w:ind w:left="720"/>
      <w:contextualSpacing/>
    </w:pPr>
  </w:style>
  <w:style w:type="character" w:styleId="aa">
    <w:name w:val="Intense Emphasis"/>
    <w:basedOn w:val="a0"/>
    <w:uiPriority w:val="21"/>
    <w:qFormat/>
    <w:rsid w:val="00EA5ECA"/>
    <w:rPr>
      <w:i/>
      <w:iCs/>
      <w:color w:val="0F4761" w:themeColor="accent1" w:themeShade="BF"/>
    </w:rPr>
  </w:style>
  <w:style w:type="paragraph" w:styleId="ab">
    <w:name w:val="Intense Quote"/>
    <w:basedOn w:val="a"/>
    <w:next w:val="a"/>
    <w:link w:val="ac"/>
    <w:uiPriority w:val="30"/>
    <w:qFormat/>
    <w:rsid w:val="00EA5E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EA5ECA"/>
    <w:rPr>
      <w:i/>
      <w:iCs/>
      <w:color w:val="0F4761" w:themeColor="accent1" w:themeShade="BF"/>
    </w:rPr>
  </w:style>
  <w:style w:type="character" w:styleId="ad">
    <w:name w:val="Intense Reference"/>
    <w:basedOn w:val="a0"/>
    <w:uiPriority w:val="32"/>
    <w:qFormat/>
    <w:rsid w:val="00EA5ECA"/>
    <w:rPr>
      <w:b/>
      <w:bCs/>
      <w:smallCaps/>
      <w:color w:val="0F4761" w:themeColor="accent1" w:themeShade="BF"/>
      <w:spacing w:val="5"/>
    </w:rPr>
  </w:style>
  <w:style w:type="paragraph" w:styleId="ae">
    <w:name w:val="header"/>
    <w:basedOn w:val="a"/>
    <w:link w:val="af"/>
    <w:uiPriority w:val="99"/>
    <w:unhideWhenUsed/>
    <w:rsid w:val="00511691"/>
    <w:pPr>
      <w:tabs>
        <w:tab w:val="center" w:pos="4153"/>
        <w:tab w:val="right" w:pos="8306"/>
      </w:tabs>
      <w:snapToGrid w:val="0"/>
    </w:pPr>
    <w:rPr>
      <w:sz w:val="20"/>
      <w:szCs w:val="20"/>
    </w:rPr>
  </w:style>
  <w:style w:type="character" w:customStyle="1" w:styleId="af">
    <w:name w:val="頁首 字元"/>
    <w:basedOn w:val="a0"/>
    <w:link w:val="ae"/>
    <w:uiPriority w:val="99"/>
    <w:rsid w:val="00511691"/>
    <w:rPr>
      <w:sz w:val="20"/>
      <w:szCs w:val="20"/>
    </w:rPr>
  </w:style>
  <w:style w:type="paragraph" w:styleId="af0">
    <w:name w:val="footer"/>
    <w:basedOn w:val="a"/>
    <w:link w:val="af1"/>
    <w:uiPriority w:val="99"/>
    <w:unhideWhenUsed/>
    <w:rsid w:val="00511691"/>
    <w:pPr>
      <w:tabs>
        <w:tab w:val="center" w:pos="4153"/>
        <w:tab w:val="right" w:pos="8306"/>
      </w:tabs>
      <w:snapToGrid w:val="0"/>
    </w:pPr>
    <w:rPr>
      <w:sz w:val="20"/>
      <w:szCs w:val="20"/>
    </w:rPr>
  </w:style>
  <w:style w:type="character" w:customStyle="1" w:styleId="af1">
    <w:name w:val="頁尾 字元"/>
    <w:basedOn w:val="a0"/>
    <w:link w:val="af0"/>
    <w:uiPriority w:val="99"/>
    <w:rsid w:val="00511691"/>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308</TotalTime>
  <Pages>7</Pages>
  <Words>1150</Words>
  <Characters>6556</Characters>
  <Application>Microsoft Office Word</Application>
  <DocSecurity>0</DocSecurity>
  <Lines>54</Lines>
  <Paragraphs>15</Paragraphs>
  <ScaleCrop>false</ScaleCrop>
  <Company/>
  <LinksUpToDate>false</LinksUpToDate>
  <CharactersWithSpaces>7691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ChanLin</dc:creator>
  <cp:keywords/>
  <dc:description/>
  <cp:lastModifiedBy>Chu ChanLin</cp:lastModifiedBy>
  <cp:revision>46</cp:revision>
  <dcterms:created xsi:type="dcterms:W3CDTF">2026-05-23T01:08:00Z</dcterms:created>
  <dcterms:modified xsi:type="dcterms:W3CDTF">2026-05-24T12:41:00Z</dcterms:modified>
</cp:coreProperties>
</file>