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[簡易版]</w:t>
        <w:fldChar w:fldCharType="begin"/>
        <w:instrText xml:space="preserve"> HYPERLINK \l "sec1" </w:instrText>
        <w:fldChar w:fldCharType="separate"/>
        <w:r/>
        <w:fldChar w:fldCharType="end"/>
      </w:r>
      <w:r>
        <w:t xml:space="preserve">   </w:t>
      </w:r>
      <w:r>
        <w:t>[專業版]</w:t>
        <w:fldChar w:fldCharType="begin"/>
        <w:instrText xml:space="preserve"> HYPERLINK \l "sec2" </w:instrText>
        <w:fldChar w:fldCharType="separate"/>
        <w:r/>
        <w:fldChar w:fldCharType="end"/>
      </w:r>
      <w:r>
        <w:t xml:space="preserve">   </w:t>
      </w:r>
      <w:r>
        <w:t>[English]</w:t>
        <w:fldChar w:fldCharType="begin"/>
        <w:instrText xml:space="preserve"> HYPERLINK \l "sec3" </w:instrText>
        <w:fldChar w:fldCharType="separate"/>
        <w:r/>
        <w:fldChar w:fldCharType="end"/>
      </w:r>
      <w:r>
        <w:t xml:space="preserve">   </w:t>
      </w:r>
      <w:r>
        <w:t>[Source]</w:t>
        <w:fldChar w:fldCharType="begin"/>
        <w:instrText xml:space="preserve"> HYPERLINK \l "sec4" </w:instrText>
        <w:fldChar w:fldCharType="separate"/>
        <w:r/>
        <w:fldChar w:fldCharType="end"/>
      </w:r>
    </w:p>
    <w:p>
      <w:bookmarkStart w:id="0" w:name="sec1"/>
      <w:pPr>
        <w:pStyle w:val="Heading1"/>
      </w:pPr>
      <w:r>
        <w:t>【簡易版】</w:t>
      </w:r>
      <w:bookmarkEnd w:id="0"/>
    </w:p>
    <w:p/>
    <w:p>
      <w:bookmarkStart w:id="0" w:name="sec2"/>
      <w:pPr>
        <w:pStyle w:val="Heading1"/>
      </w:pPr>
      <w:r>
        <w:t>【專業版】</w:t>
      </w:r>
      <w:bookmarkEnd w:id="0"/>
    </w:p>
    <w:p/>
    <w:p>
      <w:bookmarkStart w:id="0" w:name="sec3"/>
      <w:pPr>
        <w:pStyle w:val="Heading1"/>
      </w:pPr>
      <w:r>
        <w:t>[English]</w:t>
      </w:r>
      <w:bookmarkEnd w:id="0"/>
    </w:p>
    <w:p>
      <w:r>
        <w:t>The combination of posterior calf pain and medial knee pain following a sprain suggests injury to the medial gastrocnemius, MCL, or PCL.</w:t>
      </w:r>
    </w:p>
    <w:p>
      <w:bookmarkStart w:id="0" w:name="sec4"/>
      <w:pPr>
        <w:pStyle w:val="Heading1"/>
      </w:pPr>
      <w:r>
        <w:t>[Source]</w:t>
      </w:r>
      <w:bookmarkEnd w:id="0"/>
    </w:p>
    <w:p>
      <w:r>
        <w:t>Openevidence</w:t>
        <w:br/>
        <w:t>https://www.openevidence.com/ask/d93364bb-d9f6-4051-a498-5784b6a75a07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