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CDB6" w14:textId="129C438A" w:rsidR="00C96077" w:rsidRDefault="00AF6816">
      <w:r>
        <w:rPr>
          <w:rFonts w:hint="eastAsia"/>
        </w:rPr>
        <w:t>@1</w:t>
      </w:r>
    </w:p>
    <w:p w14:paraId="20430C45" w14:textId="08FBB59C" w:rsidR="009E67AE" w:rsidRDefault="009E67AE">
      <w:r>
        <w:rPr>
          <w:rFonts w:hint="eastAsia"/>
        </w:rPr>
        <w:t>RRIV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91A1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3705"/>
        <w:gridCol w:w="3518"/>
        <w:gridCol w:w="1604"/>
      </w:tblGrid>
      <w:tr w:rsidR="00AF6816" w:rsidRPr="00AF6816" w14:paraId="5758F1B3" w14:textId="77777777" w:rsidTr="00AF681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F2021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EBBE4" w14:textId="77777777" w:rsidR="00AF6816" w:rsidRPr="00AF6816" w:rsidRDefault="00AF6816" w:rsidP="00AF6816">
            <w:pPr>
              <w:rPr>
                <w:b/>
                <w:bCs/>
              </w:rPr>
            </w:pPr>
            <w:r w:rsidRPr="00AF681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F2021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4AE068" w14:textId="77777777" w:rsidR="00AF6816" w:rsidRPr="00AF6816" w:rsidRDefault="00AF6816" w:rsidP="00AF6816">
            <w:pPr>
              <w:rPr>
                <w:b/>
                <w:bCs/>
              </w:rPr>
            </w:pPr>
            <w:r w:rsidRPr="00AF6816">
              <w:rPr>
                <w:b/>
                <w:bCs/>
              </w:rPr>
              <w:t>Normal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F2021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8FFA09" w14:textId="77777777" w:rsidR="00AF6816" w:rsidRPr="00AF6816" w:rsidRDefault="00AF6816" w:rsidP="00AF6816">
            <w:pPr>
              <w:rPr>
                <w:b/>
                <w:bCs/>
              </w:rPr>
            </w:pPr>
            <w:r w:rsidRPr="00AF6816">
              <w:rPr>
                <w:b/>
                <w:bCs/>
              </w:rPr>
              <w:t>Age-Specific Thresholds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F2021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77CF4F" w14:textId="77777777" w:rsidR="00AF6816" w:rsidRPr="00AF6816" w:rsidRDefault="00AF6816" w:rsidP="00AF6816">
            <w:pPr>
              <w:rPr>
                <w:b/>
                <w:bCs/>
              </w:rPr>
            </w:pPr>
            <w:r w:rsidRPr="00AF6816">
              <w:rPr>
                <w:b/>
                <w:bCs/>
              </w:rPr>
              <w:t>References</w:t>
            </w:r>
          </w:p>
        </w:tc>
      </w:tr>
      <w:tr w:rsidR="00AF6816" w:rsidRPr="00AF6816" w14:paraId="19ED9F5D" w14:textId="77777777" w:rsidTr="00AF6816"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D555E" w14:textId="77777777" w:rsidR="00AF6816" w:rsidRPr="00AF6816" w:rsidRDefault="00AF6816" w:rsidP="00AF6816">
            <w:r w:rsidRPr="00AF6816">
              <w:rPr>
                <w:b/>
                <w:bCs/>
              </w:rPr>
              <w:t>E-I Difference (bpm)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0BBDB" w14:textId="77777777" w:rsidR="00AF6816" w:rsidRPr="00AF6816" w:rsidRDefault="00AF6816" w:rsidP="00AF6816">
            <w:r w:rsidRPr="00AF6816">
              <w:t>&gt;15 bpm (general)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3B00E" w14:textId="77777777" w:rsidR="00AF6816" w:rsidRPr="00AF6816" w:rsidRDefault="00AF6816" w:rsidP="00AF6816">
            <w:r w:rsidRPr="00AF6816">
              <w:t>Age 10-40: &gt;18 bpm</w:t>
            </w:r>
            <w:r w:rsidRPr="00AF6816">
              <w:br/>
              <w:t>Age 41-50: &gt;16 bpm</w:t>
            </w:r>
            <w:r w:rsidRPr="00AF6816">
              <w:br/>
              <w:t>Age 51-60: &gt;12 bpm</w:t>
            </w:r>
            <w:r w:rsidRPr="00AF6816">
              <w:br/>
              <w:t>Age &gt;60: &gt;8 bpm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5C75A" w14:textId="77777777" w:rsidR="00AF6816" w:rsidRPr="00AF6816" w:rsidRDefault="00AF6816" w:rsidP="00AF6816">
            <w:r w:rsidRPr="00AF6816">
              <w:t>[1-2]</w:t>
            </w:r>
          </w:p>
        </w:tc>
      </w:tr>
      <w:tr w:rsidR="00AF6816" w:rsidRPr="00AF6816" w14:paraId="4183888D" w14:textId="77777777" w:rsidTr="00AF6816"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77A31" w14:textId="77777777" w:rsidR="00AF6816" w:rsidRPr="00AF6816" w:rsidRDefault="00AF6816" w:rsidP="00AF6816">
            <w:r w:rsidRPr="00AF6816">
              <w:rPr>
                <w:b/>
                <w:bCs/>
              </w:rPr>
              <w:t>E/I Ratio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7879C" w14:textId="77777777" w:rsidR="00AF6816" w:rsidRPr="00AF6816" w:rsidRDefault="00AF6816" w:rsidP="00AF6816">
            <w:r w:rsidRPr="00AF6816">
              <w:t>Age-dependent formula: &gt;1 + exp(-1.12 - 0.0198 × age)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A5566" w14:textId="77777777" w:rsidR="00AF6816" w:rsidRPr="00AF6816" w:rsidRDefault="00AF6816" w:rsidP="00AF6816">
            <w:r w:rsidRPr="00AF6816">
              <w:t>Generally &gt;1.2 considered normal in younger adults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AE8D7" w14:textId="77777777" w:rsidR="00AF6816" w:rsidRPr="00AF6816" w:rsidRDefault="00AF6816" w:rsidP="00AF6816">
            <w:r w:rsidRPr="00AF6816">
              <w:t>[3]</w:t>
            </w:r>
          </w:p>
        </w:tc>
      </w:tr>
      <w:tr w:rsidR="00AF6816" w:rsidRPr="00AF6816" w14:paraId="7D975937" w14:textId="77777777" w:rsidTr="00AF6816"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A5A38" w14:textId="77777777" w:rsidR="00AF6816" w:rsidRPr="00AF6816" w:rsidRDefault="00AF6816" w:rsidP="00AF6816">
            <w:r w:rsidRPr="00AF6816">
              <w:rPr>
                <w:b/>
                <w:bCs/>
              </w:rPr>
              <w:t>Max/Min Ratio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3FDC0" w14:textId="77777777" w:rsidR="00AF6816" w:rsidRPr="00AF6816" w:rsidRDefault="00AF6816" w:rsidP="00AF6816">
            <w:r w:rsidRPr="00AF6816">
              <w:t>&gt;1.20 (approximate)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A5557" w14:textId="77777777" w:rsidR="00AF6816" w:rsidRPr="00AF6816" w:rsidRDefault="00AF6816" w:rsidP="00AF6816">
            <w:r w:rsidRPr="00AF6816">
              <w:t>Decreases with age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8B2FC" w14:textId="77777777" w:rsidR="00AF6816" w:rsidRPr="00AF6816" w:rsidRDefault="00AF6816" w:rsidP="00AF6816">
            <w:r w:rsidRPr="00AF6816">
              <w:t>[1]</w:t>
            </w:r>
          </w:p>
        </w:tc>
      </w:tr>
      <w:tr w:rsidR="00AF6816" w:rsidRPr="00AF6816" w14:paraId="3C1F1B0A" w14:textId="77777777" w:rsidTr="00AF6816"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693EF" w14:textId="123008E6" w:rsidR="00AF6816" w:rsidRPr="00AF6816" w:rsidRDefault="00AF6816" w:rsidP="00AF6816">
            <w:r w:rsidRPr="00AF6816">
              <w:rPr>
                <w:b/>
                <w:bCs/>
              </w:rPr>
              <w:t>SD of RR intervals</w:t>
            </w:r>
            <w:r>
              <w:rPr>
                <w:rFonts w:hint="eastAsia"/>
                <w:b/>
                <w:bCs/>
              </w:rPr>
              <w:t xml:space="preserve"> (</w:t>
            </w:r>
            <w:r w:rsidRPr="00AF6816">
              <w:rPr>
                <w:b/>
                <w:bCs/>
              </w:rPr>
              <w:t>24-hour SDNN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60287" w14:textId="77777777" w:rsidR="00AF6816" w:rsidRPr="00AF6816" w:rsidRDefault="00AF6816" w:rsidP="00AF6816">
            <w:r w:rsidRPr="00AF6816">
              <w:t>&gt;70 ms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BD28D" w14:textId="77777777" w:rsidR="00AF6816" w:rsidRPr="00AF6816" w:rsidRDefault="00AF6816" w:rsidP="00AF6816">
            <w:r w:rsidRPr="00AF6816">
              <w:t>Used as cutoff for autonomic insufficiency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95F71" w14:textId="77777777" w:rsidR="00AF6816" w:rsidRPr="00AF6816" w:rsidRDefault="00AF6816" w:rsidP="00AF6816">
            <w:r w:rsidRPr="00AF6816">
              <w:t>[4]</w:t>
            </w:r>
          </w:p>
        </w:tc>
      </w:tr>
      <w:tr w:rsidR="00AF6816" w:rsidRPr="00AF6816" w14:paraId="16964016" w14:textId="77777777" w:rsidTr="00AF6816"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D0FD3" w14:textId="77777777" w:rsidR="00AF6816" w:rsidRPr="00AF6816" w:rsidRDefault="00AF6816" w:rsidP="00AF6816">
            <w:r w:rsidRPr="00AF6816">
              <w:rPr>
                <w:b/>
                <w:bCs/>
              </w:rPr>
              <w:t>Abnormal thresholds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4C62D" w14:textId="77777777" w:rsidR="00AF6816" w:rsidRPr="00AF6816" w:rsidRDefault="00AF6816" w:rsidP="00AF6816">
            <w:r w:rsidRPr="00AF6816">
              <w:t>E-I 10 bpm abnormal if age 40</w:t>
            </w:r>
            <w:r w:rsidRPr="00AF6816">
              <w:br/>
              <w:t>E-I 5 bpm abnormal if age &gt;50</w:t>
            </w:r>
          </w:p>
        </w:tc>
        <w:tc>
          <w:tcPr>
            <w:tcW w:w="0" w:type="auto"/>
            <w:tcBorders>
              <w:top w:val="single" w:sz="2" w:space="0" w:color="3B4041"/>
              <w:left w:val="single" w:sz="2" w:space="0" w:color="3B4041"/>
              <w:bottom w:val="single" w:sz="2" w:space="0" w:color="3B4041"/>
              <w:right w:val="single" w:sz="2" w:space="0" w:color="3B4041"/>
            </w:tcBorders>
            <w:shd w:val="clear" w:color="auto" w:fill="191A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392D9" w14:textId="77777777" w:rsidR="00AF6816" w:rsidRPr="00AF6816" w:rsidRDefault="00AF6816" w:rsidP="00AF6816">
            <w:r w:rsidRPr="00AF6816">
              <w:t>Progressive decline with aging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3A457B41" w14:textId="77777777" w:rsidR="00AF6816" w:rsidRPr="00AF6816" w:rsidRDefault="00AF6816" w:rsidP="00AF6816"/>
        </w:tc>
      </w:tr>
    </w:tbl>
    <w:p w14:paraId="734D5639" w14:textId="77777777" w:rsidR="009E67AE" w:rsidRDefault="009E67AE"/>
    <w:p w14:paraId="008BACBC" w14:textId="77777777" w:rsidR="009E67AE" w:rsidRPr="009E67AE" w:rsidRDefault="009E67AE" w:rsidP="009E67AE">
      <w:r w:rsidRPr="009E67AE">
        <w:rPr>
          <w:b/>
          <w:bCs/>
        </w:rPr>
        <w:t>Normal SSR (Sympathetic Skin Response) metrics</w:t>
      </w:r>
      <w:r w:rsidRPr="009E67AE">
        <w:t> vary by age and recording site. The key parameters are </w:t>
      </w:r>
      <w:r w:rsidRPr="009E67AE">
        <w:rPr>
          <w:b/>
          <w:bCs/>
        </w:rPr>
        <w:t>latency</w:t>
      </w:r>
      <w:r w:rsidRPr="009E67AE">
        <w:t> (onset time) and </w:t>
      </w:r>
      <w:r w:rsidRPr="009E67AE">
        <w:rPr>
          <w:b/>
          <w:bCs/>
        </w:rPr>
        <w:t>amplitude</w:t>
      </w:r>
      <w:r w:rsidRPr="009E67AE">
        <w:t> (response magnitude).</w:t>
      </w:r>
    </w:p>
    <w:p w14:paraId="096E52C9" w14:textId="77777777" w:rsidR="009E67AE" w:rsidRPr="009E67AE" w:rsidRDefault="009E67AE" w:rsidP="009E67AE">
      <w:r w:rsidRPr="009E67AE">
        <w:rPr>
          <w:b/>
          <w:bCs/>
        </w:rPr>
        <w:t>Adult Reference Values:</w:t>
      </w:r>
    </w:p>
    <w:p w14:paraId="686A9C1F" w14:textId="77777777" w:rsidR="009E67AE" w:rsidRPr="009E67AE" w:rsidRDefault="009E67AE" w:rsidP="009E67AE">
      <w:r w:rsidRPr="009E67AE">
        <w:rPr>
          <w:b/>
          <w:bCs/>
        </w:rPr>
        <w:t>Latency:</w:t>
      </w:r>
    </w:p>
    <w:p w14:paraId="5CF431F5" w14:textId="77777777" w:rsidR="009E67AE" w:rsidRPr="009E67AE" w:rsidRDefault="009E67AE" w:rsidP="009E67AE">
      <w:pPr>
        <w:numPr>
          <w:ilvl w:val="0"/>
          <w:numId w:val="1"/>
        </w:numPr>
      </w:pPr>
      <w:r w:rsidRPr="009E67AE">
        <w:rPr>
          <w:b/>
          <w:bCs/>
        </w:rPr>
        <w:t>Hand:</w:t>
      </w:r>
      <w:r w:rsidRPr="009E67AE">
        <w:t> Approximately 1.4 seconds (1400 ms) [1]</w:t>
      </w:r>
    </w:p>
    <w:p w14:paraId="1F2D5A53" w14:textId="0EAAEB43" w:rsidR="009E67AE" w:rsidRPr="009E67AE" w:rsidRDefault="009E67AE" w:rsidP="009E67AE">
      <w:pPr>
        <w:numPr>
          <w:ilvl w:val="0"/>
          <w:numId w:val="1"/>
        </w:numPr>
      </w:pPr>
      <w:r w:rsidRPr="009E67AE">
        <w:rPr>
          <w:b/>
          <w:bCs/>
        </w:rPr>
        <w:t>Foot:</w:t>
      </w:r>
      <w:r w:rsidRPr="009E67AE">
        <w:t> Approximately 2.1 seconds (2100 ms), with upper limit of normal around </w:t>
      </w:r>
      <w:r w:rsidRPr="009E67AE">
        <w:rPr>
          <w:b/>
          <w:bCs/>
        </w:rPr>
        <w:t>2.2 seconds (220</w:t>
      </w:r>
      <w:r w:rsidR="00757439">
        <w:rPr>
          <w:rFonts w:hint="eastAsia"/>
          <w:b/>
          <w:bCs/>
        </w:rPr>
        <w:t>0</w:t>
      </w:r>
      <w:r w:rsidRPr="009E67AE">
        <w:rPr>
          <w:b/>
          <w:bCs/>
        </w:rPr>
        <w:t xml:space="preserve"> ms)</w:t>
      </w:r>
      <w:r w:rsidRPr="009E67AE">
        <w:t> [1-2]</w:t>
      </w:r>
    </w:p>
    <w:p w14:paraId="4BF6429B" w14:textId="77777777" w:rsidR="009E67AE" w:rsidRPr="009E67AE" w:rsidRDefault="009E67AE" w:rsidP="009E67AE">
      <w:r w:rsidRPr="009E67AE">
        <w:rPr>
          <w:b/>
          <w:bCs/>
        </w:rPr>
        <w:t>Amplitude:</w:t>
      </w:r>
    </w:p>
    <w:p w14:paraId="4166174A" w14:textId="77777777" w:rsidR="009E67AE" w:rsidRPr="009E67AE" w:rsidRDefault="009E67AE" w:rsidP="009E67AE">
      <w:pPr>
        <w:numPr>
          <w:ilvl w:val="0"/>
          <w:numId w:val="2"/>
        </w:numPr>
      </w:pPr>
      <w:r w:rsidRPr="009E67AE">
        <w:rPr>
          <w:b/>
          <w:bCs/>
        </w:rPr>
        <w:lastRenderedPageBreak/>
        <w:t>Hand:</w:t>
      </w:r>
      <w:r w:rsidRPr="009E67AE">
        <w:t> Median 6.8 mV (IQR 3.38-12.5 mV), with lower limit (5th percentile) of </w:t>
      </w:r>
      <w:r w:rsidRPr="009E67AE">
        <w:rPr>
          <w:b/>
          <w:bCs/>
        </w:rPr>
        <w:t>1.36 mV</w:t>
      </w:r>
      <w:r w:rsidRPr="009E67AE">
        <w:t> [1]</w:t>
      </w:r>
    </w:p>
    <w:p w14:paraId="61502D5E" w14:textId="4E1021FC" w:rsidR="009E67AE" w:rsidRPr="009E67AE" w:rsidRDefault="009E67AE" w:rsidP="009E67AE">
      <w:pPr>
        <w:numPr>
          <w:ilvl w:val="0"/>
          <w:numId w:val="2"/>
        </w:numPr>
      </w:pPr>
      <w:r w:rsidRPr="009E67AE">
        <w:rPr>
          <w:b/>
          <w:bCs/>
        </w:rPr>
        <w:t>Foot:</w:t>
      </w:r>
      <w:r w:rsidRPr="009E67AE">
        <w:t> Median 3.5 mV (IQR 1.77-6.50 mV), with lower limit (5th percentile) of </w:t>
      </w:r>
      <w:r w:rsidRPr="009E67AE">
        <w:rPr>
          <w:b/>
          <w:bCs/>
        </w:rPr>
        <w:t>0.83 mV</w:t>
      </w:r>
      <w:r w:rsidRPr="009E67AE">
        <w:t>  [1-2]</w:t>
      </w:r>
    </w:p>
    <w:p w14:paraId="5BE96B14" w14:textId="77777777" w:rsidR="009E67AE" w:rsidRPr="009E67AE" w:rsidRDefault="009E67AE" w:rsidP="009E67AE">
      <w:r w:rsidRPr="009E67AE">
        <w:rPr>
          <w:b/>
          <w:bCs/>
        </w:rPr>
        <w:t>Variability Characteristics:</w:t>
      </w:r>
    </w:p>
    <w:p w14:paraId="24BDC8BE" w14:textId="77777777" w:rsidR="009E67AE" w:rsidRPr="009E67AE" w:rsidRDefault="009E67AE" w:rsidP="009E67AE">
      <w:pPr>
        <w:numPr>
          <w:ilvl w:val="0"/>
          <w:numId w:val="3"/>
        </w:numPr>
      </w:pPr>
      <w:r w:rsidRPr="009E67AE">
        <w:t>Latency is relatively stable (coefficient of variation ~19%) [1]</w:t>
      </w:r>
    </w:p>
    <w:p w14:paraId="1FCAD8C6" w14:textId="77777777" w:rsidR="009E67AE" w:rsidRPr="009E67AE" w:rsidRDefault="009E67AE" w:rsidP="009E67AE">
      <w:pPr>
        <w:numPr>
          <w:ilvl w:val="0"/>
          <w:numId w:val="3"/>
        </w:numPr>
      </w:pPr>
      <w:r w:rsidRPr="009E67AE">
        <w:t>Amplitude is highly variable (coefficient of variation 68-84%), making it less reliable as a standalone measure [1][3]</w:t>
      </w:r>
    </w:p>
    <w:p w14:paraId="6CEF38D3" w14:textId="77777777" w:rsidR="009E67AE" w:rsidRPr="009E67AE" w:rsidRDefault="009E67AE"/>
    <w:p w14:paraId="64F9C600" w14:textId="52146401" w:rsidR="00AF6816" w:rsidRDefault="00AF6816">
      <w:r>
        <w:rPr>
          <w:rFonts w:hint="eastAsia"/>
        </w:rPr>
        <w:t>@1</w:t>
      </w:r>
    </w:p>
    <w:p w14:paraId="44F577CD" w14:textId="77777777" w:rsidR="00E05ADA" w:rsidRDefault="00E05ADA"/>
    <w:p w14:paraId="163A1E3D" w14:textId="0CD24848" w:rsidR="00E05ADA" w:rsidRDefault="00464DD0">
      <w:pPr>
        <w:rPr>
          <w:rFonts w:hint="eastAsia"/>
        </w:rPr>
      </w:pPr>
      <w:r>
        <w:rPr>
          <w:rFonts w:hint="eastAsia"/>
        </w:rPr>
        <w:t>&amp;2</w:t>
      </w:r>
    </w:p>
    <w:p w14:paraId="61B91969" w14:textId="77777777" w:rsidR="00E05ADA" w:rsidRPr="00E05ADA" w:rsidRDefault="00E05ADA" w:rsidP="00E05ADA">
      <w:r w:rsidRPr="00E05ADA">
        <w:t>Multiple studies have established PSV thresholds for grading subclavian artery stenosis:</w:t>
      </w:r>
    </w:p>
    <w:p w14:paraId="1510AAFD" w14:textId="77777777" w:rsidR="00E05ADA" w:rsidRPr="00E05ADA" w:rsidRDefault="00E05ADA" w:rsidP="00E05ADA">
      <w:pPr>
        <w:numPr>
          <w:ilvl w:val="0"/>
          <w:numId w:val="4"/>
        </w:numPr>
      </w:pPr>
      <w:r w:rsidRPr="00E05ADA">
        <w:rPr>
          <w:b/>
          <w:bCs/>
        </w:rPr>
        <w:t>≥50% stenosis</w:t>
      </w:r>
      <w:r w:rsidRPr="00E05ADA">
        <w:t>: PSV ≥200-240 cm/s [1-3]</w:t>
      </w:r>
    </w:p>
    <w:p w14:paraId="3B7C5738" w14:textId="77777777" w:rsidR="00E05ADA" w:rsidRPr="00E05ADA" w:rsidRDefault="00E05ADA" w:rsidP="00E05ADA">
      <w:pPr>
        <w:numPr>
          <w:ilvl w:val="0"/>
          <w:numId w:val="4"/>
        </w:numPr>
      </w:pPr>
      <w:r w:rsidRPr="00E05ADA">
        <w:rPr>
          <w:b/>
          <w:bCs/>
        </w:rPr>
        <w:t>≥70% stenosis</w:t>
      </w:r>
      <w:r w:rsidRPr="00E05ADA">
        <w:t>: PSV ≥305-340 cm/s [2-3]</w:t>
      </w:r>
    </w:p>
    <w:p w14:paraId="2C2AD8BC" w14:textId="77777777" w:rsidR="00E05ADA" w:rsidRPr="00E05ADA" w:rsidRDefault="00E05ADA" w:rsidP="00E05ADA">
      <w:r w:rsidRPr="00E05ADA">
        <w:t>The most widely cited study by Mousa et al. found that PSV &gt;240 cm/s predicts &gt;70% stenosis with 90.9% sensitivity and 82.5% specificity. [1] Zhang et al. reported that PSV ≥340 cm/s predicts ≥70% stenosis with optimal accuracy, while a 2024 multicenter study found PSV &gt;305 cm/s as the threshold for ≥70% stenosis (sensitivity 57.9%, specificity 91.4%). [2-3]</w:t>
      </w:r>
    </w:p>
    <w:p w14:paraId="02C97287" w14:textId="77777777" w:rsidR="00E05ADA" w:rsidRPr="00E05ADA" w:rsidRDefault="00E05ADA" w:rsidP="00E05ADA">
      <w:r w:rsidRPr="00E05ADA">
        <w:rPr>
          <w:b/>
          <w:bCs/>
        </w:rPr>
        <w:t>Additional Diagnostic Considerations</w:t>
      </w:r>
    </w:p>
    <w:p w14:paraId="053B4A70" w14:textId="6394B8F4" w:rsidR="00E05ADA" w:rsidRPr="00E05ADA" w:rsidRDefault="00E05ADA" w:rsidP="00E05ADA">
      <w:r w:rsidRPr="00E05ADA">
        <w:t>The </w:t>
      </w:r>
      <w:r w:rsidRPr="00E05ADA">
        <w:rPr>
          <w:b/>
          <w:bCs/>
        </w:rPr>
        <w:t>PSV ratio</w:t>
      </w:r>
      <w:r w:rsidRPr="00E05ADA">
        <w:t> (stenotic PSV/distal PSV) provides additional diagnostic value. A PSV ratio ≥3.0 supports ≥70% stenosis.</w:t>
      </w:r>
    </w:p>
    <w:p w14:paraId="4210963D" w14:textId="1490B773" w:rsidR="00E05ADA" w:rsidRPr="00E05ADA" w:rsidRDefault="00464DD0">
      <w:r>
        <w:rPr>
          <w:rFonts w:hint="eastAsia"/>
        </w:rPr>
        <w:t>&amp;2</w:t>
      </w:r>
    </w:p>
    <w:p w14:paraId="12102D2C" w14:textId="28C950A8" w:rsidR="00AF6816" w:rsidRDefault="00F40667">
      <w:r>
        <w:rPr>
          <w:rFonts w:hint="eastAsia"/>
        </w:rPr>
        <w:t>&amp;3</w:t>
      </w:r>
    </w:p>
    <w:p w14:paraId="56C3A18C" w14:textId="77777777" w:rsidR="00F40667" w:rsidRPr="00F40667" w:rsidRDefault="00F40667" w:rsidP="00F40667">
      <w:r w:rsidRPr="00F40667">
        <w:rPr>
          <w:b/>
          <w:bCs/>
        </w:rPr>
        <w:t>P100 latency</w:t>
      </w:r>
      <w:r w:rsidRPr="00F40667">
        <w:t>: The normal mean is approximately </w:t>
      </w:r>
      <w:r w:rsidRPr="00F40667">
        <w:rPr>
          <w:b/>
          <w:bCs/>
        </w:rPr>
        <w:t>104-105 ms</w:t>
      </w:r>
      <w:r w:rsidRPr="00F40667">
        <w:t xml:space="preserve"> with an upper limit </w:t>
      </w:r>
      <w:r w:rsidRPr="00F40667">
        <w:lastRenderedPageBreak/>
        <w:t>of normal typically around </w:t>
      </w:r>
      <w:r w:rsidRPr="00F40667">
        <w:rPr>
          <w:b/>
          <w:bCs/>
        </w:rPr>
        <w:t>112-115 ms</w:t>
      </w:r>
      <w:r w:rsidRPr="00F40667">
        <w:t> (mean + 2-3 SD). Values vary slightly by laboratory, age, and sex, with males having slightly longer latencies (4-5 ms longer) than females. [1-3]</w:t>
      </w:r>
    </w:p>
    <w:p w14:paraId="2A195299" w14:textId="77777777" w:rsidR="00F40667" w:rsidRPr="00F40667" w:rsidRDefault="00F40667" w:rsidP="00F40667">
      <w:r w:rsidRPr="00F40667">
        <w:rPr>
          <w:b/>
          <w:bCs/>
        </w:rPr>
        <w:t>N75-P100 amplitude</w:t>
      </w:r>
      <w:r w:rsidRPr="00F40667">
        <w:t>: Normal mean ranges from approximately </w:t>
      </w:r>
      <w:r w:rsidRPr="00F40667">
        <w:rPr>
          <w:b/>
          <w:bCs/>
        </w:rPr>
        <w:t>9-10 μV</w:t>
      </w:r>
      <w:r w:rsidRPr="00F40667">
        <w:t>, with considerable variability (SD ±4-5 μV). Amplitudes are generally higher in females and decrease with age. </w:t>
      </w:r>
    </w:p>
    <w:p w14:paraId="70C074AD" w14:textId="67FDE207" w:rsidR="00F40667" w:rsidRDefault="00F40667">
      <w:r>
        <w:rPr>
          <w:rFonts w:hint="eastAsia"/>
        </w:rPr>
        <w:t>&amp;3</w:t>
      </w:r>
    </w:p>
    <w:p w14:paraId="386A6880" w14:textId="77777777" w:rsidR="00F40667" w:rsidRPr="00F40667" w:rsidRDefault="00F40667"/>
    <w:sectPr w:rsidR="00F40667" w:rsidRPr="00F406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34934" w14:textId="77777777" w:rsidR="00BD46F6" w:rsidRDefault="00BD46F6" w:rsidP="00464DD0">
      <w:pPr>
        <w:spacing w:after="0" w:line="240" w:lineRule="auto"/>
      </w:pPr>
      <w:r>
        <w:separator/>
      </w:r>
    </w:p>
  </w:endnote>
  <w:endnote w:type="continuationSeparator" w:id="0">
    <w:p w14:paraId="5BE04998" w14:textId="77777777" w:rsidR="00BD46F6" w:rsidRDefault="00BD46F6" w:rsidP="0046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FA893" w14:textId="77777777" w:rsidR="00BD46F6" w:rsidRDefault="00BD46F6" w:rsidP="00464DD0">
      <w:pPr>
        <w:spacing w:after="0" w:line="240" w:lineRule="auto"/>
      </w:pPr>
      <w:r>
        <w:separator/>
      </w:r>
    </w:p>
  </w:footnote>
  <w:footnote w:type="continuationSeparator" w:id="0">
    <w:p w14:paraId="77197350" w14:textId="77777777" w:rsidR="00BD46F6" w:rsidRDefault="00BD46F6" w:rsidP="00464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815D7"/>
    <w:multiLevelType w:val="multilevel"/>
    <w:tmpl w:val="2B8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D8160F"/>
    <w:multiLevelType w:val="multilevel"/>
    <w:tmpl w:val="ECD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F00AE5"/>
    <w:multiLevelType w:val="multilevel"/>
    <w:tmpl w:val="4C6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4B3BB1"/>
    <w:multiLevelType w:val="multilevel"/>
    <w:tmpl w:val="7A2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764765">
    <w:abstractNumId w:val="2"/>
  </w:num>
  <w:num w:numId="2" w16cid:durableId="907573346">
    <w:abstractNumId w:val="3"/>
  </w:num>
  <w:num w:numId="3" w16cid:durableId="1246912698">
    <w:abstractNumId w:val="0"/>
  </w:num>
  <w:num w:numId="4" w16cid:durableId="670642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16"/>
    <w:rsid w:val="002B44C6"/>
    <w:rsid w:val="00464DD0"/>
    <w:rsid w:val="00757439"/>
    <w:rsid w:val="0089013B"/>
    <w:rsid w:val="009E67AE"/>
    <w:rsid w:val="00AF6816"/>
    <w:rsid w:val="00BD46F6"/>
    <w:rsid w:val="00C222B4"/>
    <w:rsid w:val="00C5522B"/>
    <w:rsid w:val="00C84AF9"/>
    <w:rsid w:val="00C96077"/>
    <w:rsid w:val="00E05ADA"/>
    <w:rsid w:val="00E41FFE"/>
    <w:rsid w:val="00F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2188A"/>
  <w15:chartTrackingRefBased/>
  <w15:docId w15:val="{ECA1F36F-B7F8-445C-AA47-29125FA3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8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8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8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8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8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8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8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68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6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68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6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68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68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68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68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6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8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8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68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68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8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8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68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8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4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64DD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64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64DD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朱展麟</dc:creator>
  <cp:keywords/>
  <dc:description/>
  <cp:lastModifiedBy>Chu ChanLin</cp:lastModifiedBy>
  <cp:revision>3</cp:revision>
  <dcterms:created xsi:type="dcterms:W3CDTF">2026-05-21T04:04:00Z</dcterms:created>
  <dcterms:modified xsi:type="dcterms:W3CDTF">2026-06-13T06:58:00Z</dcterms:modified>
</cp:coreProperties>
</file>