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FB28F" w14:textId="77777777" w:rsidR="00A06D4E" w:rsidRDefault="00A06D4E">
      <w:pPr>
        <w:rPr>
          <w:noProof/>
        </w:rPr>
      </w:pPr>
    </w:p>
    <w:p w14:paraId="38C52187" w14:textId="77777777" w:rsidR="00A06D4E" w:rsidRDefault="00A06D4E">
      <w:pPr>
        <w:rPr>
          <w:noProof/>
        </w:rPr>
      </w:pPr>
    </w:p>
    <w:p w14:paraId="726E3AAE" w14:textId="4EA205CB" w:rsidR="00A06D4E" w:rsidRDefault="00A06D4E">
      <w:pPr>
        <w:rPr>
          <w:rFonts w:hint="eastAsia"/>
          <w:noProof/>
        </w:rPr>
      </w:pPr>
      <w:r>
        <w:rPr>
          <w:rFonts w:hint="eastAsia"/>
          <w:noProof/>
        </w:rPr>
        <w:t>Tentorial dural AV fistula</w:t>
      </w:r>
    </w:p>
    <w:p w14:paraId="152C5EE2" w14:textId="48B8BE6D" w:rsidR="00A06D4E" w:rsidRDefault="00A06D4E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33239D50" wp14:editId="4176AC61">
            <wp:extent cx="2162175" cy="10382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8D29" w14:textId="77777777" w:rsidR="00A06D4E" w:rsidRDefault="00A06D4E">
      <w:r>
        <w:rPr>
          <w:noProof/>
        </w:rPr>
        <w:drawing>
          <wp:inline distT="0" distB="0" distL="0" distR="0" wp14:anchorId="2F750C00" wp14:editId="00CFDDA5">
            <wp:extent cx="2162175" cy="28575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559A" w14:textId="43EA3CD6" w:rsidR="00A06D4E" w:rsidRDefault="00A06D4E">
      <w:r>
        <w:rPr>
          <w:noProof/>
        </w:rPr>
        <w:drawing>
          <wp:inline distT="0" distB="0" distL="0" distR="0" wp14:anchorId="2D020DF3" wp14:editId="1CFF14DB">
            <wp:extent cx="2162175" cy="18954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85E7" w14:textId="77777777" w:rsidR="00A06D4E" w:rsidRDefault="00A06D4E"/>
    <w:p w14:paraId="16526AB0" w14:textId="77777777" w:rsidR="00A06D4E" w:rsidRDefault="00A06D4E"/>
    <w:p w14:paraId="02A2D2C5" w14:textId="77777777" w:rsidR="00A06D4E" w:rsidRDefault="00A06D4E"/>
    <w:p w14:paraId="32269565" w14:textId="7F784A97" w:rsidR="00A06D4E" w:rsidRDefault="00A06D4E">
      <w:pPr>
        <w:rPr>
          <w:rFonts w:hint="eastAsia"/>
        </w:rPr>
      </w:pPr>
      <w:r>
        <w:rPr>
          <w:rFonts w:hint="eastAsia"/>
        </w:rPr>
        <w:lastRenderedPageBreak/>
        <w:t>Functional recovery 2020</w:t>
      </w:r>
    </w:p>
    <w:p w14:paraId="5281C363" w14:textId="37CA17CE" w:rsidR="00A06D4E" w:rsidRDefault="00A06D4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F2FAB4" wp14:editId="38468330">
            <wp:extent cx="5891561" cy="301942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300" cy="302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63AF" w14:textId="77777777" w:rsidR="00A06D4E" w:rsidRDefault="00A06D4E">
      <w:pPr>
        <w:rPr>
          <w:rFonts w:hint="eastAsia"/>
        </w:rPr>
      </w:pPr>
    </w:p>
    <w:p w14:paraId="6CA843FD" w14:textId="5094E367" w:rsidR="00A06D4E" w:rsidRDefault="00A06D4E">
      <w:pPr>
        <w:rPr>
          <w:rFonts w:hint="eastAsia"/>
        </w:rPr>
      </w:pPr>
      <w:r>
        <w:rPr>
          <w:rFonts w:hint="eastAsia"/>
        </w:rPr>
        <w:t>Recovery of walking ability PAC 2023</w:t>
      </w:r>
    </w:p>
    <w:p w14:paraId="57483A83" w14:textId="77777777" w:rsidR="00A06D4E" w:rsidRDefault="00A06D4E">
      <w:r>
        <w:rPr>
          <w:noProof/>
        </w:rPr>
        <w:drawing>
          <wp:inline distT="0" distB="0" distL="0" distR="0" wp14:anchorId="7A112F91" wp14:editId="0F507758">
            <wp:extent cx="4429125" cy="23812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EC31" w14:textId="77777777" w:rsidR="00A06D4E" w:rsidRDefault="00A06D4E"/>
    <w:p w14:paraId="1155CD7E" w14:textId="08F98A36" w:rsidR="00A06D4E" w:rsidRDefault="00A06D4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0951817" wp14:editId="751059C3">
            <wp:extent cx="5276850" cy="330517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093E" w14:textId="77777777" w:rsidR="00A06D4E" w:rsidRPr="00A06D4E" w:rsidRDefault="00A06D4E" w:rsidP="00A06D4E">
      <w:r w:rsidRPr="00A06D4E">
        <w:t>Table 3. Results of Stepwise Linear Regression Analysis of Factors Predicting Gait Speed at PAC discharge.</w:t>
      </w:r>
    </w:p>
    <w:tbl>
      <w:tblPr>
        <w:tblW w:w="9840" w:type="dxa"/>
        <w:tblBorders>
          <w:top w:val="single" w:sz="6" w:space="0" w:color="52585A"/>
          <w:bottom w:val="single" w:sz="6" w:space="0" w:color="52585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1881"/>
        <w:gridCol w:w="1494"/>
        <w:gridCol w:w="1124"/>
        <w:gridCol w:w="1597"/>
        <w:gridCol w:w="860"/>
        <w:gridCol w:w="860"/>
        <w:gridCol w:w="932"/>
      </w:tblGrid>
      <w:tr w:rsidR="00A06D4E" w:rsidRPr="00A06D4E" w14:paraId="72813111" w14:textId="77777777" w:rsidTr="00A06D4E">
        <w:trPr>
          <w:tblHeader/>
        </w:trPr>
        <w:tc>
          <w:tcPr>
            <w:tcW w:w="0" w:type="auto"/>
            <w:tcBorders>
              <w:bottom w:val="single" w:sz="6" w:space="0" w:color="52585A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B43E34" w14:textId="3E5ABC90" w:rsidR="00A06D4E" w:rsidRPr="00A06D4E" w:rsidRDefault="00A06D4E" w:rsidP="00A06D4E">
            <w:pPr>
              <w:rPr>
                <w:b/>
                <w:bCs/>
              </w:rPr>
            </w:pPr>
            <w:r w:rsidRPr="00A06D4E">
              <w:rPr>
                <w:b/>
                <w:bCs/>
              </w:rPr>
              <w:t>Predictor</w:t>
            </w:r>
          </w:p>
        </w:tc>
        <w:tc>
          <w:tcPr>
            <w:tcW w:w="0" w:type="auto"/>
            <w:tcBorders>
              <w:bottom w:val="single" w:sz="6" w:space="0" w:color="52585A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C330F3" w14:textId="77777777" w:rsidR="00A06D4E" w:rsidRPr="00A06D4E" w:rsidRDefault="00A06D4E" w:rsidP="00A06D4E">
            <w:pPr>
              <w:rPr>
                <w:b/>
                <w:bCs/>
              </w:rPr>
            </w:pPr>
            <w:r w:rsidRPr="00A06D4E">
              <w:rPr>
                <w:b/>
                <w:bCs/>
              </w:rPr>
              <w:t>Unstandardized Coefficient</w:t>
            </w:r>
          </w:p>
        </w:tc>
        <w:tc>
          <w:tcPr>
            <w:tcW w:w="0" w:type="auto"/>
            <w:tcBorders>
              <w:bottom w:val="single" w:sz="6" w:space="0" w:color="52585A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9AEE0" w14:textId="77777777" w:rsidR="00A06D4E" w:rsidRPr="00A06D4E" w:rsidRDefault="00A06D4E" w:rsidP="00A06D4E">
            <w:pPr>
              <w:rPr>
                <w:b/>
                <w:bCs/>
              </w:rPr>
            </w:pPr>
            <w:r w:rsidRPr="00A06D4E">
              <w:rPr>
                <w:b/>
                <w:bCs/>
              </w:rPr>
              <w:t>Coefficients standard error</w:t>
            </w:r>
          </w:p>
        </w:tc>
        <w:tc>
          <w:tcPr>
            <w:tcW w:w="0" w:type="auto"/>
            <w:tcBorders>
              <w:bottom w:val="single" w:sz="6" w:space="0" w:color="52585A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F67DA0" w14:textId="77777777" w:rsidR="00A06D4E" w:rsidRPr="00A06D4E" w:rsidRDefault="00A06D4E" w:rsidP="00A06D4E">
            <w:pPr>
              <w:rPr>
                <w:b/>
                <w:bCs/>
              </w:rPr>
            </w:pPr>
            <w:r w:rsidRPr="00A06D4E">
              <w:rPr>
                <w:b/>
                <w:bCs/>
              </w:rPr>
              <w:t xml:space="preserve">Adjusted R </w:t>
            </w:r>
            <w:proofErr w:type="spellStart"/>
            <w:r w:rsidRPr="00A06D4E">
              <w:rPr>
                <w:b/>
                <w:bCs/>
              </w:rPr>
              <w:t>Square</w:t>
            </w:r>
            <w:bookmarkStart w:id="0" w:name="btbl3fna"/>
            <w:r w:rsidRPr="00A06D4E">
              <w:rPr>
                <w:b/>
                <w:bCs/>
              </w:rPr>
              <w:fldChar w:fldCharType="begin"/>
            </w:r>
            <w:r w:rsidRPr="00A06D4E">
              <w:rPr>
                <w:b/>
                <w:bCs/>
              </w:rPr>
              <w:instrText>HYPERLINK "https://www.sciencedirect.com/science/article/pii/S2319417022001044?via%3Dihub" \l "tbl3fna"</w:instrText>
            </w:r>
            <w:r w:rsidRPr="00A06D4E">
              <w:rPr>
                <w:b/>
                <w:bCs/>
              </w:rPr>
            </w:r>
            <w:r w:rsidRPr="00A06D4E">
              <w:rPr>
                <w:b/>
                <w:bCs/>
              </w:rPr>
              <w:fldChar w:fldCharType="separate"/>
            </w:r>
            <w:r w:rsidRPr="00A06D4E">
              <w:rPr>
                <w:rStyle w:val="ae"/>
                <w:b/>
                <w:bCs/>
                <w:vertAlign w:val="superscript"/>
              </w:rPr>
              <w:t>a</w:t>
            </w:r>
            <w:proofErr w:type="spellEnd"/>
            <w:r w:rsidRPr="00A06D4E">
              <w:fldChar w:fldCharType="end"/>
            </w:r>
            <w:bookmarkEnd w:id="0"/>
          </w:p>
        </w:tc>
        <w:tc>
          <w:tcPr>
            <w:tcW w:w="0" w:type="auto"/>
            <w:tcBorders>
              <w:bottom w:val="single" w:sz="6" w:space="0" w:color="52585A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E2A14" w14:textId="77777777" w:rsidR="00A06D4E" w:rsidRPr="00A06D4E" w:rsidRDefault="00A06D4E" w:rsidP="00A06D4E">
            <w:pPr>
              <w:rPr>
                <w:b/>
                <w:bCs/>
              </w:rPr>
            </w:pPr>
            <w:r w:rsidRPr="00A06D4E">
              <w:rPr>
                <w:b/>
                <w:bCs/>
              </w:rPr>
              <w:t>Standardized coefficient</w:t>
            </w:r>
          </w:p>
        </w:tc>
        <w:tc>
          <w:tcPr>
            <w:tcW w:w="0" w:type="auto"/>
            <w:gridSpan w:val="2"/>
            <w:tcBorders>
              <w:bottom w:val="single" w:sz="6" w:space="0" w:color="52585A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E141FF" w14:textId="77777777" w:rsidR="00A06D4E" w:rsidRPr="00A06D4E" w:rsidRDefault="00A06D4E" w:rsidP="00A06D4E">
            <w:pPr>
              <w:rPr>
                <w:b/>
                <w:bCs/>
              </w:rPr>
            </w:pPr>
            <w:r w:rsidRPr="00A06D4E">
              <w:rPr>
                <w:b/>
                <w:bCs/>
              </w:rPr>
              <w:t>95% CI (lower and upper bound)</w:t>
            </w:r>
          </w:p>
        </w:tc>
        <w:tc>
          <w:tcPr>
            <w:tcW w:w="0" w:type="auto"/>
            <w:tcBorders>
              <w:bottom w:val="single" w:sz="6" w:space="0" w:color="52585A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AD8982" w14:textId="77777777" w:rsidR="00A06D4E" w:rsidRPr="00A06D4E" w:rsidRDefault="00A06D4E" w:rsidP="00A06D4E">
            <w:pPr>
              <w:rPr>
                <w:b/>
                <w:bCs/>
              </w:rPr>
            </w:pPr>
            <w:r w:rsidRPr="00A06D4E">
              <w:rPr>
                <w:b/>
                <w:bCs/>
                <w:i/>
                <w:iCs/>
              </w:rPr>
              <w:t>p</w:t>
            </w:r>
            <w:r w:rsidRPr="00A06D4E">
              <w:rPr>
                <w:b/>
                <w:bCs/>
              </w:rPr>
              <w:t> value</w:t>
            </w:r>
          </w:p>
        </w:tc>
      </w:tr>
      <w:tr w:rsidR="00A06D4E" w:rsidRPr="00A06D4E" w14:paraId="7EC309D9" w14:textId="77777777" w:rsidTr="00A06D4E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444825" w14:textId="77777777" w:rsidR="00A06D4E" w:rsidRPr="00A06D4E" w:rsidRDefault="00A06D4E" w:rsidP="00A06D4E">
            <w:r w:rsidRPr="00A06D4E">
              <w:t>Constant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908DBC" w14:textId="77777777" w:rsidR="00A06D4E" w:rsidRPr="00A06D4E" w:rsidRDefault="00A06D4E" w:rsidP="00A06D4E">
            <w:r w:rsidRPr="00A06D4E">
              <w:t>0.8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9A140E" w14:textId="77777777" w:rsidR="00A06D4E" w:rsidRPr="00A06D4E" w:rsidRDefault="00A06D4E" w:rsidP="00A06D4E">
            <w:r w:rsidRPr="00A06D4E">
              <w:t>0.131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001DC0" w14:textId="77777777" w:rsidR="00A06D4E" w:rsidRPr="00A06D4E" w:rsidRDefault="00A06D4E" w:rsidP="00A06D4E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21F3A" w14:textId="77777777" w:rsidR="00A06D4E" w:rsidRPr="00A06D4E" w:rsidRDefault="00A06D4E" w:rsidP="00A06D4E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F4AAB1" w14:textId="77777777" w:rsidR="00A06D4E" w:rsidRPr="00A06D4E" w:rsidRDefault="00A06D4E" w:rsidP="00A06D4E">
            <w:r w:rsidRPr="00A06D4E">
              <w:t>0.543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45321A" w14:textId="77777777" w:rsidR="00A06D4E" w:rsidRPr="00A06D4E" w:rsidRDefault="00A06D4E" w:rsidP="00A06D4E">
            <w:r w:rsidRPr="00A06D4E">
              <w:t>1.058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FD534" w14:textId="77777777" w:rsidR="00A06D4E" w:rsidRPr="00A06D4E" w:rsidRDefault="00A06D4E" w:rsidP="00A06D4E">
            <w:r w:rsidRPr="00A06D4E">
              <w:t>&lt;0.001</w:t>
            </w:r>
            <w:r w:rsidRPr="00A06D4E">
              <w:rPr>
                <w:rFonts w:ascii="MS Gothic" w:eastAsia="MS Gothic" w:hAnsi="MS Gothic" w:cs="MS Gothic" w:hint="eastAsia"/>
              </w:rPr>
              <w:t>∗∗∗</w:t>
            </w:r>
          </w:p>
        </w:tc>
      </w:tr>
      <w:tr w:rsidR="00A06D4E" w:rsidRPr="00A06D4E" w14:paraId="0C50C40F" w14:textId="77777777" w:rsidTr="00A06D4E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5DC17F" w14:textId="77777777" w:rsidR="00A06D4E" w:rsidRPr="00A06D4E" w:rsidRDefault="00A06D4E" w:rsidP="00A06D4E">
            <w:r w:rsidRPr="00A06D4E">
              <w:t>BBS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D4DBC2" w14:textId="77777777" w:rsidR="00A06D4E" w:rsidRPr="00A06D4E" w:rsidRDefault="00A06D4E" w:rsidP="00A06D4E">
            <w:r w:rsidRPr="00A06D4E">
              <w:t>0.011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FF8B46" w14:textId="77777777" w:rsidR="00A06D4E" w:rsidRPr="00A06D4E" w:rsidRDefault="00A06D4E" w:rsidP="00A06D4E">
            <w:r w:rsidRPr="00A06D4E">
              <w:t>0.001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EE88E" w14:textId="77777777" w:rsidR="00A06D4E" w:rsidRPr="00A06D4E" w:rsidRDefault="00A06D4E" w:rsidP="00A06D4E">
            <w:r w:rsidRPr="00A06D4E">
              <w:t>0.371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7C472E" w14:textId="77777777" w:rsidR="00A06D4E" w:rsidRPr="00A06D4E" w:rsidRDefault="00A06D4E" w:rsidP="00A06D4E">
            <w:r w:rsidRPr="00A06D4E">
              <w:t>0.505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3A75E" w14:textId="77777777" w:rsidR="00A06D4E" w:rsidRPr="00A06D4E" w:rsidRDefault="00A06D4E" w:rsidP="00A06D4E">
            <w:r w:rsidRPr="00A06D4E">
              <w:t>0.009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F8C46D" w14:textId="77777777" w:rsidR="00A06D4E" w:rsidRPr="00A06D4E" w:rsidRDefault="00A06D4E" w:rsidP="00A06D4E">
            <w:r w:rsidRPr="00A06D4E">
              <w:t>0.014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944611" w14:textId="77777777" w:rsidR="00A06D4E" w:rsidRPr="00A06D4E" w:rsidRDefault="00A06D4E" w:rsidP="00A06D4E">
            <w:r w:rsidRPr="00A06D4E">
              <w:t>&lt;0.001</w:t>
            </w:r>
            <w:r w:rsidRPr="00A06D4E">
              <w:rPr>
                <w:rFonts w:ascii="MS Gothic" w:eastAsia="MS Gothic" w:hAnsi="MS Gothic" w:cs="MS Gothic" w:hint="eastAsia"/>
              </w:rPr>
              <w:t>∗∗∗</w:t>
            </w:r>
          </w:p>
        </w:tc>
      </w:tr>
      <w:tr w:rsidR="00A06D4E" w:rsidRPr="00A06D4E" w14:paraId="5E80A565" w14:textId="77777777" w:rsidTr="00A06D4E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E2AAD" w14:textId="77777777" w:rsidR="00A06D4E" w:rsidRPr="00A06D4E" w:rsidRDefault="00A06D4E" w:rsidP="00A06D4E">
            <w:r w:rsidRPr="00A06D4E">
              <w:t>Age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7DD4E" w14:textId="77777777" w:rsidR="00A06D4E" w:rsidRPr="00A06D4E" w:rsidRDefault="00A06D4E" w:rsidP="00A06D4E">
            <w:r w:rsidRPr="00A06D4E">
              <w:t>−0.005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31C47D" w14:textId="77777777" w:rsidR="00A06D4E" w:rsidRPr="00A06D4E" w:rsidRDefault="00A06D4E" w:rsidP="00A06D4E">
            <w:r w:rsidRPr="00A06D4E">
              <w:t>0.001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4BD05F" w14:textId="77777777" w:rsidR="00A06D4E" w:rsidRPr="00A06D4E" w:rsidRDefault="00A06D4E" w:rsidP="00A06D4E">
            <w:r w:rsidRPr="00A06D4E">
              <w:t>0.384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581A4" w14:textId="77777777" w:rsidR="00A06D4E" w:rsidRPr="00A06D4E" w:rsidRDefault="00A06D4E" w:rsidP="00A06D4E">
            <w:r w:rsidRPr="00A06D4E">
              <w:t>−0.169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CB1BBC" w14:textId="77777777" w:rsidR="00A06D4E" w:rsidRPr="00A06D4E" w:rsidRDefault="00A06D4E" w:rsidP="00A06D4E">
            <w:r w:rsidRPr="00A06D4E">
              <w:t>−0.008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F3ED1C" w14:textId="77777777" w:rsidR="00A06D4E" w:rsidRPr="00A06D4E" w:rsidRDefault="00A06D4E" w:rsidP="00A06D4E">
            <w:r w:rsidRPr="00A06D4E">
              <w:t>−0.002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DC539E" w14:textId="77777777" w:rsidR="00A06D4E" w:rsidRPr="00A06D4E" w:rsidRDefault="00A06D4E" w:rsidP="00A06D4E">
            <w:r w:rsidRPr="00A06D4E">
              <w:t>0.001</w:t>
            </w:r>
            <w:r w:rsidRPr="00A06D4E">
              <w:rPr>
                <w:rFonts w:ascii="MS Gothic" w:eastAsia="MS Gothic" w:hAnsi="MS Gothic" w:cs="MS Gothic" w:hint="eastAsia"/>
              </w:rPr>
              <w:t>∗∗</w:t>
            </w:r>
          </w:p>
        </w:tc>
      </w:tr>
      <w:tr w:rsidR="00A06D4E" w:rsidRPr="00A06D4E" w14:paraId="7276605C" w14:textId="77777777" w:rsidTr="00A06D4E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55FB19" w14:textId="77777777" w:rsidR="00A06D4E" w:rsidRPr="00A06D4E" w:rsidRDefault="00A06D4E" w:rsidP="00A06D4E">
            <w:r w:rsidRPr="00A06D4E">
              <w:t>NIHSS (6a+6b)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E94AB" w14:textId="77777777" w:rsidR="00A06D4E" w:rsidRPr="00A06D4E" w:rsidRDefault="00A06D4E" w:rsidP="00A06D4E">
            <w:r w:rsidRPr="00A06D4E">
              <w:t>−0.042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EA52DE" w14:textId="77777777" w:rsidR="00A06D4E" w:rsidRPr="00A06D4E" w:rsidRDefault="00A06D4E" w:rsidP="00A06D4E">
            <w:r w:rsidRPr="00A06D4E">
              <w:t>0.018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79D3F6" w14:textId="77777777" w:rsidR="00A06D4E" w:rsidRPr="00A06D4E" w:rsidRDefault="00A06D4E" w:rsidP="00A06D4E">
            <w:r w:rsidRPr="00A06D4E">
              <w:t>0.400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C53884" w14:textId="77777777" w:rsidR="00A06D4E" w:rsidRPr="00A06D4E" w:rsidRDefault="00A06D4E" w:rsidP="00A06D4E">
            <w:r w:rsidRPr="00A06D4E">
              <w:t>−0.124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609FA" w14:textId="77777777" w:rsidR="00A06D4E" w:rsidRPr="00A06D4E" w:rsidRDefault="00A06D4E" w:rsidP="00A06D4E">
            <w:r w:rsidRPr="00A06D4E">
              <w:t>−0.077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89967C" w14:textId="77777777" w:rsidR="00A06D4E" w:rsidRPr="00A06D4E" w:rsidRDefault="00A06D4E" w:rsidP="00A06D4E">
            <w:r w:rsidRPr="00A06D4E">
              <w:t>−0.007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5EE4A5" w14:textId="77777777" w:rsidR="00A06D4E" w:rsidRPr="00A06D4E" w:rsidRDefault="00A06D4E" w:rsidP="00A06D4E">
            <w:r w:rsidRPr="00A06D4E">
              <w:t>0.018</w:t>
            </w:r>
            <w:r w:rsidRPr="00A06D4E">
              <w:rPr>
                <w:rFonts w:ascii="MS Gothic" w:eastAsia="MS Gothic" w:hAnsi="MS Gothic" w:cs="MS Gothic" w:hint="eastAsia"/>
              </w:rPr>
              <w:t>∗</w:t>
            </w:r>
          </w:p>
        </w:tc>
      </w:tr>
      <w:tr w:rsidR="00A06D4E" w:rsidRPr="00A06D4E" w14:paraId="20355B44" w14:textId="77777777" w:rsidTr="00A06D4E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5BA222" w14:textId="77777777" w:rsidR="00A06D4E" w:rsidRPr="00A06D4E" w:rsidRDefault="00A06D4E" w:rsidP="00A06D4E">
            <w:r w:rsidRPr="00A06D4E">
              <w:t>MNA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7BDCE" w14:textId="77777777" w:rsidR="00A06D4E" w:rsidRPr="00A06D4E" w:rsidRDefault="00A06D4E" w:rsidP="00A06D4E">
            <w:r w:rsidRPr="00A06D4E">
              <w:t>−0.007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E95E4E" w14:textId="77777777" w:rsidR="00A06D4E" w:rsidRPr="00A06D4E" w:rsidRDefault="00A06D4E" w:rsidP="00A06D4E">
            <w:r w:rsidRPr="00A06D4E">
              <w:t>0.003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D3A157" w14:textId="77777777" w:rsidR="00A06D4E" w:rsidRPr="00A06D4E" w:rsidRDefault="00A06D4E" w:rsidP="00A06D4E">
            <w:r w:rsidRPr="00A06D4E">
              <w:t>0.408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E159A1" w14:textId="77777777" w:rsidR="00A06D4E" w:rsidRPr="00A06D4E" w:rsidRDefault="00A06D4E" w:rsidP="00A06D4E">
            <w:r w:rsidRPr="00A06D4E">
              <w:t>−0.107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3832DB" w14:textId="77777777" w:rsidR="00A06D4E" w:rsidRPr="00A06D4E" w:rsidRDefault="00A06D4E" w:rsidP="00A06D4E">
            <w:r w:rsidRPr="00A06D4E">
              <w:t>−0.013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03CC54" w14:textId="77777777" w:rsidR="00A06D4E" w:rsidRPr="00A06D4E" w:rsidRDefault="00A06D4E" w:rsidP="00A06D4E">
            <w:r w:rsidRPr="00A06D4E">
              <w:t>−0.001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2AB60" w14:textId="77777777" w:rsidR="00A06D4E" w:rsidRPr="00A06D4E" w:rsidRDefault="00A06D4E" w:rsidP="00A06D4E">
            <w:r w:rsidRPr="00A06D4E">
              <w:t>0.027</w:t>
            </w:r>
            <w:r w:rsidRPr="00A06D4E">
              <w:rPr>
                <w:rFonts w:ascii="MS Gothic" w:eastAsia="MS Gothic" w:hAnsi="MS Gothic" w:cs="MS Gothic" w:hint="eastAsia"/>
              </w:rPr>
              <w:t>∗</w:t>
            </w:r>
          </w:p>
        </w:tc>
      </w:tr>
      <w:tr w:rsidR="00A06D4E" w:rsidRPr="00A06D4E" w14:paraId="37A9E9E2" w14:textId="77777777" w:rsidTr="00A06D4E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FB0DEE" w14:textId="77777777" w:rsidR="00A06D4E" w:rsidRPr="00A06D4E" w:rsidRDefault="00A06D4E" w:rsidP="00A06D4E">
            <w:proofErr w:type="spellStart"/>
            <w:r w:rsidRPr="00A06D4E">
              <w:lastRenderedPageBreak/>
              <w:t>FuglUE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522F36" w14:textId="77777777" w:rsidR="00A06D4E" w:rsidRPr="00A06D4E" w:rsidRDefault="00A06D4E" w:rsidP="00A06D4E">
            <w:r w:rsidRPr="00A06D4E">
              <w:t>0.002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EA1CF5" w14:textId="77777777" w:rsidR="00A06D4E" w:rsidRPr="00A06D4E" w:rsidRDefault="00A06D4E" w:rsidP="00A06D4E">
            <w:r w:rsidRPr="00A06D4E">
              <w:t>0.001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65C409" w14:textId="77777777" w:rsidR="00A06D4E" w:rsidRPr="00A06D4E" w:rsidRDefault="00A06D4E" w:rsidP="00A06D4E">
            <w:r w:rsidRPr="00A06D4E">
              <w:t>0.415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E6FB9" w14:textId="77777777" w:rsidR="00A06D4E" w:rsidRPr="00A06D4E" w:rsidRDefault="00A06D4E" w:rsidP="00A06D4E">
            <w:r w:rsidRPr="00A06D4E">
              <w:t>0.111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0FFF9" w14:textId="77777777" w:rsidR="00A06D4E" w:rsidRPr="00A06D4E" w:rsidRDefault="00A06D4E" w:rsidP="00A06D4E">
            <w:r w:rsidRPr="00A06D4E">
              <w:t>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58BF5C" w14:textId="77777777" w:rsidR="00A06D4E" w:rsidRPr="00A06D4E" w:rsidRDefault="00A06D4E" w:rsidP="00A06D4E">
            <w:r w:rsidRPr="00A06D4E">
              <w:t>0.004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B20656" w14:textId="77777777" w:rsidR="00A06D4E" w:rsidRPr="00A06D4E" w:rsidRDefault="00A06D4E" w:rsidP="00A06D4E">
            <w:r w:rsidRPr="00A06D4E">
              <w:t>0.047</w:t>
            </w:r>
            <w:r w:rsidRPr="00A06D4E">
              <w:rPr>
                <w:rFonts w:ascii="MS Gothic" w:eastAsia="MS Gothic" w:hAnsi="MS Gothic" w:cs="MS Gothic" w:hint="eastAsia"/>
              </w:rPr>
              <w:t>∗</w:t>
            </w:r>
          </w:p>
        </w:tc>
      </w:tr>
    </w:tbl>
    <w:p w14:paraId="0C7E5860" w14:textId="77777777" w:rsidR="00A06D4E" w:rsidRPr="00A06D4E" w:rsidRDefault="00A06D4E" w:rsidP="00A06D4E">
      <w:r w:rsidRPr="00A06D4E">
        <w:t xml:space="preserve">Abbreviations: BBS: Berg Balance Scale; CI: confidence interval; </w:t>
      </w:r>
      <w:proofErr w:type="spellStart"/>
      <w:r w:rsidRPr="00A06D4E">
        <w:t>FuglUE</w:t>
      </w:r>
      <w:proofErr w:type="spellEnd"/>
      <w:r w:rsidRPr="00A06D4E">
        <w:t xml:space="preserve">: </w:t>
      </w:r>
      <w:proofErr w:type="spellStart"/>
      <w:r w:rsidRPr="00A06D4E">
        <w:t>Fugl</w:t>
      </w:r>
      <w:proofErr w:type="spellEnd"/>
      <w:r w:rsidRPr="00A06D4E">
        <w:t>–Meyer upper extremity assessment; MNA: mini-nutritional assessment; NIHSS: National Institutes of Health Stroke Scale.</w:t>
      </w:r>
    </w:p>
    <w:p w14:paraId="6611031C" w14:textId="77777777" w:rsidR="00A06D4E" w:rsidRPr="00A06D4E" w:rsidRDefault="00A06D4E" w:rsidP="00A06D4E">
      <w:r w:rsidRPr="00A06D4E">
        <w:rPr>
          <w:rFonts w:ascii="MS Gothic" w:eastAsia="MS Gothic" w:hAnsi="MS Gothic" w:cs="MS Gothic" w:hint="eastAsia"/>
        </w:rPr>
        <w:t>∗</w:t>
      </w:r>
      <w:r w:rsidRPr="00A06D4E">
        <w:rPr>
          <w:i/>
          <w:iCs/>
        </w:rPr>
        <w:t>p</w:t>
      </w:r>
      <w:r w:rsidRPr="00A06D4E">
        <w:t xml:space="preserve"> &lt; .05, </w:t>
      </w:r>
      <w:r w:rsidRPr="00A06D4E">
        <w:rPr>
          <w:rFonts w:ascii="MS Gothic" w:eastAsia="MS Gothic" w:hAnsi="MS Gothic" w:cs="MS Gothic" w:hint="eastAsia"/>
        </w:rPr>
        <w:t>∗∗</w:t>
      </w:r>
      <w:r w:rsidRPr="00A06D4E">
        <w:rPr>
          <w:i/>
          <w:iCs/>
        </w:rPr>
        <w:t>p</w:t>
      </w:r>
      <w:r w:rsidRPr="00A06D4E">
        <w:t xml:space="preserve"> &lt; .01, </w:t>
      </w:r>
      <w:r w:rsidRPr="00A06D4E">
        <w:rPr>
          <w:rFonts w:ascii="MS Gothic" w:eastAsia="MS Gothic" w:hAnsi="MS Gothic" w:cs="MS Gothic" w:hint="eastAsia"/>
        </w:rPr>
        <w:t>∗∗∗</w:t>
      </w:r>
      <w:r w:rsidRPr="00A06D4E">
        <w:rPr>
          <w:i/>
          <w:iCs/>
        </w:rPr>
        <w:t>p</w:t>
      </w:r>
      <w:r w:rsidRPr="00A06D4E">
        <w:t> &lt; .001.</w:t>
      </w:r>
    </w:p>
    <w:p w14:paraId="0EB68341" w14:textId="77777777" w:rsidR="00A06D4E" w:rsidRDefault="00A06D4E"/>
    <w:p w14:paraId="084629F2" w14:textId="77777777" w:rsidR="006862BF" w:rsidRDefault="006862BF"/>
    <w:p w14:paraId="254EFE75" w14:textId="3278E9CB" w:rsidR="006862BF" w:rsidRDefault="006862BF">
      <w:pPr>
        <w:rPr>
          <w:rFonts w:hint="eastAsia"/>
        </w:rPr>
      </w:pPr>
      <w:r>
        <w:rPr>
          <w:rFonts w:hint="eastAsia"/>
        </w:rPr>
        <w:t>Spinal Dural AV fistula</w:t>
      </w:r>
    </w:p>
    <w:p w14:paraId="2A70097F" w14:textId="4E544300" w:rsidR="006862BF" w:rsidRDefault="006862B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87581E" wp14:editId="282D67CB">
            <wp:extent cx="5276850" cy="61341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DB2CDBD" wp14:editId="2ED068C9">
            <wp:extent cx="5276850" cy="49720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696DDC" wp14:editId="3E89FA4D">
            <wp:extent cx="5267325" cy="157162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62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4E"/>
    <w:rsid w:val="006862BF"/>
    <w:rsid w:val="009C3EF3"/>
    <w:rsid w:val="00A0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6A73"/>
  <w15:chartTrackingRefBased/>
  <w15:docId w15:val="{8BD664BE-AC73-4ED4-9FE0-CDA933CB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6D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D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D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D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D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D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D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6D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06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06D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06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6D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6D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6D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6D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6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D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D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6D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6D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D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D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6D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D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06D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06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87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087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7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4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3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17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9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朱展麟</dc:creator>
  <cp:keywords/>
  <dc:description/>
  <cp:lastModifiedBy>朱展麟</cp:lastModifiedBy>
  <cp:revision>1</cp:revision>
  <dcterms:created xsi:type="dcterms:W3CDTF">2026-05-13T08:33:00Z</dcterms:created>
  <dcterms:modified xsi:type="dcterms:W3CDTF">2026-05-13T08:51:00Z</dcterms:modified>
</cp:coreProperties>
</file>