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2026-09-08</w:t>
      </w:r>
    </w:p>
    <w:p>
      <w:r>
        <w:rPr>
          <w:sz w:val="18"/>
        </w:rPr>
        <w:t>This report combines two analyses:</w:t>
        <w:br/>
        <w:t>(1) Bootstrap LASSO regression models (no IPCW) predicting 6MWT4 as a continuous outcome — non-redundant model set aligned to clinically distinct predictor groups, with updated Model 5 restricted to patients with sufficient rehabilitation exposure (Rehab LOS ≥21 days).</w:t>
        <w:br/>
        <w:t>(2) IPCW-weighted Ridge regression across retained Step 1 models, using a single completion model (richest predictor set) to derive stabilized weights applied uniformly across all tiers — consistent with conventional IPCW practice.</w:t>
        <w:br/>
        <w:t>(3) Delta-adjusted pattern-mixture sensitivity analysis reusing the existing stabilized weights and fixed logistic non-completer classification across the 10 retained model/scenario runs.</w:t>
      </w:r>
    </w:p>
    <w:p/>
    <w:p>
      <w:r>
        <w:rPr>
          <w:b/>
        </w:rPr>
        <w:t>T1T2 Data Quality Audit and Cleanup</w:t>
      </w:r>
    </w:p>
    <w:p>
      <w:r>
        <w:rPr>
          <w:sz w:val="18"/>
        </w:rPr>
        <w:t>BI_T1T2_Change had 16 negative values before cleanup. 0 rows were blanked by the BI LOS&lt;=21 rule, and 0 additional rows were blanked for BI2=0 in the 21-42 day LOS group. Remaining negative BI change values therefore reflect observed deterioration rather than missing-T2 artifacts.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Assessment</w:t>
            </w:r>
          </w:p>
        </w:tc>
        <w:tc>
          <w:tcPr>
            <w:tcW w:type="dxa" w:w="1080"/>
          </w:tcPr>
          <w:p>
            <w:r>
              <w:rPr>
                <w:b/>
                <w:sz w:val="18"/>
              </w:rPr>
              <w:t>Change rows</w:t>
            </w:r>
          </w:p>
        </w:tc>
        <w:tc>
          <w:tcPr>
            <w:tcW w:type="dxa" w:w="1080"/>
          </w:tcPr>
          <w:p>
            <w:r>
              <w:rPr>
                <w:b/>
                <w:sz w:val="18"/>
              </w:rPr>
              <w:t>Negative before</w:t>
            </w:r>
          </w:p>
        </w:tc>
        <w:tc>
          <w:tcPr>
            <w:tcW w:type="dxa" w:w="1080"/>
          </w:tcPr>
          <w:p>
            <w:r>
              <w:rPr>
                <w:b/>
                <w:sz w:val="18"/>
              </w:rPr>
              <w:t>T2=0 rows</w:t>
            </w:r>
          </w:p>
        </w:tc>
        <w:tc>
          <w:tcPr>
            <w:tcW w:type="dxa" w:w="1080"/>
          </w:tcPr>
          <w:p>
            <w:r>
              <w:rPr>
                <w:b/>
                <w:sz w:val="18"/>
              </w:rPr>
              <w:t>Cleared LOS rule</w:t>
            </w:r>
          </w:p>
        </w:tc>
        <w:tc>
          <w:tcPr>
            <w:tcW w:type="dxa" w:w="1080"/>
          </w:tcPr>
          <w:p>
            <w:r>
              <w:rPr>
                <w:b/>
                <w:sz w:val="18"/>
              </w:rPr>
              <w:t>Cleared zero-T2</w:t>
            </w:r>
          </w:p>
        </w:tc>
        <w:tc>
          <w:tcPr>
            <w:tcW w:type="dxa" w:w="1080"/>
          </w:tcPr>
          <w:p>
            <w:r>
              <w:rPr>
                <w:b/>
                <w:sz w:val="18"/>
              </w:rPr>
              <w:t>Cleared out-of-range</w:t>
            </w:r>
          </w:p>
        </w:tc>
        <w:tc>
          <w:tcPr>
            <w:tcW w:type="dxa" w:w="1080"/>
          </w:tcPr>
          <w:p>
            <w:r>
              <w:rPr>
                <w:b/>
                <w:sz w:val="18"/>
              </w:rPr>
              <w:t>Negative after</w:t>
            </w:r>
          </w:p>
        </w:tc>
      </w:tr>
      <w:tr>
        <w:tc>
          <w:tcPr>
            <w:tcW w:type="dxa" w:w="1080"/>
          </w:tcPr>
          <w:p>
            <w:r>
              <w:rPr>
                <w:sz w:val="18"/>
              </w:rPr>
              <w:t>BI</w:t>
            </w:r>
          </w:p>
        </w:tc>
        <w:tc>
          <w:tcPr>
            <w:tcW w:type="dxa" w:w="1080"/>
          </w:tcPr>
          <w:p>
            <w:r>
              <w:rPr>
                <w:sz w:val="18"/>
              </w:rPr>
              <w:t>507</w:t>
            </w:r>
          </w:p>
        </w:tc>
        <w:tc>
          <w:tcPr>
            <w:tcW w:type="dxa" w:w="1080"/>
          </w:tcPr>
          <w:p>
            <w:r>
              <w:rPr>
                <w:sz w:val="18"/>
              </w:rPr>
              <w:t>16</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16</w:t>
            </w:r>
          </w:p>
        </w:tc>
      </w:tr>
      <w:tr>
        <w:tc>
          <w:tcPr>
            <w:tcW w:type="dxa" w:w="1080"/>
          </w:tcPr>
          <w:p>
            <w:r>
              <w:rPr>
                <w:sz w:val="18"/>
              </w:rPr>
              <w:t>BBS</w:t>
            </w:r>
          </w:p>
        </w:tc>
        <w:tc>
          <w:tcPr>
            <w:tcW w:type="dxa" w:w="1080"/>
          </w:tcPr>
          <w:p>
            <w:r>
              <w:rPr>
                <w:sz w:val="18"/>
              </w:rPr>
              <w:t>530</w:t>
            </w:r>
          </w:p>
        </w:tc>
        <w:tc>
          <w:tcPr>
            <w:tcW w:type="dxa" w:w="1080"/>
          </w:tcPr>
          <w:p>
            <w:r>
              <w:rPr>
                <w:sz w:val="18"/>
              </w:rPr>
              <w:t>25</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w:t>
            </w:r>
          </w:p>
        </w:tc>
      </w:tr>
      <w:tr>
        <w:tc>
          <w:tcPr>
            <w:tcW w:type="dxa" w:w="1080"/>
          </w:tcPr>
          <w:p>
            <w:r>
              <w:rPr>
                <w:sz w:val="18"/>
              </w:rPr>
              <w:t>MRS</w:t>
            </w:r>
          </w:p>
        </w:tc>
        <w:tc>
          <w:tcPr>
            <w:tcW w:type="dxa" w:w="1080"/>
          </w:tcPr>
          <w:p>
            <w:r>
              <w:rPr>
                <w:sz w:val="18"/>
              </w:rPr>
              <w:t>531</w:t>
            </w:r>
          </w:p>
        </w:tc>
        <w:tc>
          <w:tcPr>
            <w:tcW w:type="dxa" w:w="1080"/>
          </w:tcPr>
          <w:p>
            <w:r>
              <w:rPr>
                <w:sz w:val="18"/>
              </w:rPr>
              <w:t>140</w:t>
            </w:r>
          </w:p>
        </w:tc>
        <w:tc>
          <w:tcPr>
            <w:tcW w:type="dxa" w:w="1080"/>
          </w:tcPr>
          <w:p>
            <w:r>
              <w:rPr>
                <w:sz w:val="18"/>
              </w:rPr>
              <w:t>24</w:t>
            </w:r>
          </w:p>
        </w:tc>
        <w:tc>
          <w:tcPr>
            <w:tcW w:type="dxa" w:w="1080"/>
          </w:tcPr>
          <w:p>
            <w:r>
              <w:rPr>
                <w:sz w:val="18"/>
              </w:rPr>
              <w:t>0</w:t>
            </w:r>
          </w:p>
        </w:tc>
        <w:tc>
          <w:tcPr>
            <w:tcW w:type="dxa" w:w="1080"/>
          </w:tcPr>
          <w:p>
            <w:r>
              <w:rPr>
                <w:sz w:val="18"/>
              </w:rPr>
              <w:t>24</w:t>
            </w:r>
          </w:p>
        </w:tc>
        <w:tc>
          <w:tcPr>
            <w:tcW w:type="dxa" w:w="1080"/>
          </w:tcPr>
          <w:p>
            <w:r>
              <w:rPr>
                <w:sz w:val="18"/>
              </w:rPr>
              <w:t>0</w:t>
            </w:r>
          </w:p>
        </w:tc>
        <w:tc>
          <w:tcPr>
            <w:tcW w:type="dxa" w:w="1080"/>
          </w:tcPr>
          <w:p>
            <w:r>
              <w:rPr>
                <w:sz w:val="18"/>
              </w:rPr>
              <w:t>116</w:t>
            </w:r>
          </w:p>
        </w:tc>
      </w:tr>
      <w:tr>
        <w:tc>
          <w:tcPr>
            <w:tcW w:type="dxa" w:w="1080"/>
          </w:tcPr>
          <w:p>
            <w:r>
              <w:rPr>
                <w:sz w:val="18"/>
              </w:rPr>
              <w:t>FOIS</w:t>
            </w:r>
          </w:p>
        </w:tc>
        <w:tc>
          <w:tcPr>
            <w:tcW w:type="dxa" w:w="1080"/>
          </w:tcPr>
          <w:p>
            <w:r>
              <w:rPr>
                <w:sz w:val="18"/>
              </w:rPr>
              <w:t>508</w:t>
            </w:r>
          </w:p>
        </w:tc>
        <w:tc>
          <w:tcPr>
            <w:tcW w:type="dxa" w:w="1080"/>
          </w:tcPr>
          <w:p>
            <w:r>
              <w:rPr>
                <w:sz w:val="18"/>
              </w:rPr>
              <w:t>4</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4</w:t>
            </w:r>
          </w:p>
        </w:tc>
      </w:tr>
      <w:tr>
        <w:tc>
          <w:tcPr>
            <w:tcW w:type="dxa" w:w="1080"/>
          </w:tcPr>
          <w:p>
            <w:r>
              <w:rPr>
                <w:sz w:val="18"/>
              </w:rPr>
              <w:t>MNA</w:t>
            </w:r>
          </w:p>
        </w:tc>
        <w:tc>
          <w:tcPr>
            <w:tcW w:type="dxa" w:w="1080"/>
          </w:tcPr>
          <w:p>
            <w:r>
              <w:rPr>
                <w:sz w:val="18"/>
              </w:rPr>
              <w:t>530</w:t>
            </w:r>
          </w:p>
        </w:tc>
        <w:tc>
          <w:tcPr>
            <w:tcW w:type="dxa" w:w="1080"/>
          </w:tcPr>
          <w:p>
            <w:r>
              <w:rPr>
                <w:sz w:val="18"/>
              </w:rPr>
              <w:t>86</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63</w:t>
            </w:r>
          </w:p>
        </w:tc>
      </w:tr>
      <w:tr>
        <w:tc>
          <w:tcPr>
            <w:tcW w:type="dxa" w:w="1080"/>
          </w:tcPr>
          <w:p>
            <w:r>
              <w:rPr>
                <w:sz w:val="18"/>
              </w:rPr>
              <w:t>IADL</w:t>
            </w:r>
          </w:p>
        </w:tc>
        <w:tc>
          <w:tcPr>
            <w:tcW w:type="dxa" w:w="1080"/>
          </w:tcPr>
          <w:p>
            <w:r>
              <w:rPr>
                <w:sz w:val="18"/>
              </w:rPr>
              <w:t>531</w:t>
            </w:r>
          </w:p>
        </w:tc>
        <w:tc>
          <w:tcPr>
            <w:tcW w:type="dxa" w:w="1080"/>
          </w:tcPr>
          <w:p>
            <w:r>
              <w:rPr>
                <w:sz w:val="18"/>
              </w:rPr>
              <w:t>56</w:t>
            </w:r>
          </w:p>
        </w:tc>
        <w:tc>
          <w:tcPr>
            <w:tcW w:type="dxa" w:w="1080"/>
          </w:tcPr>
          <w:p>
            <w:r>
              <w:rPr>
                <w:sz w:val="18"/>
              </w:rPr>
              <w:t>78</w:t>
            </w:r>
          </w:p>
        </w:tc>
        <w:tc>
          <w:tcPr>
            <w:tcW w:type="dxa" w:w="1080"/>
          </w:tcPr>
          <w:p>
            <w:r>
              <w:rPr>
                <w:sz w:val="18"/>
              </w:rPr>
              <w:t>0</w:t>
            </w:r>
          </w:p>
        </w:tc>
        <w:tc>
          <w:tcPr>
            <w:tcW w:type="dxa" w:w="1080"/>
          </w:tcPr>
          <w:p>
            <w:r>
              <w:rPr>
                <w:sz w:val="18"/>
              </w:rPr>
              <w:t>78</w:t>
            </w:r>
          </w:p>
        </w:tc>
        <w:tc>
          <w:tcPr>
            <w:tcW w:type="dxa" w:w="1080"/>
          </w:tcPr>
          <w:p>
            <w:r>
              <w:rPr>
                <w:sz w:val="18"/>
              </w:rPr>
              <w:t>0</w:t>
            </w:r>
          </w:p>
        </w:tc>
        <w:tc>
          <w:tcPr>
            <w:tcW w:type="dxa" w:w="1080"/>
          </w:tcPr>
          <w:p>
            <w:r>
              <w:rPr>
                <w:sz w:val="18"/>
              </w:rPr>
              <w:t>33</w:t>
            </w:r>
          </w:p>
        </w:tc>
      </w:tr>
      <w:tr>
        <w:tc>
          <w:tcPr>
            <w:tcW w:type="dxa" w:w="1080"/>
          </w:tcPr>
          <w:p>
            <w:r>
              <w:rPr>
                <w:sz w:val="18"/>
              </w:rPr>
              <w:t>FuglUE</w:t>
            </w:r>
          </w:p>
        </w:tc>
        <w:tc>
          <w:tcPr>
            <w:tcW w:type="dxa" w:w="1080"/>
          </w:tcPr>
          <w:p>
            <w:r>
              <w:rPr>
                <w:sz w:val="18"/>
              </w:rPr>
              <w:t>530</w:t>
            </w:r>
          </w:p>
        </w:tc>
        <w:tc>
          <w:tcPr>
            <w:tcW w:type="dxa" w:w="1080"/>
          </w:tcPr>
          <w:p>
            <w:r>
              <w:rPr>
                <w:sz w:val="18"/>
              </w:rPr>
              <w:t>34</w:t>
            </w:r>
          </w:p>
        </w:tc>
        <w:tc>
          <w:tcPr>
            <w:tcW w:type="dxa" w:w="1080"/>
          </w:tcPr>
          <w:p>
            <w:r>
              <w:rPr>
                <w:sz w:val="18"/>
              </w:rPr>
              <w:t>25</w:t>
            </w:r>
          </w:p>
        </w:tc>
        <w:tc>
          <w:tcPr>
            <w:tcW w:type="dxa" w:w="1080"/>
          </w:tcPr>
          <w:p>
            <w:r>
              <w:rPr>
                <w:sz w:val="18"/>
              </w:rPr>
              <w:t>0</w:t>
            </w:r>
          </w:p>
        </w:tc>
        <w:tc>
          <w:tcPr>
            <w:tcW w:type="dxa" w:w="1080"/>
          </w:tcPr>
          <w:p>
            <w:r>
              <w:rPr>
                <w:sz w:val="18"/>
              </w:rPr>
              <w:t>25</w:t>
            </w:r>
          </w:p>
        </w:tc>
        <w:tc>
          <w:tcPr>
            <w:tcW w:type="dxa" w:w="1080"/>
          </w:tcPr>
          <w:p>
            <w:r>
              <w:rPr>
                <w:sz w:val="18"/>
              </w:rPr>
              <w:t>0</w:t>
            </w:r>
          </w:p>
        </w:tc>
        <w:tc>
          <w:tcPr>
            <w:tcW w:type="dxa" w:w="1080"/>
          </w:tcPr>
          <w:p>
            <w:r>
              <w:rPr>
                <w:sz w:val="18"/>
              </w:rPr>
              <w:t>13</w:t>
            </w:r>
          </w:p>
        </w:tc>
      </w:tr>
      <w:tr>
        <w:tc>
          <w:tcPr>
            <w:tcW w:type="dxa" w:w="1080"/>
          </w:tcPr>
          <w:p>
            <w:r>
              <w:rPr>
                <w:sz w:val="18"/>
              </w:rPr>
              <w:t>FuglSEN</w:t>
            </w:r>
          </w:p>
        </w:tc>
        <w:tc>
          <w:tcPr>
            <w:tcW w:type="dxa" w:w="1080"/>
          </w:tcPr>
          <w:p>
            <w:r>
              <w:rPr>
                <w:sz w:val="18"/>
              </w:rPr>
              <w:t>531</w:t>
            </w:r>
          </w:p>
        </w:tc>
        <w:tc>
          <w:tcPr>
            <w:tcW w:type="dxa" w:w="1080"/>
          </w:tcPr>
          <w:p>
            <w:r>
              <w:rPr>
                <w:sz w:val="18"/>
              </w:rPr>
              <w:t>28</w:t>
            </w:r>
          </w:p>
        </w:tc>
        <w:tc>
          <w:tcPr>
            <w:tcW w:type="dxa" w:w="1080"/>
          </w:tcPr>
          <w:p>
            <w:r>
              <w:rPr>
                <w:sz w:val="18"/>
              </w:rPr>
              <w:t>50</w:t>
            </w:r>
          </w:p>
        </w:tc>
        <w:tc>
          <w:tcPr>
            <w:tcW w:type="dxa" w:w="1080"/>
          </w:tcPr>
          <w:p>
            <w:r>
              <w:rPr>
                <w:sz w:val="18"/>
              </w:rPr>
              <w:t>0</w:t>
            </w:r>
          </w:p>
        </w:tc>
        <w:tc>
          <w:tcPr>
            <w:tcW w:type="dxa" w:w="1080"/>
          </w:tcPr>
          <w:p>
            <w:r>
              <w:rPr>
                <w:sz w:val="18"/>
              </w:rPr>
              <w:t>50</w:t>
            </w:r>
          </w:p>
        </w:tc>
        <w:tc>
          <w:tcPr>
            <w:tcW w:type="dxa" w:w="1080"/>
          </w:tcPr>
          <w:p>
            <w:r>
              <w:rPr>
                <w:sz w:val="18"/>
              </w:rPr>
              <w:t>0</w:t>
            </w:r>
          </w:p>
        </w:tc>
        <w:tc>
          <w:tcPr>
            <w:tcW w:type="dxa" w:w="1080"/>
          </w:tcPr>
          <w:p>
            <w:r>
              <w:rPr>
                <w:sz w:val="18"/>
              </w:rPr>
              <w:t>7</w:t>
            </w:r>
          </w:p>
        </w:tc>
      </w:tr>
      <w:tr>
        <w:tc>
          <w:tcPr>
            <w:tcW w:type="dxa" w:w="1080"/>
          </w:tcPr>
          <w:p>
            <w:r>
              <w:rPr>
                <w:sz w:val="18"/>
              </w:rPr>
              <w:t>EuroQoL5D</w:t>
            </w:r>
          </w:p>
        </w:tc>
        <w:tc>
          <w:tcPr>
            <w:tcW w:type="dxa" w:w="1080"/>
          </w:tcPr>
          <w:p>
            <w:r>
              <w:rPr>
                <w:sz w:val="18"/>
              </w:rPr>
              <w:t>531</w:t>
            </w:r>
          </w:p>
        </w:tc>
        <w:tc>
          <w:tcPr>
            <w:tcW w:type="dxa" w:w="1080"/>
          </w:tcPr>
          <w:p>
            <w:r>
              <w:rPr>
                <w:sz w:val="18"/>
              </w:rPr>
              <w:t>284</w:t>
            </w:r>
          </w:p>
        </w:tc>
        <w:tc>
          <w:tcPr>
            <w:tcW w:type="dxa" w:w="1080"/>
          </w:tcPr>
          <w:p>
            <w:r>
              <w:rPr>
                <w:sz w:val="18"/>
              </w:rPr>
              <w:t>23</w:t>
            </w:r>
          </w:p>
        </w:tc>
        <w:tc>
          <w:tcPr>
            <w:tcW w:type="dxa" w:w="1080"/>
          </w:tcPr>
          <w:p>
            <w:r>
              <w:rPr>
                <w:sz w:val="18"/>
              </w:rPr>
              <w:t>0</w:t>
            </w:r>
          </w:p>
        </w:tc>
        <w:tc>
          <w:tcPr>
            <w:tcW w:type="dxa" w:w="1080"/>
          </w:tcPr>
          <w:p>
            <w:r>
              <w:rPr>
                <w:sz w:val="18"/>
              </w:rPr>
              <w:t>23</w:t>
            </w:r>
          </w:p>
        </w:tc>
        <w:tc>
          <w:tcPr>
            <w:tcW w:type="dxa" w:w="1080"/>
          </w:tcPr>
          <w:p>
            <w:r>
              <w:rPr>
                <w:sz w:val="18"/>
              </w:rPr>
              <w:t>0</w:t>
            </w:r>
          </w:p>
        </w:tc>
        <w:tc>
          <w:tcPr>
            <w:tcW w:type="dxa" w:w="1080"/>
          </w:tcPr>
          <w:p>
            <w:r>
              <w:rPr>
                <w:sz w:val="18"/>
              </w:rPr>
              <w:t>261</w:t>
            </w:r>
          </w:p>
        </w:tc>
      </w:tr>
    </w:tbl>
    <w:p/>
    <w:p>
      <w:r>
        <w:rPr>
          <w:b/>
        </w:rPr>
        <w:t>FuglSEN T1-T4 out-of-range values identified (&gt;44)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Visit column</w:t>
            </w:r>
          </w:p>
        </w:tc>
        <w:tc>
          <w:tcPr>
            <w:tcW w:type="dxa" w:w="1728"/>
          </w:tcPr>
          <w:p>
            <w:r>
              <w:rPr>
                <w:b/>
                <w:sz w:val="18"/>
              </w:rPr>
              <w:t>Observed value</w:t>
            </w:r>
          </w:p>
        </w:tc>
        <w:tc>
          <w:tcPr>
            <w:tcW w:type="dxa" w:w="1728"/>
          </w:tcPr>
          <w:p>
            <w:r>
              <w:rPr>
                <w:b/>
                <w:sz w:val="18"/>
              </w:rPr>
              <w:t>Allowed max</w:t>
            </w:r>
          </w:p>
        </w:tc>
        <w:tc>
          <w:tcPr>
            <w:tcW w:type="dxa" w:w="1728"/>
          </w:tcPr>
          <w:p>
            <w:r>
              <w:rPr>
                <w:b/>
                <w:sz w:val="18"/>
              </w:rPr>
              <w:t>Rehab LOS</w:t>
            </w:r>
          </w:p>
        </w:tc>
      </w:tr>
      <w:tr>
        <w:tc>
          <w:tcPr>
            <w:tcW w:type="dxa" w:w="1728"/>
          </w:tcPr>
          <w:p>
            <w:r>
              <w:rPr>
                <w:sz w:val="18"/>
              </w:rPr>
              <w:t>329</w:t>
            </w:r>
          </w:p>
        </w:tc>
        <w:tc>
          <w:tcPr>
            <w:tcW w:type="dxa" w:w="1728"/>
          </w:tcPr>
          <w:p>
            <w:r>
              <w:rPr>
                <w:sz w:val="18"/>
              </w:rPr>
              <w:t>FuglSEN3</w:t>
            </w:r>
          </w:p>
        </w:tc>
        <w:tc>
          <w:tcPr>
            <w:tcW w:type="dxa" w:w="1728"/>
          </w:tcPr>
          <w:p>
            <w:r>
              <w:rPr>
                <w:sz w:val="18"/>
              </w:rPr>
              <w:t>62.0</w:t>
            </w:r>
          </w:p>
        </w:tc>
        <w:tc>
          <w:tcPr>
            <w:tcW w:type="dxa" w:w="1728"/>
          </w:tcPr>
          <w:p>
            <w:r>
              <w:rPr>
                <w:sz w:val="18"/>
              </w:rPr>
              <w:t>44.0</w:t>
            </w:r>
          </w:p>
        </w:tc>
        <w:tc>
          <w:tcPr>
            <w:tcW w:type="dxa" w:w="1728"/>
          </w:tcPr>
          <w:p>
            <w:r>
              <w:rPr>
                <w:sz w:val="18"/>
              </w:rPr>
              <w:t>&gt;42 days</w:t>
            </w:r>
          </w:p>
        </w:tc>
      </w:tr>
      <w:tr>
        <w:tc>
          <w:tcPr>
            <w:tcW w:type="dxa" w:w="1728"/>
          </w:tcPr>
          <w:p>
            <w:r>
              <w:rPr>
                <w:sz w:val="18"/>
              </w:rPr>
              <w:t>340</w:t>
            </w:r>
          </w:p>
        </w:tc>
        <w:tc>
          <w:tcPr>
            <w:tcW w:type="dxa" w:w="1728"/>
          </w:tcPr>
          <w:p>
            <w:r>
              <w:rPr>
                <w:sz w:val="18"/>
              </w:rPr>
              <w:t>FuglSEN3</w:t>
            </w:r>
          </w:p>
        </w:tc>
        <w:tc>
          <w:tcPr>
            <w:tcW w:type="dxa" w:w="1728"/>
          </w:tcPr>
          <w:p>
            <w:r>
              <w:rPr>
                <w:sz w:val="18"/>
              </w:rPr>
              <w:t>54.0</w:t>
            </w:r>
          </w:p>
        </w:tc>
        <w:tc>
          <w:tcPr>
            <w:tcW w:type="dxa" w:w="1728"/>
          </w:tcPr>
          <w:p>
            <w:r>
              <w:rPr>
                <w:sz w:val="18"/>
              </w:rPr>
              <w:t>44.0</w:t>
            </w:r>
          </w:p>
        </w:tc>
        <w:tc>
          <w:tcPr>
            <w:tcW w:type="dxa" w:w="1728"/>
          </w:tcPr>
          <w:p>
            <w:r>
              <w:rPr>
                <w:sz w:val="18"/>
              </w:rPr>
              <w:t>21-42 days</w:t>
            </w:r>
          </w:p>
        </w:tc>
      </w:tr>
      <w:tr>
        <w:tc>
          <w:tcPr>
            <w:tcW w:type="dxa" w:w="1728"/>
          </w:tcPr>
          <w:p>
            <w:r>
              <w:rPr>
                <w:sz w:val="18"/>
              </w:rPr>
              <w:t>356</w:t>
            </w:r>
          </w:p>
        </w:tc>
        <w:tc>
          <w:tcPr>
            <w:tcW w:type="dxa" w:w="1728"/>
          </w:tcPr>
          <w:p>
            <w:r>
              <w:rPr>
                <w:sz w:val="18"/>
              </w:rPr>
              <w:t>FuglSEN3</w:t>
            </w:r>
          </w:p>
        </w:tc>
        <w:tc>
          <w:tcPr>
            <w:tcW w:type="dxa" w:w="1728"/>
          </w:tcPr>
          <w:p>
            <w:r>
              <w:rPr>
                <w:sz w:val="18"/>
              </w:rPr>
              <w:t>47.0</w:t>
            </w:r>
          </w:p>
        </w:tc>
        <w:tc>
          <w:tcPr>
            <w:tcW w:type="dxa" w:w="1728"/>
          </w:tcPr>
          <w:p>
            <w:r>
              <w:rPr>
                <w:sz w:val="18"/>
              </w:rPr>
              <w:t>44.0</w:t>
            </w:r>
          </w:p>
        </w:tc>
        <w:tc>
          <w:tcPr>
            <w:tcW w:type="dxa" w:w="1728"/>
          </w:tcPr>
          <w:p>
            <w:r>
              <w:rPr>
                <w:sz w:val="18"/>
              </w:rPr>
              <w:t>&gt;42 days</w:t>
            </w:r>
          </w:p>
        </w:tc>
      </w:tr>
    </w:tbl>
    <w:p/>
    <w:p>
      <w:r>
        <w:rPr>
          <w:b/>
        </w:rPr>
        <w:t>PART 1: Bootstrap LASSO Models (No IPCW)</w:t>
      </w:r>
    </w:p>
    <w:p>
      <w:r>
        <w:rPr>
          <w:sz w:val="18"/>
        </w:rPr>
        <w:t>5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(2026-09-04):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In addition, BI_T1T2_Change is blanked for LOS&lt;=21 days and for BI2=0 within 21-42 days LOS, FOIS_T1T2_Change is blanked whenever FOIS2=0, and impossible change values linked to out-of-range T2 data are removed before modeling.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0.5467</w:t>
            </w:r>
          </w:p>
        </w:tc>
        <w:tc>
          <w:tcPr>
            <w:tcW w:type="dxa" w:w="1234"/>
          </w:tcPr>
          <w:p>
            <w:r>
              <w:rPr>
                <w:sz w:val="18"/>
              </w:rPr>
              <w:t>89.29</w:t>
            </w:r>
          </w:p>
        </w:tc>
      </w:tr>
      <w:tr>
        <w:tc>
          <w:tcPr>
            <w:tcW w:type="dxa" w:w="1234"/>
          </w:tcPr>
          <w:p>
            <w:r>
              <w:rPr>
                <w:sz w:val="18"/>
              </w:rPr>
              <w:t>2</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3</w:t>
            </w:r>
          </w:p>
        </w:tc>
        <w:tc>
          <w:tcPr>
            <w:tcW w:type="dxa" w:w="1234"/>
          </w:tcPr>
          <w:p>
            <w:r>
              <w:rPr>
                <w:sz w:val="18"/>
              </w:rPr>
              <w:t>Model 8</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4</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5</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bl>
    <w:p>
      <w:r>
        <w:rPr>
          <w:sz w:val="18"/>
        </w:rPr>
        <w:t>• Best overall out-of-fold fit was achieved by Model 5: Recovery Trajectory (LOS ≥21 days) (CV R² 0.5467, MAE 89.29 m), narrowly ahead of Model 2: Comprehensive Clinical + NIHSS + Functional (with gait speed imputed).</w:t>
      </w:r>
    </w:p>
    <w:p>
      <w:r>
        <w:rPr>
          <w:sz w:val="18"/>
        </w:rPr>
        <w:t>• Retained Step 1 models in this update are ordered as: Model 5, Model 2, Model 8, Model 1, Model 4.</w:t>
      </w:r>
    </w:p>
    <w:p>
      <w:r>
        <w:rPr>
          <w:sz w:val="18"/>
        </w:rPr>
        <w:t>• Model 5 (recovery-trajectory) was restricted to 456 patients with Rehab LOS ≥21 days (Rehab_LOS_Category = '21-42 days' or '&gt;42 days'). CV R² = 0.5467, MAE = 89.29 m.</w:t>
      </w:r>
    </w:p>
    <w:p>
      <w:r>
        <w:rPr>
          <w:sz w:val="18"/>
        </w:rPr>
        <w:t>• Among retained models, CV R² values were: Model 2=0.5154, Model 8=0.5148, Model 1=0.4906, Model 4=0.4836.</w:t>
      </w:r>
    </w:p>
    <w:p>
      <w:r>
        <w:rPr>
          <w:sz w:val="18"/>
        </w:rPr>
        <w:t>• The most compact model was Model 4: Bedside Mobility Core with 4 predictors while retaining CV R² 0.4836.</w:t>
      </w:r>
    </w:p>
    <w:p/>
    <w:p>
      <w:r>
        <w:rPr>
          <w:b/>
        </w:rPr>
        <w:t>Model 5: Recovery Trajectory (LOS ≥21 days)</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18</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0.85659</w:t>
            </w:r>
          </w:p>
        </w:tc>
      </w:tr>
      <w:tr>
        <w:tc>
          <w:tcPr>
            <w:tcW w:type="dxa" w:w="4320"/>
          </w:tcPr>
          <w:p>
            <w:r>
              <w:rPr>
                <w:sz w:val="18"/>
              </w:rPr>
              <w:t>Bootstrap alpha: median [IQR]</w:t>
            </w:r>
          </w:p>
        </w:tc>
        <w:tc>
          <w:tcPr>
            <w:tcW w:type="dxa" w:w="4320"/>
          </w:tcPr>
          <w:p>
            <w:r>
              <w:rPr>
                <w:sz w:val="18"/>
              </w:rPr>
              <w:t>0.96204 [0.538384, 1.36287]</w:t>
            </w:r>
          </w:p>
        </w:tc>
      </w:tr>
      <w:tr>
        <w:tc>
          <w:tcPr>
            <w:tcW w:type="dxa" w:w="4320"/>
          </w:tcPr>
          <w:p>
            <w:r>
              <w:rPr>
                <w:sz w:val="18"/>
              </w:rPr>
              <w:t>CV R² (OOF)</w:t>
            </w:r>
          </w:p>
        </w:tc>
        <w:tc>
          <w:tcPr>
            <w:tcW w:type="dxa" w:w="4320"/>
          </w:tcPr>
          <w:p>
            <w:r>
              <w:rPr>
                <w:sz w:val="18"/>
              </w:rPr>
              <w:t>0.5467</w:t>
            </w:r>
          </w:p>
        </w:tc>
      </w:tr>
      <w:tr>
        <w:tc>
          <w:tcPr>
            <w:tcW w:type="dxa" w:w="4320"/>
          </w:tcPr>
          <w:p>
            <w:r>
              <w:rPr>
                <w:sz w:val="18"/>
              </w:rPr>
              <w:t>CV MAE (OOF)</w:t>
            </w:r>
          </w:p>
        </w:tc>
        <w:tc>
          <w:tcPr>
            <w:tcW w:type="dxa" w:w="4320"/>
          </w:tcPr>
          <w:p>
            <w:r>
              <w:rPr>
                <w:sz w:val="18"/>
              </w:rPr>
              <w:t>89.29 m</w:t>
            </w:r>
          </w:p>
        </w:tc>
      </w:tr>
      <w:tr>
        <w:tc>
          <w:tcPr>
            <w:tcW w:type="dxa" w:w="4320"/>
          </w:tcPr>
          <w:p>
            <w:r>
              <w:rPr>
                <w:sz w:val="18"/>
              </w:rPr>
              <w:t>Train R² (apparent)</w:t>
            </w:r>
          </w:p>
        </w:tc>
        <w:tc>
          <w:tcPr>
            <w:tcW w:type="dxa" w:w="4320"/>
          </w:tcPr>
          <w:p>
            <w:r>
              <w:rPr>
                <w:sz w:val="18"/>
              </w:rPr>
              <w:t>0.5885</w:t>
            </w:r>
          </w:p>
        </w:tc>
      </w:tr>
      <w:tr>
        <w:tc>
          <w:tcPr>
            <w:tcW w:type="dxa" w:w="4320"/>
          </w:tcPr>
          <w:p>
            <w:r>
              <w:rPr>
                <w:sz w:val="18"/>
              </w:rPr>
              <w:t>Train MAE (apparent)</w:t>
            </w:r>
          </w:p>
        </w:tc>
        <w:tc>
          <w:tcPr>
            <w:tcW w:type="dxa" w:w="4320"/>
          </w:tcPr>
          <w:p>
            <w:r>
              <w:rPr>
                <w:sz w:val="18"/>
              </w:rPr>
              <w:t>85.34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5 by CV R². The apparent-to-cross-validated R² gap was 0.0418, with 19 predictors meeting the 70% stability threshold.</w:t>
      </w:r>
    </w:p>
    <w:p>
      <w:r>
        <w:rPr>
          <w:sz w:val="16"/>
        </w:rPr>
        <w:t>Strongest positive contributors: BBS1 (+77.7; freq 100%), Gait_Speed_1_Imputed (+35.6; freq 100%), BBS_T1T2_Change (+32.5; freq 100%), FuglUE1 (+27.7; freq 100%), Sex, F0 M1 (+16.9; freq 100%).</w:t>
      </w:r>
    </w:p>
    <w:p>
      <w:r>
        <w:rPr>
          <w:sz w:val="16"/>
        </w:rPr>
        <w:t>Strongest negative contributors: Age (-32.7; freq 100%), MRS_T1T2_Change (-24.5; freq 99%), MRS1 (-16.5; freq 98%), MNA1 (-10.9; freq 96%), BI_T1T2_Change (-10.3; freq 90%).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78.31080</w:t>
            </w:r>
          </w:p>
        </w:tc>
        <w:tc>
          <w:tcPr>
            <w:tcW w:type="dxa" w:w="1234"/>
          </w:tcPr>
          <w:p>
            <w:r>
              <w:rPr>
                <w:sz w:val="18"/>
              </w:rPr>
              <w:t>77.71840</w:t>
            </w:r>
          </w:p>
        </w:tc>
        <w:tc>
          <w:tcPr>
            <w:tcW w:type="dxa" w:w="1234"/>
          </w:tcPr>
          <w:p>
            <w:r>
              <w:rPr>
                <w:sz w:val="18"/>
              </w:rPr>
              <w:t>10.98316</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35.31688</w:t>
            </w:r>
          </w:p>
        </w:tc>
        <w:tc>
          <w:tcPr>
            <w:tcW w:type="dxa" w:w="1234"/>
          </w:tcPr>
          <w:p>
            <w:r>
              <w:rPr>
                <w:sz w:val="18"/>
              </w:rPr>
              <w:t>35.60479</w:t>
            </w:r>
          </w:p>
        </w:tc>
        <w:tc>
          <w:tcPr>
            <w:tcW w:type="dxa" w:w="1234"/>
          </w:tcPr>
          <w:p>
            <w:r>
              <w:rPr>
                <w:sz w:val="18"/>
              </w:rPr>
              <w:t>9.03478</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-32.45938</w:t>
            </w:r>
          </w:p>
        </w:tc>
        <w:tc>
          <w:tcPr>
            <w:tcW w:type="dxa" w:w="1234"/>
          </w:tcPr>
          <w:p>
            <w:r>
              <w:rPr>
                <w:sz w:val="18"/>
              </w:rPr>
              <w:t>-32.68495</w:t>
            </w:r>
          </w:p>
        </w:tc>
        <w:tc>
          <w:tcPr>
            <w:tcW w:type="dxa" w:w="1234"/>
          </w:tcPr>
          <w:p>
            <w:r>
              <w:rPr>
                <w:sz w:val="18"/>
              </w:rPr>
              <w:t>6.55471</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33.20274</w:t>
            </w:r>
          </w:p>
        </w:tc>
        <w:tc>
          <w:tcPr>
            <w:tcW w:type="dxa" w:w="1234"/>
          </w:tcPr>
          <w:p>
            <w:r>
              <w:rPr>
                <w:sz w:val="18"/>
              </w:rPr>
              <w:t>32.51005</w:t>
            </w:r>
          </w:p>
        </w:tc>
        <w:tc>
          <w:tcPr>
            <w:tcW w:type="dxa" w:w="1234"/>
          </w:tcPr>
          <w:p>
            <w:r>
              <w:rPr>
                <w:sz w:val="18"/>
              </w:rPr>
              <w:t>7.94872</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27.50277</w:t>
            </w:r>
          </w:p>
        </w:tc>
        <w:tc>
          <w:tcPr>
            <w:tcW w:type="dxa" w:w="1234"/>
          </w:tcPr>
          <w:p>
            <w:r>
              <w:rPr>
                <w:sz w:val="18"/>
              </w:rPr>
              <w:t>27.72366</w:t>
            </w:r>
          </w:p>
        </w:tc>
        <w:tc>
          <w:tcPr>
            <w:tcW w:type="dxa" w:w="1234"/>
          </w:tcPr>
          <w:p>
            <w:r>
              <w:rPr>
                <w:sz w:val="18"/>
              </w:rPr>
              <w:t>8.43055</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17.22254</w:t>
            </w:r>
          </w:p>
        </w:tc>
        <w:tc>
          <w:tcPr>
            <w:tcW w:type="dxa" w:w="1234"/>
          </w:tcPr>
          <w:p>
            <w:r>
              <w:rPr>
                <w:sz w:val="18"/>
              </w:rPr>
              <w:t>16.86488</w:t>
            </w:r>
          </w:p>
        </w:tc>
        <w:tc>
          <w:tcPr>
            <w:tcW w:type="dxa" w:w="1234"/>
          </w:tcPr>
          <w:p>
            <w:r>
              <w:rPr>
                <w:sz w:val="18"/>
              </w:rPr>
              <w:t>5.19087</w:t>
            </w:r>
          </w:p>
        </w:tc>
        <w:tc>
          <w:tcPr>
            <w:tcW w:type="dxa" w:w="1234"/>
          </w:tcPr>
          <w:p>
            <w:r>
              <w:rPr>
                <w:sz w:val="18"/>
              </w:rPr>
              <w:t>0.999</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25.19466</w:t>
            </w:r>
          </w:p>
        </w:tc>
        <w:tc>
          <w:tcPr>
            <w:tcW w:type="dxa" w:w="1234"/>
          </w:tcPr>
          <w:p>
            <w:r>
              <w:rPr>
                <w:sz w:val="18"/>
              </w:rPr>
              <w:t>24.16451</w:t>
            </w:r>
          </w:p>
        </w:tc>
        <w:tc>
          <w:tcPr>
            <w:tcW w:type="dxa" w:w="1234"/>
          </w:tcPr>
          <w:p>
            <w:r>
              <w:rPr>
                <w:sz w:val="18"/>
              </w:rPr>
              <w:t>8.18910</w:t>
            </w:r>
          </w:p>
        </w:tc>
        <w:tc>
          <w:tcPr>
            <w:tcW w:type="dxa" w:w="1234"/>
          </w:tcPr>
          <w:p>
            <w:r>
              <w:rPr>
                <w:sz w:val="18"/>
              </w:rPr>
              <w:t>0.998</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-25.01924</w:t>
            </w:r>
          </w:p>
        </w:tc>
        <w:tc>
          <w:tcPr>
            <w:tcW w:type="dxa" w:w="1234"/>
          </w:tcPr>
          <w:p>
            <w:r>
              <w:rPr>
                <w:sz w:val="18"/>
              </w:rPr>
              <w:t>-24.46726</w:t>
            </w:r>
          </w:p>
        </w:tc>
        <w:tc>
          <w:tcPr>
            <w:tcW w:type="dxa" w:w="1234"/>
          </w:tcPr>
          <w:p>
            <w:r>
              <w:rPr>
                <w:sz w:val="18"/>
              </w:rPr>
              <w:t>8.79052</w:t>
            </w:r>
          </w:p>
        </w:tc>
        <w:tc>
          <w:tcPr>
            <w:tcW w:type="dxa" w:w="1234"/>
          </w:tcPr>
          <w:p>
            <w:r>
              <w:rPr>
                <w:sz w:val="18"/>
              </w:rPr>
              <w:t>0.993</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14.97413</w:t>
            </w:r>
          </w:p>
        </w:tc>
        <w:tc>
          <w:tcPr>
            <w:tcW w:type="dxa" w:w="1234"/>
          </w:tcPr>
          <w:p>
            <w:r>
              <w:rPr>
                <w:sz w:val="18"/>
              </w:rPr>
              <w:t>14.75600</w:t>
            </w:r>
          </w:p>
        </w:tc>
        <w:tc>
          <w:tcPr>
            <w:tcW w:type="dxa" w:w="1234"/>
          </w:tcPr>
          <w:p>
            <w:r>
              <w:rPr>
                <w:sz w:val="18"/>
              </w:rPr>
              <w:t>6.53699</w:t>
            </w:r>
          </w:p>
        </w:tc>
        <w:tc>
          <w:tcPr>
            <w:tcW w:type="dxa" w:w="1234"/>
          </w:tcPr>
          <w:p>
            <w:r>
              <w:rPr>
                <w:sz w:val="18"/>
              </w:rPr>
              <w:t>0.990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-16.46061</w:t>
            </w:r>
          </w:p>
        </w:tc>
        <w:tc>
          <w:tcPr>
            <w:tcW w:type="dxa" w:w="1234"/>
          </w:tcPr>
          <w:p>
            <w:r>
              <w:rPr>
                <w:sz w:val="18"/>
              </w:rPr>
              <w:t>-16.45726</w:t>
            </w:r>
          </w:p>
        </w:tc>
        <w:tc>
          <w:tcPr>
            <w:tcW w:type="dxa" w:w="1234"/>
          </w:tcPr>
          <w:p>
            <w:r>
              <w:rPr>
                <w:sz w:val="18"/>
              </w:rPr>
              <w:t>7.93602</w:t>
            </w:r>
          </w:p>
        </w:tc>
        <w:tc>
          <w:tcPr>
            <w:tcW w:type="dxa" w:w="1234"/>
          </w:tcPr>
          <w:p>
            <w:r>
              <w:rPr>
                <w:sz w:val="18"/>
              </w:rPr>
              <w:t>0.982</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14.24258</w:t>
            </w:r>
          </w:p>
        </w:tc>
        <w:tc>
          <w:tcPr>
            <w:tcW w:type="dxa" w:w="1234"/>
          </w:tcPr>
          <w:p>
            <w:r>
              <w:rPr>
                <w:sz w:val="18"/>
              </w:rPr>
              <w:t>13.51605</w:t>
            </w:r>
          </w:p>
        </w:tc>
        <w:tc>
          <w:tcPr>
            <w:tcW w:type="dxa" w:w="1234"/>
          </w:tcPr>
          <w:p>
            <w:r>
              <w:rPr>
                <w:sz w:val="18"/>
              </w:rPr>
              <w:t>6.23487</w:t>
            </w:r>
          </w:p>
        </w:tc>
        <w:tc>
          <w:tcPr>
            <w:tcW w:type="dxa" w:w="1234"/>
          </w:tcPr>
          <w:p>
            <w:r>
              <w:rPr>
                <w:sz w:val="18"/>
              </w:rPr>
              <w:t>0.980</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-11.52212</w:t>
            </w:r>
          </w:p>
        </w:tc>
        <w:tc>
          <w:tcPr>
            <w:tcW w:type="dxa" w:w="1234"/>
          </w:tcPr>
          <w:p>
            <w:r>
              <w:rPr>
                <w:sz w:val="18"/>
              </w:rPr>
              <w:t>-10.93512</w:t>
            </w:r>
          </w:p>
        </w:tc>
        <w:tc>
          <w:tcPr>
            <w:tcW w:type="dxa" w:w="1234"/>
          </w:tcPr>
          <w:p>
            <w:r>
              <w:rPr>
                <w:sz w:val="18"/>
              </w:rPr>
              <w:t>6.00333</w:t>
            </w:r>
          </w:p>
        </w:tc>
        <w:tc>
          <w:tcPr>
            <w:tcW w:type="dxa" w:w="1234"/>
          </w:tcPr>
          <w:p>
            <w:r>
              <w:rPr>
                <w:sz w:val="18"/>
              </w:rPr>
              <w:t>0.963</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15.39750</w:t>
            </w:r>
          </w:p>
        </w:tc>
        <w:tc>
          <w:tcPr>
            <w:tcW w:type="dxa" w:w="1234"/>
          </w:tcPr>
          <w:p>
            <w:r>
              <w:rPr>
                <w:sz w:val="18"/>
              </w:rPr>
              <w:t>14.07687</w:t>
            </w:r>
          </w:p>
        </w:tc>
        <w:tc>
          <w:tcPr>
            <w:tcW w:type="dxa" w:w="1234"/>
          </w:tcPr>
          <w:p>
            <w:r>
              <w:rPr>
                <w:sz w:val="18"/>
              </w:rPr>
              <w:t>7.54013</w:t>
            </w:r>
          </w:p>
        </w:tc>
        <w:tc>
          <w:tcPr>
            <w:tcW w:type="dxa" w:w="1234"/>
          </w:tcPr>
          <w:p>
            <w:r>
              <w:rPr>
                <w:sz w:val="18"/>
              </w:rPr>
              <w:t>0.962</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8.32739</w:t>
            </w:r>
          </w:p>
        </w:tc>
        <w:tc>
          <w:tcPr>
            <w:tcW w:type="dxa" w:w="1234"/>
          </w:tcPr>
          <w:p>
            <w:r>
              <w:rPr>
                <w:sz w:val="18"/>
              </w:rPr>
              <w:t>8.09676</w:t>
            </w:r>
          </w:p>
        </w:tc>
        <w:tc>
          <w:tcPr>
            <w:tcW w:type="dxa" w:w="1234"/>
          </w:tcPr>
          <w:p>
            <w:r>
              <w:rPr>
                <w:sz w:val="18"/>
              </w:rPr>
              <w:t>5.06916</w:t>
            </w:r>
          </w:p>
        </w:tc>
        <w:tc>
          <w:tcPr>
            <w:tcW w:type="dxa" w:w="1234"/>
          </w:tcPr>
          <w:p>
            <w:r>
              <w:rPr>
                <w:sz w:val="18"/>
              </w:rPr>
              <w:t>0.950</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-9.54203</w:t>
            </w:r>
          </w:p>
        </w:tc>
        <w:tc>
          <w:tcPr>
            <w:tcW w:type="dxa" w:w="1234"/>
          </w:tcPr>
          <w:p>
            <w:r>
              <w:rPr>
                <w:sz w:val="18"/>
              </w:rPr>
              <w:t>-10.27297</w:t>
            </w:r>
          </w:p>
        </w:tc>
        <w:tc>
          <w:tcPr>
            <w:tcW w:type="dxa" w:w="1234"/>
          </w:tcPr>
          <w:p>
            <w:r>
              <w:rPr>
                <w:sz w:val="18"/>
              </w:rPr>
              <w:t>8.06497</w:t>
            </w:r>
          </w:p>
        </w:tc>
        <w:tc>
          <w:tcPr>
            <w:tcW w:type="dxa" w:w="1234"/>
          </w:tcPr>
          <w:p>
            <w:r>
              <w:rPr>
                <w:sz w:val="18"/>
              </w:rPr>
              <w:t>0.901</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-5.04808</w:t>
            </w:r>
          </w:p>
        </w:tc>
        <w:tc>
          <w:tcPr>
            <w:tcW w:type="dxa" w:w="1234"/>
          </w:tcPr>
          <w:p>
            <w:r>
              <w:rPr>
                <w:sz w:val="18"/>
              </w:rPr>
              <w:t>-5.88541</w:t>
            </w:r>
          </w:p>
        </w:tc>
        <w:tc>
          <w:tcPr>
            <w:tcW w:type="dxa" w:w="1234"/>
          </w:tcPr>
          <w:p>
            <w:r>
              <w:rPr>
                <w:sz w:val="18"/>
              </w:rPr>
              <w:t>5.35731</w:t>
            </w:r>
          </w:p>
        </w:tc>
        <w:tc>
          <w:tcPr>
            <w:tcW w:type="dxa" w:w="1234"/>
          </w:tcPr>
          <w:p>
            <w:r>
              <w:rPr>
                <w:sz w:val="18"/>
              </w:rPr>
              <w:t>0.890</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-4.51484</w:t>
            </w:r>
          </w:p>
        </w:tc>
        <w:tc>
          <w:tcPr>
            <w:tcW w:type="dxa" w:w="1234"/>
          </w:tcPr>
          <w:p>
            <w:r>
              <w:rPr>
                <w:sz w:val="18"/>
              </w:rPr>
              <w:t>-4.66722</w:t>
            </w:r>
          </w:p>
        </w:tc>
        <w:tc>
          <w:tcPr>
            <w:tcW w:type="dxa" w:w="1234"/>
          </w:tcPr>
          <w:p>
            <w:r>
              <w:rPr>
                <w:sz w:val="18"/>
              </w:rPr>
              <w:t>5.57579</w:t>
            </w:r>
          </w:p>
        </w:tc>
        <w:tc>
          <w:tcPr>
            <w:tcW w:type="dxa" w:w="1234"/>
          </w:tcPr>
          <w:p>
            <w:r>
              <w:rPr>
                <w:sz w:val="18"/>
              </w:rPr>
              <w:t>0.826</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0.46346</w:t>
            </w:r>
          </w:p>
        </w:tc>
        <w:tc>
          <w:tcPr>
            <w:tcW w:type="dxa" w:w="1234"/>
          </w:tcPr>
          <w:p>
            <w:r>
              <w:rPr>
                <w:sz w:val="18"/>
              </w:rPr>
              <w:t>5.92099</w:t>
            </w:r>
          </w:p>
        </w:tc>
        <w:tc>
          <w:tcPr>
            <w:tcW w:type="dxa" w:w="1234"/>
          </w:tcPr>
          <w:p>
            <w:r>
              <w:rPr>
                <w:sz w:val="18"/>
              </w:rPr>
              <w:t>0.768</w:t>
            </w:r>
          </w:p>
        </w:tc>
        <w:tc>
          <w:tcPr>
            <w:tcW w:type="dxa" w:w="1234"/>
          </w:tcPr>
          <w:p>
            <w:r>
              <w:rPr>
                <w:sz w:val="18"/>
              </w:rPr>
              <w:t>Yes</w:t>
            </w:r>
          </w:p>
        </w:tc>
      </w:tr>
      <w:tr>
        <w:tc>
          <w:tcPr>
            <w:tcW w:type="dxa" w:w="1234"/>
          </w:tcPr>
          <w:p>
            <w:r>
              <w:rPr>
                <w:sz w:val="18"/>
              </w:rPr>
              <w:t>FOIS_T1T2_Change</w:t>
            </w:r>
          </w:p>
        </w:tc>
        <w:tc>
          <w:tcPr>
            <w:tcW w:type="dxa" w:w="1234"/>
          </w:tcPr>
          <w:p>
            <w:r>
              <w:rPr>
                <w:sz w:val="18"/>
              </w:rPr>
              <w:t>Positive</w:t>
            </w:r>
          </w:p>
        </w:tc>
        <w:tc>
          <w:tcPr>
            <w:tcW w:type="dxa" w:w="1234"/>
          </w:tcPr>
          <w:p>
            <w:r>
              <w:rPr>
                <w:sz w:val="18"/>
              </w:rPr>
              <w:t>1.41639</w:t>
            </w:r>
          </w:p>
        </w:tc>
        <w:tc>
          <w:tcPr>
            <w:tcW w:type="dxa" w:w="1234"/>
          </w:tcPr>
          <w:p>
            <w:r>
              <w:rPr>
                <w:sz w:val="18"/>
              </w:rPr>
              <w:t>3.50078</w:t>
            </w:r>
          </w:p>
        </w:tc>
        <w:tc>
          <w:tcPr>
            <w:tcW w:type="dxa" w:w="1234"/>
          </w:tcPr>
          <w:p>
            <w:r>
              <w:rPr>
                <w:sz w:val="18"/>
              </w:rPr>
              <w:t>6.86386</w:t>
            </w:r>
          </w:p>
        </w:tc>
        <w:tc>
          <w:tcPr>
            <w:tcW w:type="dxa" w:w="1234"/>
          </w:tcPr>
          <w:p>
            <w:r>
              <w:rPr>
                <w:sz w:val="18"/>
              </w:rPr>
              <w:t>0.764</w:t>
            </w:r>
          </w:p>
        </w:tc>
        <w:tc>
          <w:tcPr>
            <w:tcW w:type="dxa" w:w="1234"/>
          </w:tcPr>
          <w:p>
            <w:r>
              <w:rPr>
                <w:sz w:val="18"/>
              </w:rPr>
              <w:t>Yes</w:t>
            </w:r>
          </w:p>
        </w:tc>
      </w:tr>
      <w:tr>
        <w:tc>
          <w:tcPr>
            <w:tcW w:type="dxa" w:w="1234"/>
          </w:tcPr>
          <w:p>
            <w:r>
              <w:rPr>
                <w:sz w:val="18"/>
              </w:rPr>
              <w:t>BI1</w:t>
            </w:r>
          </w:p>
        </w:tc>
        <w:tc>
          <w:tcPr>
            <w:tcW w:type="dxa" w:w="1234"/>
          </w:tcPr>
          <w:p>
            <w:r>
              <w:rPr>
                <w:sz w:val="18"/>
              </w:rPr>
              <w:t>Negative</w:t>
            </w:r>
          </w:p>
        </w:tc>
        <w:tc>
          <w:tcPr>
            <w:tcW w:type="dxa" w:w="1234"/>
          </w:tcPr>
          <w:p>
            <w:r>
              <w:rPr>
                <w:sz w:val="18"/>
              </w:rPr>
              <w:t>-0.00000</w:t>
            </w:r>
          </w:p>
        </w:tc>
        <w:tc>
          <w:tcPr>
            <w:tcW w:type="dxa" w:w="1234"/>
          </w:tcPr>
          <w:p>
            <w:r>
              <w:rPr>
                <w:sz w:val="18"/>
              </w:rPr>
              <w:t>-2.08896</w:t>
            </w:r>
          </w:p>
        </w:tc>
        <w:tc>
          <w:tcPr>
            <w:tcW w:type="dxa" w:w="1234"/>
          </w:tcPr>
          <w:p>
            <w:r>
              <w:rPr>
                <w:sz w:val="18"/>
              </w:rPr>
              <w:t>8.85890</w:t>
            </w:r>
          </w:p>
        </w:tc>
        <w:tc>
          <w:tcPr>
            <w:tcW w:type="dxa" w:w="1234"/>
          </w:tcPr>
          <w:p>
            <w:r>
              <w:rPr>
                <w:sz w:val="18"/>
              </w:rPr>
              <w:t>0.676</w:t>
            </w:r>
          </w:p>
        </w:tc>
        <w:tc>
          <w:tcPr>
            <w:tcW w:type="dxa" w:w="1234"/>
          </w:tcPr>
          <w:p>
            <w:r>
              <w:rPr>
                <w:sz w:val="18"/>
              </w:rPr>
              <w:t>No</w:t>
            </w:r>
          </w:p>
        </w:tc>
      </w:tr>
    </w:tbl>
    <w:p/>
    <w:p>
      <w:r>
        <w:rPr>
          <w:b/>
        </w:rPr>
        <w:t>Model 2: Comprehensive Clinical + NIHSS + Functional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#2 of 5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8: Comprehensive Clinical + Functional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#3 of 5 by CV R². The apparent-to-cross-validated R² gap was 0.0590, with 23 predictors meeting the 70% stability threshold.</w:t>
      </w:r>
    </w:p>
    <w:p>
      <w:r>
        <w:rPr>
          <w:sz w:val="16"/>
        </w:rPr>
        <w:t>Strongest positive contributors: BBS1 (+62.9; freq 100%), Gait_Speed_1_Imputed (+30.7; freq 100%), FuglUE1 (+21.1; freq 100%), GIB (+13.8; freq 100%), Sex, F0 M1 (+15.9; freq 100%).</w:t>
      </w:r>
    </w:p>
    <w:p>
      <w:r>
        <w:rPr>
          <w:sz w:val="16"/>
        </w:rPr>
        <w:t>Strongest negative contributors: Age (-34.1; freq 100%), OldStroke (-14.3; freq 100%), MNA1 (-14.8; freq 99%), Loc_Subcortical (-11.0; freq 96%),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63.92776</w:t>
            </w:r>
          </w:p>
        </w:tc>
        <w:tc>
          <w:tcPr>
            <w:tcW w:type="dxa" w:w="1234"/>
          </w:tcPr>
          <w:p>
            <w:r>
              <w:rPr>
                <w:sz w:val="18"/>
              </w:rPr>
              <w:t>62.90122</w:t>
            </w:r>
          </w:p>
        </w:tc>
        <w:tc>
          <w:tcPr>
            <w:tcW w:type="dxa" w:w="1234"/>
          </w:tcPr>
          <w:p>
            <w:r>
              <w:rPr>
                <w:sz w:val="18"/>
              </w:rPr>
              <w:t>9.66479</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-33.34160</w:t>
            </w:r>
          </w:p>
        </w:tc>
        <w:tc>
          <w:tcPr>
            <w:tcW w:type="dxa" w:w="1234"/>
          </w:tcPr>
          <w:p>
            <w:r>
              <w:rPr>
                <w:sz w:val="18"/>
              </w:rPr>
              <w:t>-34.06359</w:t>
            </w:r>
          </w:p>
        </w:tc>
        <w:tc>
          <w:tcPr>
            <w:tcW w:type="dxa" w:w="1234"/>
          </w:tcPr>
          <w:p>
            <w:r>
              <w:rPr>
                <w:sz w:val="18"/>
              </w:rPr>
              <w:t>6.05269</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30.25442</w:t>
            </w:r>
          </w:p>
        </w:tc>
        <w:tc>
          <w:tcPr>
            <w:tcW w:type="dxa" w:w="1234"/>
          </w:tcPr>
          <w:p>
            <w:r>
              <w:rPr>
                <w:sz w:val="18"/>
              </w:rPr>
              <w:t>30.71924</w:t>
            </w:r>
          </w:p>
        </w:tc>
        <w:tc>
          <w:tcPr>
            <w:tcW w:type="dxa" w:w="1234"/>
          </w:tcPr>
          <w:p>
            <w:r>
              <w:rPr>
                <w:sz w:val="18"/>
              </w:rPr>
              <w:t>8.24862</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21.23317</w:t>
            </w:r>
          </w:p>
        </w:tc>
        <w:tc>
          <w:tcPr>
            <w:tcW w:type="dxa" w:w="1234"/>
          </w:tcPr>
          <w:p>
            <w:r>
              <w:rPr>
                <w:sz w:val="18"/>
              </w:rPr>
              <w:t>21.07171</w:t>
            </w:r>
          </w:p>
        </w:tc>
        <w:tc>
          <w:tcPr>
            <w:tcW w:type="dxa" w:w="1234"/>
          </w:tcPr>
          <w:p>
            <w:r>
              <w:rPr>
                <w:sz w:val="18"/>
              </w:rPr>
              <w:t>6.64716</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13.34200</w:t>
            </w:r>
          </w:p>
        </w:tc>
        <w:tc>
          <w:tcPr>
            <w:tcW w:type="dxa" w:w="1234"/>
          </w:tcPr>
          <w:p>
            <w:r>
              <w:rPr>
                <w:sz w:val="18"/>
              </w:rPr>
              <w:t>13.76419</w:t>
            </w:r>
          </w:p>
        </w:tc>
        <w:tc>
          <w:tcPr>
            <w:tcW w:type="dxa" w:w="1234"/>
          </w:tcPr>
          <w:p>
            <w:r>
              <w:rPr>
                <w:sz w:val="18"/>
              </w:rPr>
              <w:t>4.51062</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15.94561</w:t>
            </w:r>
          </w:p>
        </w:tc>
        <w:tc>
          <w:tcPr>
            <w:tcW w:type="dxa" w:w="1234"/>
          </w:tcPr>
          <w:p>
            <w:r>
              <w:rPr>
                <w:sz w:val="18"/>
              </w:rPr>
              <w:t>15.89766</w:t>
            </w:r>
          </w:p>
        </w:tc>
        <w:tc>
          <w:tcPr>
            <w:tcW w:type="dxa" w:w="1234"/>
          </w:tcPr>
          <w:p>
            <w:r>
              <w:rPr>
                <w:sz w:val="18"/>
              </w:rPr>
              <w:t>5.08141</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-14.42255</w:t>
            </w:r>
          </w:p>
        </w:tc>
        <w:tc>
          <w:tcPr>
            <w:tcW w:type="dxa" w:w="1234"/>
          </w:tcPr>
          <w:p>
            <w:r>
              <w:rPr>
                <w:sz w:val="18"/>
              </w:rPr>
              <w:t>-14.32987</w:t>
            </w:r>
          </w:p>
        </w:tc>
        <w:tc>
          <w:tcPr>
            <w:tcW w:type="dxa" w:w="1234"/>
          </w:tcPr>
          <w:p>
            <w:r>
              <w:rPr>
                <w:sz w:val="18"/>
              </w:rPr>
              <w:t>5.13574</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-14.16843</w:t>
            </w:r>
          </w:p>
        </w:tc>
        <w:tc>
          <w:tcPr>
            <w:tcW w:type="dxa" w:w="1234"/>
          </w:tcPr>
          <w:p>
            <w:r>
              <w:rPr>
                <w:sz w:val="18"/>
              </w:rPr>
              <w:t>-14.80488</w:t>
            </w:r>
          </w:p>
        </w:tc>
        <w:tc>
          <w:tcPr>
            <w:tcW w:type="dxa" w:w="1234"/>
          </w:tcPr>
          <w:p>
            <w:r>
              <w:rPr>
                <w:sz w:val="18"/>
              </w:rPr>
              <w:t>5.51115</w:t>
            </w:r>
          </w:p>
        </w:tc>
        <w:tc>
          <w:tcPr>
            <w:tcW w:type="dxa" w:w="1234"/>
          </w:tcPr>
          <w:p>
            <w:r>
              <w:rPr>
                <w:sz w:val="18"/>
              </w:rPr>
              <w:t>0.994</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9.87435</w:t>
            </w:r>
          </w:p>
        </w:tc>
        <w:tc>
          <w:tcPr>
            <w:tcW w:type="dxa" w:w="1234"/>
          </w:tcPr>
          <w:p>
            <w:r>
              <w:rPr>
                <w:sz w:val="18"/>
              </w:rPr>
              <w:t>9.80283</w:t>
            </w:r>
          </w:p>
        </w:tc>
        <w:tc>
          <w:tcPr>
            <w:tcW w:type="dxa" w:w="1234"/>
          </w:tcPr>
          <w:p>
            <w:r>
              <w:rPr>
                <w:sz w:val="18"/>
              </w:rPr>
              <w:t>5.16947</w:t>
            </w:r>
          </w:p>
        </w:tc>
        <w:tc>
          <w:tcPr>
            <w:tcW w:type="dxa" w:w="1234"/>
          </w:tcPr>
          <w:p>
            <w:r>
              <w:rPr>
                <w:sz w:val="18"/>
              </w:rPr>
              <w:t>0.968</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-13.89109</w:t>
            </w:r>
          </w:p>
        </w:tc>
        <w:tc>
          <w:tcPr>
            <w:tcW w:type="dxa" w:w="1234"/>
          </w:tcPr>
          <w:p>
            <w:r>
              <w:rPr>
                <w:sz w:val="18"/>
              </w:rPr>
              <w:t>-10.98307</w:t>
            </w:r>
          </w:p>
        </w:tc>
        <w:tc>
          <w:tcPr>
            <w:tcW w:type="dxa" w:w="1234"/>
          </w:tcPr>
          <w:p>
            <w:r>
              <w:rPr>
                <w:sz w:val="18"/>
              </w:rPr>
              <w:t>5.73771</w:t>
            </w:r>
          </w:p>
        </w:tc>
        <w:tc>
          <w:tcPr>
            <w:tcW w:type="dxa" w:w="1234"/>
          </w:tcPr>
          <w:p>
            <w:r>
              <w:rPr>
                <w:sz w:val="18"/>
              </w:rPr>
              <w:t>0.964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7.72683</w:t>
            </w:r>
          </w:p>
        </w:tc>
        <w:tc>
          <w:tcPr>
            <w:tcW w:type="dxa" w:w="1234"/>
          </w:tcPr>
          <w:p>
            <w:r>
              <w:rPr>
                <w:sz w:val="18"/>
              </w:rPr>
              <w:t>8.42859</w:t>
            </w:r>
          </w:p>
        </w:tc>
        <w:tc>
          <w:tcPr>
            <w:tcW w:type="dxa" w:w="1234"/>
          </w:tcPr>
          <w:p>
            <w:r>
              <w:rPr>
                <w:sz w:val="18"/>
              </w:rPr>
              <w:t>5.48048</w:t>
            </w:r>
          </w:p>
        </w:tc>
        <w:tc>
          <w:tcPr>
            <w:tcW w:type="dxa" w:w="1234"/>
          </w:tcPr>
          <w:p>
            <w:r>
              <w:rPr>
                <w:sz w:val="18"/>
              </w:rPr>
              <w:t>0.926</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-6.33626</w:t>
            </w:r>
          </w:p>
        </w:tc>
        <w:tc>
          <w:tcPr>
            <w:tcW w:type="dxa" w:w="1234"/>
          </w:tcPr>
          <w:p>
            <w:r>
              <w:rPr>
                <w:sz w:val="18"/>
              </w:rPr>
              <w:t>-6.71169</w:t>
            </w:r>
          </w:p>
        </w:tc>
        <w:tc>
          <w:tcPr>
            <w:tcW w:type="dxa" w:w="1234"/>
          </w:tcPr>
          <w:p>
            <w:r>
              <w:rPr>
                <w:sz w:val="18"/>
              </w:rPr>
              <w:t>4.35748</w:t>
            </w:r>
          </w:p>
        </w:tc>
        <w:tc>
          <w:tcPr>
            <w:tcW w:type="dxa" w:w="1234"/>
          </w:tcPr>
          <w:p>
            <w:r>
              <w:rPr>
                <w:sz w:val="18"/>
              </w:rPr>
              <w:t>0.914</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-6.22049</w:t>
            </w:r>
          </w:p>
        </w:tc>
        <w:tc>
          <w:tcPr>
            <w:tcW w:type="dxa" w:w="1234"/>
          </w:tcPr>
          <w:p>
            <w:r>
              <w:rPr>
                <w:sz w:val="18"/>
              </w:rPr>
              <w:t>-5.89887</w:t>
            </w:r>
          </w:p>
        </w:tc>
        <w:tc>
          <w:tcPr>
            <w:tcW w:type="dxa" w:w="1234"/>
          </w:tcPr>
          <w:p>
            <w:r>
              <w:rPr>
                <w:sz w:val="18"/>
              </w:rPr>
              <w:t>3.84422</w:t>
            </w:r>
          </w:p>
        </w:tc>
        <w:tc>
          <w:tcPr>
            <w:tcW w:type="dxa" w:w="1234"/>
          </w:tcPr>
          <w:p>
            <w:r>
              <w:rPr>
                <w:sz w:val="18"/>
              </w:rPr>
              <w:t>0.912</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11.89160</w:t>
            </w:r>
          </w:p>
        </w:tc>
        <w:tc>
          <w:tcPr>
            <w:tcW w:type="dxa" w:w="1234"/>
          </w:tcPr>
          <w:p>
            <w:r>
              <w:rPr>
                <w:sz w:val="18"/>
              </w:rPr>
              <w:t>10.09173</w:t>
            </w:r>
          </w:p>
        </w:tc>
        <w:tc>
          <w:tcPr>
            <w:tcW w:type="dxa" w:w="1234"/>
          </w:tcPr>
          <w:p>
            <w:r>
              <w:rPr>
                <w:sz w:val="18"/>
              </w:rPr>
              <w:t>6.20304</w:t>
            </w:r>
          </w:p>
        </w:tc>
        <w:tc>
          <w:tcPr>
            <w:tcW w:type="dxa" w:w="1234"/>
          </w:tcPr>
          <w:p>
            <w:r>
              <w:rPr>
                <w:sz w:val="18"/>
              </w:rPr>
              <w:t>0.900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-8.54973</w:t>
            </w:r>
          </w:p>
        </w:tc>
        <w:tc>
          <w:tcPr>
            <w:tcW w:type="dxa" w:w="1234"/>
          </w:tcPr>
          <w:p>
            <w:r>
              <w:rPr>
                <w:sz w:val="18"/>
              </w:rPr>
              <w:t>-9.27461</w:t>
            </w:r>
          </w:p>
        </w:tc>
        <w:tc>
          <w:tcPr>
            <w:tcW w:type="dxa" w:w="1234"/>
          </w:tcPr>
          <w:p>
            <w:r>
              <w:rPr>
                <w:sz w:val="18"/>
              </w:rPr>
              <w:t>6.36317</w:t>
            </w:r>
          </w:p>
        </w:tc>
        <w:tc>
          <w:tcPr>
            <w:tcW w:type="dxa" w:w="1234"/>
          </w:tcPr>
          <w:p>
            <w:r>
              <w:rPr>
                <w:sz w:val="18"/>
              </w:rPr>
              <w:t>0.891</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6.29980</w:t>
            </w:r>
          </w:p>
        </w:tc>
        <w:tc>
          <w:tcPr>
            <w:tcW w:type="dxa" w:w="1234"/>
          </w:tcPr>
          <w:p>
            <w:r>
              <w:rPr>
                <w:sz w:val="18"/>
              </w:rPr>
              <w:t>6.78995</w:t>
            </w:r>
          </w:p>
        </w:tc>
        <w:tc>
          <w:tcPr>
            <w:tcW w:type="dxa" w:w="1234"/>
          </w:tcPr>
          <w:p>
            <w:r>
              <w:rPr>
                <w:sz w:val="18"/>
              </w:rPr>
              <w:t>5.20324</w:t>
            </w:r>
          </w:p>
        </w:tc>
        <w:tc>
          <w:tcPr>
            <w:tcW w:type="dxa" w:w="1234"/>
          </w:tcPr>
          <w:p>
            <w:r>
              <w:rPr>
                <w:sz w:val="18"/>
              </w:rPr>
              <w:t>0.887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-4.98883</w:t>
            </w:r>
          </w:p>
        </w:tc>
        <w:tc>
          <w:tcPr>
            <w:tcW w:type="dxa" w:w="1234"/>
          </w:tcPr>
          <w:p>
            <w:r>
              <w:rPr>
                <w:sz w:val="18"/>
              </w:rPr>
              <w:t>-5.63145</w:t>
            </w:r>
          </w:p>
        </w:tc>
        <w:tc>
          <w:tcPr>
            <w:tcW w:type="dxa" w:w="1234"/>
          </w:tcPr>
          <w:p>
            <w:r>
              <w:rPr>
                <w:sz w:val="18"/>
              </w:rPr>
              <w:t>4.15227</w:t>
            </w:r>
          </w:p>
        </w:tc>
        <w:tc>
          <w:tcPr>
            <w:tcW w:type="dxa" w:w="1234"/>
          </w:tcPr>
          <w:p>
            <w:r>
              <w:rPr>
                <w:sz w:val="18"/>
              </w:rPr>
              <w:t>0.886</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7.49578</w:t>
            </w:r>
          </w:p>
        </w:tc>
        <w:tc>
          <w:tcPr>
            <w:tcW w:type="dxa" w:w="1234"/>
          </w:tcPr>
          <w:p>
            <w:r>
              <w:rPr>
                <w:sz w:val="18"/>
              </w:rPr>
              <w:t>7.15640</w:t>
            </w:r>
          </w:p>
        </w:tc>
        <w:tc>
          <w:tcPr>
            <w:tcW w:type="dxa" w:w="1234"/>
          </w:tcPr>
          <w:p>
            <w:r>
              <w:rPr>
                <w:sz w:val="18"/>
              </w:rPr>
              <w:t>5.35504</w:t>
            </w:r>
          </w:p>
        </w:tc>
        <w:tc>
          <w:tcPr>
            <w:tcW w:type="dxa" w:w="1234"/>
          </w:tcPr>
          <w:p>
            <w:r>
              <w:rPr>
                <w:sz w:val="18"/>
              </w:rPr>
              <w:t>0.884</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-5.01918</w:t>
            </w:r>
          </w:p>
        </w:tc>
        <w:tc>
          <w:tcPr>
            <w:tcW w:type="dxa" w:w="1234"/>
          </w:tcPr>
          <w:p>
            <w:r>
              <w:rPr>
                <w:sz w:val="18"/>
              </w:rPr>
              <w:t>-4.91863</w:t>
            </w:r>
          </w:p>
        </w:tc>
        <w:tc>
          <w:tcPr>
            <w:tcW w:type="dxa" w:w="1234"/>
          </w:tcPr>
          <w:p>
            <w:r>
              <w:rPr>
                <w:sz w:val="18"/>
              </w:rPr>
              <w:t>4.04961</w:t>
            </w:r>
          </w:p>
        </w:tc>
        <w:tc>
          <w:tcPr>
            <w:tcW w:type="dxa" w:w="1234"/>
          </w:tcPr>
          <w:p>
            <w:r>
              <w:rPr>
                <w:sz w:val="18"/>
              </w:rPr>
              <w:t>0.850</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4.39789</w:t>
            </w:r>
          </w:p>
        </w:tc>
        <w:tc>
          <w:tcPr>
            <w:tcW w:type="dxa" w:w="1234"/>
          </w:tcPr>
          <w:p>
            <w:r>
              <w:rPr>
                <w:sz w:val="18"/>
              </w:rPr>
              <w:t>5.79659</w:t>
            </w:r>
          </w:p>
        </w:tc>
        <w:tc>
          <w:tcPr>
            <w:tcW w:type="dxa" w:w="1234"/>
          </w:tcPr>
          <w:p>
            <w:r>
              <w:rPr>
                <w:sz w:val="18"/>
              </w:rPr>
              <w:t>5.09245</w:t>
            </w:r>
          </w:p>
        </w:tc>
        <w:tc>
          <w:tcPr>
            <w:tcW w:type="dxa" w:w="1234"/>
          </w:tcPr>
          <w:p>
            <w:r>
              <w:rPr>
                <w:sz w:val="18"/>
              </w:rPr>
              <w:t>0.846</w:t>
            </w:r>
          </w:p>
        </w:tc>
        <w:tc>
          <w:tcPr>
            <w:tcW w:type="dxa" w:w="1234"/>
          </w:tcPr>
          <w:p>
            <w:r>
              <w:rPr>
                <w:sz w:val="18"/>
              </w:rPr>
              <w:t>Yes</w:t>
            </w:r>
          </w:p>
        </w:tc>
      </w:tr>
    </w:tbl>
    <w:p/>
    <w:p>
      <w:r>
        <w:rPr>
          <w:b/>
        </w:rPr>
        <w:t>Model 1: Admission Functional Core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1.71907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#4 of 5 by CV R². The apparent-to-cross-validated R² gap was 0.0271, with 9 predictors meeting the 70% stability threshold.</w:t>
      </w:r>
    </w:p>
    <w:p>
      <w:r>
        <w:rPr>
          <w:sz w:val="16"/>
        </w:rPr>
        <w:t>Strongest positive contributors: BBS1 (+61.2; freq 100%), Gait_Speed_1_Imputed (+33.1; freq 100%), FuglUE1 (+23.7; freq 100%), Sex, F0 M1 (+15.5; freq 100%), EuroQoL5D1 (+10.7; freq 95%).</w:t>
      </w:r>
    </w:p>
    <w:p>
      <w:r>
        <w:rPr>
          <w:sz w:val="16"/>
        </w:rPr>
        <w:t>Strongest negative contributors: Age (-39.6; freq 100%), MNA1 (-11.9; freq 97%), MRS1 (-6.4; freq 82%), IADL1 (-5.1; freq 77%), FuglSEN1 (-0.0; freq 67%).</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61.22897</w:t>
            </w:r>
          </w:p>
        </w:tc>
        <w:tc>
          <w:tcPr>
            <w:tcW w:type="dxa" w:w="1234"/>
          </w:tcPr>
          <w:p>
            <w:r>
              <w:rPr>
                <w:sz w:val="18"/>
              </w:rPr>
              <w:t>9.52671</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-39.63634</w:t>
            </w:r>
          </w:p>
        </w:tc>
        <w:tc>
          <w:tcPr>
            <w:tcW w:type="dxa" w:w="1234"/>
          </w:tcPr>
          <w:p>
            <w:r>
              <w:rPr>
                <w:sz w:val="18"/>
              </w:rPr>
              <w:t>6.32078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33.06117</w:t>
            </w:r>
          </w:p>
        </w:tc>
        <w:tc>
          <w:tcPr>
            <w:tcW w:type="dxa" w:w="1234"/>
          </w:tcPr>
          <w:p>
            <w:r>
              <w:rPr>
                <w:sz w:val="18"/>
              </w:rPr>
              <w:t>8.46109</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23.74260</w:t>
            </w:r>
          </w:p>
        </w:tc>
        <w:tc>
          <w:tcPr>
            <w:tcW w:type="dxa" w:w="1234"/>
          </w:tcPr>
          <w:p>
            <w:r>
              <w:rPr>
                <w:sz w:val="18"/>
              </w:rPr>
              <w:t>7.17988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15.51477</w:t>
            </w:r>
          </w:p>
        </w:tc>
        <w:tc>
          <w:tcPr>
            <w:tcW w:type="dxa" w:w="1234"/>
          </w:tcPr>
          <w:p>
            <w:r>
              <w:rPr>
                <w:sz w:val="18"/>
              </w:rPr>
              <w:t>5.23598</w:t>
            </w:r>
          </w:p>
        </w:tc>
        <w:tc>
          <w:tcPr>
            <w:tcW w:type="dxa" w:w="1234"/>
          </w:tcPr>
          <w:p>
            <w:r>
              <w:rPr>
                <w:sz w:val="18"/>
              </w:rPr>
              <w:t>0.996</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-11.88867</w:t>
            </w:r>
          </w:p>
        </w:tc>
        <w:tc>
          <w:tcPr>
            <w:tcW w:type="dxa" w:w="1234"/>
          </w:tcPr>
          <w:p>
            <w:r>
              <w:rPr>
                <w:sz w:val="18"/>
              </w:rPr>
              <w:t>5.42010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10.66692</w:t>
            </w:r>
          </w:p>
        </w:tc>
        <w:tc>
          <w:tcPr>
            <w:tcW w:type="dxa" w:w="1234"/>
          </w:tcPr>
          <w:p>
            <w:r>
              <w:rPr>
                <w:sz w:val="18"/>
              </w:rPr>
              <w:t>5.68163</w:t>
            </w:r>
          </w:p>
        </w:tc>
        <w:tc>
          <w:tcPr>
            <w:tcW w:type="dxa" w:w="1234"/>
          </w:tcPr>
          <w:p>
            <w:r>
              <w:rPr>
                <w:sz w:val="18"/>
              </w:rPr>
              <w:t>0.946</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-6.42112</w:t>
            </w:r>
          </w:p>
        </w:tc>
        <w:tc>
          <w:tcPr>
            <w:tcW w:type="dxa" w:w="1234"/>
          </w:tcPr>
          <w:p>
            <w:r>
              <w:rPr>
                <w:sz w:val="18"/>
              </w:rPr>
              <w:t>6.08343</w:t>
            </w:r>
          </w:p>
        </w:tc>
        <w:tc>
          <w:tcPr>
            <w:tcW w:type="dxa" w:w="1234"/>
          </w:tcPr>
          <w:p>
            <w:r>
              <w:rPr>
                <w:sz w:val="18"/>
              </w:rPr>
              <w:t>0.815</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-5.10249</w:t>
            </w:r>
          </w:p>
        </w:tc>
        <w:tc>
          <w:tcPr>
            <w:tcW w:type="dxa" w:w="1234"/>
          </w:tcPr>
          <w:p>
            <w:r>
              <w:rPr>
                <w:sz w:val="18"/>
              </w:rPr>
              <w:t>5.19991</w:t>
            </w:r>
          </w:p>
        </w:tc>
        <w:tc>
          <w:tcPr>
            <w:tcW w:type="dxa" w:w="1234"/>
          </w:tcPr>
          <w:p>
            <w:r>
              <w:rPr>
                <w:sz w:val="18"/>
              </w:rPr>
              <w:t>0.767</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1.55815</w:t>
            </w:r>
          </w:p>
        </w:tc>
        <w:tc>
          <w:tcPr>
            <w:tcW w:type="dxa" w:w="1234"/>
          </w:tcPr>
          <w:p>
            <w:r>
              <w:rPr>
                <w:sz w:val="18"/>
              </w:rPr>
              <w:t>4.77291</w:t>
            </w:r>
          </w:p>
        </w:tc>
        <w:tc>
          <w:tcPr>
            <w:tcW w:type="dxa" w:w="1234"/>
          </w:tcPr>
          <w:p>
            <w:r>
              <w:rPr>
                <w:sz w:val="18"/>
              </w:rPr>
              <w:t>0.687</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0.00000</w:t>
            </w:r>
          </w:p>
        </w:tc>
        <w:tc>
          <w:tcPr>
            <w:tcW w:type="dxa" w:w="1234"/>
          </w:tcPr>
          <w:p>
            <w:r>
              <w:rPr>
                <w:sz w:val="18"/>
              </w:rPr>
              <w:t>-0.00652</w:t>
            </w:r>
          </w:p>
        </w:tc>
        <w:tc>
          <w:tcPr>
            <w:tcW w:type="dxa" w:w="1234"/>
          </w:tcPr>
          <w:p>
            <w:r>
              <w:rPr>
                <w:sz w:val="18"/>
              </w:rPr>
              <w:t>4.33777</w:t>
            </w:r>
          </w:p>
        </w:tc>
        <w:tc>
          <w:tcPr>
            <w:tcW w:type="dxa" w:w="1234"/>
          </w:tcPr>
          <w:p>
            <w:r>
              <w:rPr>
                <w:sz w:val="18"/>
              </w:rPr>
              <w:t>0.666</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2.28535</w:t>
            </w:r>
          </w:p>
        </w:tc>
        <w:tc>
          <w:tcPr>
            <w:tcW w:type="dxa" w:w="1234"/>
          </w:tcPr>
          <w:p>
            <w:r>
              <w:rPr>
                <w:sz w:val="18"/>
              </w:rPr>
              <w:t>5.77871</w:t>
            </w:r>
          </w:p>
        </w:tc>
        <w:tc>
          <w:tcPr>
            <w:tcW w:type="dxa" w:w="1234"/>
          </w:tcPr>
          <w:p>
            <w:r>
              <w:rPr>
                <w:sz w:val="18"/>
              </w:rPr>
              <w:t>0.609</w:t>
            </w:r>
          </w:p>
        </w:tc>
        <w:tc>
          <w:tcPr>
            <w:tcW w:type="dxa" w:w="1234"/>
          </w:tcPr>
          <w:p>
            <w:r>
              <w:rPr>
                <w:sz w:val="18"/>
              </w:rPr>
              <w:t>No</w:t>
            </w:r>
          </w:p>
        </w:tc>
      </w:tr>
    </w:tbl>
    <w:p/>
    <w:p>
      <w:r>
        <w:rPr>
          <w:b/>
        </w:rPr>
        <w:t>Model 4: Bedside Mobility Core</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#5 of 5 by CV R². The apparent-to-cross-validated R² gap was 0.0057, with 4 predictors meeting the 70% stability threshold.</w:t>
      </w:r>
    </w:p>
    <w:p>
      <w:r>
        <w:rPr>
          <w:sz w:val="16"/>
        </w:rPr>
        <w:t>Strongest positive contributors: BBS1 (+68.6; freq 100%), Gait_Speed_1_Imputed (+38.3; freq 100%), Sex, F0 M1 (+17.6; freq 100%).</w:t>
      </w:r>
    </w:p>
    <w:p>
      <w:r>
        <w:rPr>
          <w:sz w:val="16"/>
        </w:rPr>
        <w:t>Strongest negative contributors: Age (-35.1;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68.59651</w:t>
            </w:r>
          </w:p>
        </w:tc>
        <w:tc>
          <w:tcPr>
            <w:tcW w:type="dxa" w:w="1234"/>
          </w:tcPr>
          <w:p>
            <w:r>
              <w:rPr>
                <w:sz w:val="18"/>
              </w:rPr>
              <w:t>8.64174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38.28510</w:t>
            </w:r>
          </w:p>
        </w:tc>
        <w:tc>
          <w:tcPr>
            <w:tcW w:type="dxa" w:w="1234"/>
          </w:tcPr>
          <w:p>
            <w:r>
              <w:rPr>
                <w:sz w:val="18"/>
              </w:rPr>
              <w:t>8.28586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-35.10280</w:t>
            </w:r>
          </w:p>
        </w:tc>
        <w:tc>
          <w:tcPr>
            <w:tcW w:type="dxa" w:w="1234"/>
          </w:tcPr>
          <w:p>
            <w:r>
              <w:rPr>
                <w:sz w:val="18"/>
              </w:rPr>
              <w:t>5.92373</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17.58773</w:t>
            </w:r>
          </w:p>
        </w:tc>
        <w:tc>
          <w:tcPr>
            <w:tcW w:type="dxa" w:w="1234"/>
          </w:tcPr>
          <w:p>
            <w:r>
              <w:rPr>
                <w:sz w:val="18"/>
              </w:rPr>
              <w:t>5.35359</w:t>
            </w:r>
          </w:p>
        </w:tc>
        <w:tc>
          <w:tcPr>
            <w:tcW w:type="dxa" w:w="1234"/>
          </w:tcPr>
          <w:p>
            <w:r>
              <w:rPr>
                <w:sz w:val="18"/>
              </w:rPr>
              <w:t>1.000</w:t>
            </w:r>
          </w:p>
        </w:tc>
        <w:tc>
          <w:tcPr>
            <w:tcW w:type="dxa" w:w="1234"/>
          </w:tcPr>
          <w:p>
            <w:r>
              <w:rPr>
                <w:sz w:val="18"/>
              </w:rPr>
              <w:t>Yes</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retained-model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t>• The non-completer walk/no-walk classifier is fixed to logistic regression for every retained model/scenario so that Part 2 comparisons are not driven by varying tree-based classifiers.</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Model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0.799</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29</w:t>
            </w:r>
          </w:p>
        </w:tc>
      </w:tr>
      <w:tr>
        <w:tc>
          <w:tcPr>
            <w:tcW w:type="dxa" w:w="4320"/>
          </w:tcPr>
          <w:p>
            <w:r>
              <w:rPr>
                <w:sz w:val="18"/>
              </w:rPr>
              <w:t>Non-completers predicted not to walk</w:t>
            </w:r>
          </w:p>
        </w:tc>
        <w:tc>
          <w:tcPr>
            <w:tcW w:type="dxa" w:w="4320"/>
          </w:tcPr>
          <w:p>
            <w:r>
              <w:rPr>
                <w:sz w:val="18"/>
              </w:rPr>
              <w:t>27</w:t>
            </w:r>
          </w:p>
        </w:tc>
      </w:tr>
      <w:tr>
        <w:tc>
          <w:tcPr>
            <w:tcW w:type="dxa" w:w="4320"/>
          </w:tcPr>
          <w:p>
            <w:r>
              <w:rPr>
                <w:sz w:val="18"/>
              </w:rPr>
              <w:t>Model feature count</w:t>
            </w:r>
          </w:p>
        </w:tc>
        <w:tc>
          <w:tcPr>
            <w:tcW w:type="dxa" w:w="4320"/>
          </w:tcPr>
          <w:p>
            <w:r>
              <w:rPr>
                <w:sz w:val="18"/>
              </w:rPr>
              <w:t>21</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Not reached</w:t>
            </w:r>
          </w:p>
        </w:tc>
      </w:tr>
      <w:tr>
        <w:tc>
          <w:tcPr>
            <w:tcW w:type="dxa" w:w="4320"/>
          </w:tcPr>
          <w:p>
            <w:r>
              <w:rPr>
                <w:sz w:val="18"/>
              </w:rPr>
              <w:t>Augmented R² at Δ=0</w:t>
            </w:r>
          </w:p>
        </w:tc>
        <w:tc>
          <w:tcPr>
            <w:tcW w:type="dxa" w:w="4320"/>
          </w:tcPr>
          <w:p>
            <w:r>
              <w:rPr>
                <w:sz w:val="18"/>
              </w:rPr>
              <w:t>0.6133</w:t>
            </w:r>
          </w:p>
        </w:tc>
      </w:tr>
      <w:tr>
        <w:tc>
          <w:tcPr>
            <w:tcW w:type="dxa" w:w="4320"/>
          </w:tcPr>
          <w:p>
            <w:r>
              <w:rPr>
                <w:sz w:val="18"/>
              </w:rPr>
              <w:t>Augmented R² at tipping point</w:t>
            </w:r>
          </w:p>
        </w:tc>
        <w:tc>
          <w:tcPr>
            <w:tcW w:type="dxa" w:w="4320"/>
          </w:tcPr>
          <w:p>
            <w:r>
              <w:rPr>
                <w:sz w:val="18"/>
              </w:rPr>
              <w:t>N/A</w:t>
            </w:r>
          </w:p>
        </w:tc>
      </w:tr>
      <w:tr>
        <w:tc>
          <w:tcPr>
            <w:tcW w:type="dxa" w:w="4320"/>
          </w:tcPr>
          <w:p>
            <w:r>
              <w:rPr>
                <w:sz w:val="18"/>
              </w:rPr>
              <w:t>Implausibility assessment</w:t>
            </w:r>
          </w:p>
        </w:tc>
        <w:tc>
          <w:tcPr>
            <w:tcW w:type="dxa" w:w="4320"/>
          </w:tcPr>
          <w:p>
            <w:r>
              <w:rPr>
                <w:sz w:val="18"/>
              </w:rPr>
              <w:t>Not reached within explored grid (-120 to +120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0.5457</w:t>
            </w:r>
          </w:p>
        </w:tc>
      </w:tr>
      <w:tr>
        <w:tc>
          <w:tcPr>
            <w:tcW w:type="dxa" w:w="4320"/>
          </w:tcPr>
          <w:p>
            <w:r>
              <w:rPr>
                <w:sz w:val="18"/>
              </w:rPr>
              <w:t>Weighted OOF MAE</w:t>
            </w:r>
          </w:p>
        </w:tc>
        <w:tc>
          <w:tcPr>
            <w:tcW w:type="dxa" w:w="4320"/>
          </w:tcPr>
          <w:p>
            <w:r>
              <w:rPr>
                <w:sz w:val="18"/>
              </w:rPr>
              <w:t>89.3</w:t>
            </w:r>
          </w:p>
        </w:tc>
      </w:tr>
      <w:tr>
        <w:tc>
          <w:tcPr>
            <w:tcW w:type="dxa" w:w="4320"/>
          </w:tcPr>
          <w:p>
            <w:r>
              <w:rPr>
                <w:sz w:val="18"/>
              </w:rPr>
              <w:t>Bootstrap R² (mean / 95% CI)</w:t>
            </w:r>
          </w:p>
        </w:tc>
        <w:tc>
          <w:tcPr>
            <w:tcW w:type="dxa" w:w="4320"/>
          </w:tcPr>
          <w:p>
            <w:r>
              <w:rPr>
                <w:sz w:val="18"/>
              </w:rPr>
              <w:t>0.5683 [0.4998, 0.6250]</w:t>
            </w:r>
          </w:p>
        </w:tc>
      </w:tr>
      <w:tr>
        <w:tc>
          <w:tcPr>
            <w:tcW w:type="dxa" w:w="4320"/>
          </w:tcPr>
          <w:p>
            <w:r>
              <w:rPr>
                <w:sz w:val="18"/>
              </w:rPr>
              <w:t>Bootstrap MAE (mean / 95% CI)</w:t>
            </w:r>
          </w:p>
        </w:tc>
        <w:tc>
          <w:tcPr>
            <w:tcW w:type="dxa" w:w="4320"/>
          </w:tcPr>
          <w:p>
            <w:r>
              <w:rPr>
                <w:sz w:val="18"/>
              </w:rPr>
              <w:t>86.7 [79.7, 93.0]</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Model feature count</w:t>
            </w:r>
          </w:p>
        </w:tc>
        <w:tc>
          <w:tcPr>
            <w:tcW w:type="dxa" w:w="4320"/>
          </w:tcPr>
          <w:p>
            <w:r>
              <w:rPr>
                <w:sz w:val="18"/>
              </w:rPr>
              <w:t>21</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Not reached</w:t>
            </w:r>
          </w:p>
        </w:tc>
      </w:tr>
      <w:tr>
        <w:tc>
          <w:tcPr>
            <w:tcW w:type="dxa" w:w="4320"/>
          </w:tcPr>
          <w:p>
            <w:r>
              <w:rPr>
                <w:sz w:val="18"/>
              </w:rPr>
              <w:t>Augmented R² at Δ=0</w:t>
            </w:r>
          </w:p>
        </w:tc>
        <w:tc>
          <w:tcPr>
            <w:tcW w:type="dxa" w:w="4320"/>
          </w:tcPr>
          <w:p>
            <w:r>
              <w:rPr>
                <w:sz w:val="18"/>
              </w:rPr>
              <w:t>0.6154</w:t>
            </w:r>
          </w:p>
        </w:tc>
      </w:tr>
      <w:tr>
        <w:tc>
          <w:tcPr>
            <w:tcW w:type="dxa" w:w="4320"/>
          </w:tcPr>
          <w:p>
            <w:r>
              <w:rPr>
                <w:sz w:val="18"/>
              </w:rPr>
              <w:t>Augmented R² at tipping point</w:t>
            </w:r>
          </w:p>
        </w:tc>
        <w:tc>
          <w:tcPr>
            <w:tcW w:type="dxa" w:w="4320"/>
          </w:tcPr>
          <w:p>
            <w:r>
              <w:rPr>
                <w:sz w:val="18"/>
              </w:rPr>
              <w:t>N/A</w:t>
            </w:r>
          </w:p>
        </w:tc>
      </w:tr>
      <w:tr>
        <w:tc>
          <w:tcPr>
            <w:tcW w:type="dxa" w:w="4320"/>
          </w:tcPr>
          <w:p>
            <w:r>
              <w:rPr>
                <w:sz w:val="18"/>
              </w:rPr>
              <w:t>Implausibility assessment</w:t>
            </w:r>
          </w:p>
        </w:tc>
        <w:tc>
          <w:tcPr>
            <w:tcW w:type="dxa" w:w="4320"/>
          </w:tcPr>
          <w:p>
            <w:r>
              <w:rPr>
                <w:sz w:val="18"/>
              </w:rPr>
              <w:t>Not reached within explored grid (-120 to +120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0.5421</w:t>
            </w:r>
          </w:p>
        </w:tc>
        <w:tc>
          <w:tcPr>
            <w:tcW w:type="dxa" w:w="1234"/>
          </w:tcPr>
          <w:p>
            <w:r>
              <w:rPr>
                <w:sz w:val="18"/>
              </w:rPr>
              <w:t>89.6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0.5422</w:t>
            </w:r>
          </w:p>
        </w:tc>
        <w:tc>
          <w:tcPr>
            <w:tcW w:type="dxa" w:w="1234"/>
          </w:tcPr>
          <w:p>
            <w:r>
              <w:rPr>
                <w:sz w:val="18"/>
              </w:rPr>
              <w:t>89.7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0.5459</w:t>
            </w:r>
          </w:p>
        </w:tc>
        <w:tc>
          <w:tcPr>
            <w:tcW w:type="dxa" w:w="1234"/>
          </w:tcPr>
          <w:p>
            <w:r>
              <w:rPr>
                <w:sz w:val="18"/>
              </w:rPr>
              <w:t>89.2</w:t>
            </w:r>
          </w:p>
        </w:tc>
      </w:tr>
    </w:tbl>
    <w:p>
      <w:r>
        <w:rPr>
          <w:sz w:val="18"/>
        </w:rPr>
        <w:t>Sensitivity: Stable (|ΔR²| &lt; 0.05 across thresholds).</w:t>
      </w:r>
    </w:p>
    <w:p/>
    <w:p>
      <w:r>
        <w:rPr>
          <w:b/>
        </w:rPr>
        <w:t>Model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0.725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39</w:t>
            </w:r>
          </w:p>
        </w:tc>
      </w:tr>
      <w:tr>
        <w:tc>
          <w:tcPr>
            <w:tcW w:type="dxa" w:w="4320"/>
          </w:tcPr>
          <w:p>
            <w:r>
              <w:rPr>
                <w:sz w:val="18"/>
              </w:rPr>
              <w:t>Non-completers predicted not to walk</w:t>
            </w:r>
          </w:p>
        </w:tc>
        <w:tc>
          <w:tcPr>
            <w:tcW w:type="dxa" w:w="4320"/>
          </w:tcPr>
          <w:p>
            <w:r>
              <w:rPr>
                <w:sz w:val="18"/>
              </w:rPr>
              <w:t>17</w:t>
            </w:r>
          </w:p>
        </w:tc>
      </w:tr>
      <w:tr>
        <w:tc>
          <w:tcPr>
            <w:tcW w:type="dxa" w:w="4320"/>
          </w:tcPr>
          <w:p>
            <w:r>
              <w:rPr>
                <w:sz w:val="18"/>
              </w:rPr>
              <w:t>Model feature count</w:t>
            </w:r>
          </w:p>
        </w:tc>
        <w:tc>
          <w:tcPr>
            <w:tcW w:type="dxa" w:w="4320"/>
          </w:tcPr>
          <w:p>
            <w:r>
              <w:rPr>
                <w:sz w:val="18"/>
              </w:rPr>
              <w:t>59</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Not reached</w:t>
            </w:r>
          </w:p>
        </w:tc>
      </w:tr>
      <w:tr>
        <w:tc>
          <w:tcPr>
            <w:tcW w:type="dxa" w:w="4320"/>
          </w:tcPr>
          <w:p>
            <w:r>
              <w:rPr>
                <w:sz w:val="18"/>
              </w:rPr>
              <w:t>Augmented R² at Δ=0</w:t>
            </w:r>
          </w:p>
        </w:tc>
        <w:tc>
          <w:tcPr>
            <w:tcW w:type="dxa" w:w="4320"/>
          </w:tcPr>
          <w:p>
            <w:r>
              <w:rPr>
                <w:sz w:val="18"/>
              </w:rPr>
              <w:t>0.5335</w:t>
            </w:r>
          </w:p>
        </w:tc>
      </w:tr>
      <w:tr>
        <w:tc>
          <w:tcPr>
            <w:tcW w:type="dxa" w:w="4320"/>
          </w:tcPr>
          <w:p>
            <w:r>
              <w:rPr>
                <w:sz w:val="18"/>
              </w:rPr>
              <w:t>Augmented R² at tipping point</w:t>
            </w:r>
          </w:p>
        </w:tc>
        <w:tc>
          <w:tcPr>
            <w:tcW w:type="dxa" w:w="4320"/>
          </w:tcPr>
          <w:p>
            <w:r>
              <w:rPr>
                <w:sz w:val="18"/>
              </w:rPr>
              <w:t>N/A</w:t>
            </w:r>
          </w:p>
        </w:tc>
      </w:tr>
      <w:tr>
        <w:tc>
          <w:tcPr>
            <w:tcW w:type="dxa" w:w="4320"/>
          </w:tcPr>
          <w:p>
            <w:r>
              <w:rPr>
                <w:sz w:val="18"/>
              </w:rPr>
              <w:t>Implausibility assessment</w:t>
            </w:r>
          </w:p>
        </w:tc>
        <w:tc>
          <w:tcPr>
            <w:tcW w:type="dxa" w:w="4320"/>
          </w:tcPr>
          <w:p>
            <w:r>
              <w:rPr>
                <w:sz w:val="18"/>
              </w:rPr>
              <w:t>Not reached within explored grid (-120 to +120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0.687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0.5098</w:t>
            </w:r>
          </w:p>
        </w:tc>
      </w:tr>
      <w:tr>
        <w:tc>
          <w:tcPr>
            <w:tcW w:type="dxa" w:w="4320"/>
          </w:tcPr>
          <w:p>
            <w:r>
              <w:rPr>
                <w:sz w:val="18"/>
              </w:rPr>
              <w:t>Weighted OOF MAE</w:t>
            </w:r>
          </w:p>
        </w:tc>
        <w:tc>
          <w:tcPr>
            <w:tcW w:type="dxa" w:w="4320"/>
          </w:tcPr>
          <w:p>
            <w:r>
              <w:rPr>
                <w:sz w:val="18"/>
              </w:rPr>
              <w:t>92.4</w:t>
            </w:r>
          </w:p>
        </w:tc>
      </w:tr>
      <w:tr>
        <w:tc>
          <w:tcPr>
            <w:tcW w:type="dxa" w:w="4320"/>
          </w:tcPr>
          <w:p>
            <w:r>
              <w:rPr>
                <w:sz w:val="18"/>
              </w:rPr>
              <w:t>Bootstrap R² (mean / 95% CI)</w:t>
            </w:r>
          </w:p>
        </w:tc>
        <w:tc>
          <w:tcPr>
            <w:tcW w:type="dxa" w:w="4320"/>
          </w:tcPr>
          <w:p>
            <w:r>
              <w:rPr>
                <w:sz w:val="18"/>
              </w:rPr>
              <w:t>0.5455 [0.4704, 0.6141]</w:t>
            </w:r>
          </w:p>
        </w:tc>
      </w:tr>
      <w:tr>
        <w:tc>
          <w:tcPr>
            <w:tcW w:type="dxa" w:w="4320"/>
          </w:tcPr>
          <w:p>
            <w:r>
              <w:rPr>
                <w:sz w:val="18"/>
              </w:rPr>
              <w:t>Bootstrap MAE (mean / 95% CI)</w:t>
            </w:r>
          </w:p>
        </w:tc>
        <w:tc>
          <w:tcPr>
            <w:tcW w:type="dxa" w:w="4320"/>
          </w:tcPr>
          <w:p>
            <w:r>
              <w:rPr>
                <w:sz w:val="18"/>
              </w:rPr>
              <w:t>87.9 [80.6, 95.6]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Model feature count</w:t>
            </w:r>
          </w:p>
        </w:tc>
        <w:tc>
          <w:tcPr>
            <w:tcW w:type="dxa" w:w="4320"/>
          </w:tcPr>
          <w:p>
            <w:r>
              <w:rPr>
                <w:sz w:val="18"/>
              </w:rPr>
              <w:t>59</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-20 m</w:t>
            </w:r>
          </w:p>
        </w:tc>
      </w:tr>
      <w:tr>
        <w:tc>
          <w:tcPr>
            <w:tcW w:type="dxa" w:w="4320"/>
          </w:tcPr>
          <w:p>
            <w:r>
              <w:rPr>
                <w:sz w:val="18"/>
              </w:rPr>
              <w:t>Augmented R² at Δ=0</w:t>
            </w:r>
          </w:p>
        </w:tc>
        <w:tc>
          <w:tcPr>
            <w:tcW w:type="dxa" w:w="4320"/>
          </w:tcPr>
          <w:p>
            <w:r>
              <w:rPr>
                <w:sz w:val="18"/>
              </w:rPr>
              <w:t>0.5426</w:t>
            </w:r>
          </w:p>
        </w:tc>
      </w:tr>
      <w:tr>
        <w:tc>
          <w:tcPr>
            <w:tcW w:type="dxa" w:w="4320"/>
          </w:tcPr>
          <w:p>
            <w:r>
              <w:rPr>
                <w:sz w:val="18"/>
              </w:rPr>
              <w:t>Augmented R² at tipping point</w:t>
            </w:r>
          </w:p>
        </w:tc>
        <w:tc>
          <w:tcPr>
            <w:tcW w:type="dxa" w:w="4320"/>
          </w:tcPr>
          <w:p>
            <w:r>
              <w:rPr>
                <w:sz w:val="18"/>
              </w:rPr>
              <w:t>0.5402</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0.5043</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0.5055</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0.5101</w:t>
            </w:r>
          </w:p>
        </w:tc>
        <w:tc>
          <w:tcPr>
            <w:tcW w:type="dxa" w:w="1234"/>
          </w:tcPr>
          <w:p>
            <w:r>
              <w:rPr>
                <w:sz w:val="18"/>
              </w:rPr>
              <w:t>92.4</w:t>
            </w:r>
          </w:p>
        </w:tc>
      </w:tr>
    </w:tbl>
    <w:p>
      <w:r>
        <w:rPr>
          <w:sz w:val="18"/>
        </w:rPr>
        <w:t>Sensitivity: Stable (|ΔR²| &lt; 0.05 across thresholds).</w:t>
      </w:r>
    </w:p>
    <w:p/>
    <w:p>
      <w:r>
        <w:rPr>
          <w:b/>
        </w:rPr>
        <w:t>Model 8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Model feature count</w:t>
            </w:r>
          </w:p>
        </w:tc>
        <w:tc>
          <w:tcPr>
            <w:tcW w:type="dxa" w:w="4320"/>
          </w:tcPr>
          <w:p>
            <w:r>
              <w:rPr>
                <w:sz w:val="18"/>
              </w:rPr>
              <w:t>44</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30 m</w:t>
            </w:r>
          </w:p>
        </w:tc>
      </w:tr>
      <w:tr>
        <w:tc>
          <w:tcPr>
            <w:tcW w:type="dxa" w:w="4320"/>
          </w:tcPr>
          <w:p>
            <w:r>
              <w:rPr>
                <w:sz w:val="18"/>
              </w:rPr>
              <w:t>Augmented R² at Δ=0</w:t>
            </w:r>
          </w:p>
        </w:tc>
        <w:tc>
          <w:tcPr>
            <w:tcW w:type="dxa" w:w="4320"/>
          </w:tcPr>
          <w:p>
            <w:r>
              <w:rPr>
                <w:sz w:val="18"/>
              </w:rPr>
              <w:t>0.5523</w:t>
            </w:r>
          </w:p>
        </w:tc>
      </w:tr>
      <w:tr>
        <w:tc>
          <w:tcPr>
            <w:tcW w:type="dxa" w:w="4320"/>
          </w:tcPr>
          <w:p>
            <w:r>
              <w:rPr>
                <w:sz w:val="18"/>
              </w:rPr>
              <w:t>Augmented R² at tipping point</w:t>
            </w:r>
          </w:p>
        </w:tc>
        <w:tc>
          <w:tcPr>
            <w:tcW w:type="dxa" w:w="4320"/>
          </w:tcPr>
          <w:p>
            <w:r>
              <w:rPr>
                <w:sz w:val="18"/>
              </w:rPr>
              <w:t>0.5519</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8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8</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26</w:t>
            </w:r>
          </w:p>
        </w:tc>
      </w:tr>
      <w:tr>
        <w:tc>
          <w:tcPr>
            <w:tcW w:type="dxa" w:w="4320"/>
          </w:tcPr>
          <w:p>
            <w:r>
              <w:rPr>
                <w:sz w:val="18"/>
              </w:rPr>
              <w:t>Non-completers predicted not to walk</w:t>
            </w:r>
          </w:p>
        </w:tc>
        <w:tc>
          <w:tcPr>
            <w:tcW w:type="dxa" w:w="4320"/>
          </w:tcPr>
          <w:p>
            <w:r>
              <w:rPr>
                <w:sz w:val="18"/>
              </w:rPr>
              <w:t>30</w:t>
            </w:r>
          </w:p>
        </w:tc>
      </w:tr>
      <w:tr>
        <w:tc>
          <w:tcPr>
            <w:tcW w:type="dxa" w:w="4320"/>
          </w:tcPr>
          <w:p>
            <w:r>
              <w:rPr>
                <w:sz w:val="18"/>
              </w:rPr>
              <w:t>Model feature count</w:t>
            </w:r>
          </w:p>
        </w:tc>
        <w:tc>
          <w:tcPr>
            <w:tcW w:type="dxa" w:w="4320"/>
          </w:tcPr>
          <w:p>
            <w:r>
              <w:rPr>
                <w:sz w:val="18"/>
              </w:rPr>
              <w:t>44</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50 m</w:t>
            </w:r>
          </w:p>
        </w:tc>
      </w:tr>
      <w:tr>
        <w:tc>
          <w:tcPr>
            <w:tcW w:type="dxa" w:w="4320"/>
          </w:tcPr>
          <w:p>
            <w:r>
              <w:rPr>
                <w:sz w:val="18"/>
              </w:rPr>
              <w:t>Augmented R² at Δ=0</w:t>
            </w:r>
          </w:p>
        </w:tc>
        <w:tc>
          <w:tcPr>
            <w:tcW w:type="dxa" w:w="4320"/>
          </w:tcPr>
          <w:p>
            <w:r>
              <w:rPr>
                <w:sz w:val="18"/>
              </w:rPr>
              <w:t>0.5528</w:t>
            </w:r>
          </w:p>
        </w:tc>
      </w:tr>
      <w:tr>
        <w:tc>
          <w:tcPr>
            <w:tcW w:type="dxa" w:w="4320"/>
          </w:tcPr>
          <w:p>
            <w:r>
              <w:rPr>
                <w:sz w:val="18"/>
              </w:rPr>
              <w:t>Augmented R² at tipping point</w:t>
            </w:r>
          </w:p>
        </w:tc>
        <w:tc>
          <w:tcPr>
            <w:tcW w:type="dxa" w:w="4320"/>
          </w:tcPr>
          <w:p>
            <w:r>
              <w:rPr>
                <w:sz w:val="18"/>
              </w:rPr>
              <w:t>0.5539</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Model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Model feature count</w:t>
            </w:r>
          </w:p>
        </w:tc>
        <w:tc>
          <w:tcPr>
            <w:tcW w:type="dxa" w:w="4320"/>
          </w:tcPr>
          <w:p>
            <w:r>
              <w:rPr>
                <w:sz w:val="18"/>
              </w:rPr>
              <w:t>12</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30 m</w:t>
            </w:r>
          </w:p>
        </w:tc>
      </w:tr>
      <w:tr>
        <w:tc>
          <w:tcPr>
            <w:tcW w:type="dxa" w:w="4320"/>
          </w:tcPr>
          <w:p>
            <w:r>
              <w:rPr>
                <w:sz w:val="18"/>
              </w:rPr>
              <w:t>Augmented R² at Δ=0</w:t>
            </w:r>
          </w:p>
        </w:tc>
        <w:tc>
          <w:tcPr>
            <w:tcW w:type="dxa" w:w="4320"/>
          </w:tcPr>
          <w:p>
            <w:r>
              <w:rPr>
                <w:sz w:val="18"/>
              </w:rPr>
              <w:t>0.5517</w:t>
            </w:r>
          </w:p>
        </w:tc>
      </w:tr>
      <w:tr>
        <w:tc>
          <w:tcPr>
            <w:tcW w:type="dxa" w:w="4320"/>
          </w:tcPr>
          <w:p>
            <w:r>
              <w:rPr>
                <w:sz w:val="18"/>
              </w:rPr>
              <w:t>Augmented R² at tipping point</w:t>
            </w:r>
          </w:p>
        </w:tc>
        <w:tc>
          <w:tcPr>
            <w:tcW w:type="dxa" w:w="4320"/>
          </w:tcPr>
          <w:p>
            <w:r>
              <w:rPr>
                <w:sz w:val="18"/>
              </w:rPr>
              <w:t>0.5522</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12</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-50 m</w:t>
            </w:r>
          </w:p>
        </w:tc>
      </w:tr>
      <w:tr>
        <w:tc>
          <w:tcPr>
            <w:tcW w:type="dxa" w:w="4320"/>
          </w:tcPr>
          <w:p>
            <w:r>
              <w:rPr>
                <w:sz w:val="18"/>
              </w:rPr>
              <w:t>Augmented R² at Δ=0</w:t>
            </w:r>
          </w:p>
        </w:tc>
        <w:tc>
          <w:tcPr>
            <w:tcW w:type="dxa" w:w="4320"/>
          </w:tcPr>
          <w:p>
            <w:r>
              <w:rPr>
                <w:sz w:val="18"/>
              </w:rPr>
              <w:t>0.5522</w:t>
            </w:r>
          </w:p>
        </w:tc>
      </w:tr>
      <w:tr>
        <w:tc>
          <w:tcPr>
            <w:tcW w:type="dxa" w:w="4320"/>
          </w:tcPr>
          <w:p>
            <w:r>
              <w:rPr>
                <w:sz w:val="18"/>
              </w:rPr>
              <w:t>Augmented R² at tipping point</w:t>
            </w:r>
          </w:p>
        </w:tc>
        <w:tc>
          <w:tcPr>
            <w:tcW w:type="dxa" w:w="4320"/>
          </w:tcPr>
          <w:p>
            <w:r>
              <w:rPr>
                <w:sz w:val="18"/>
              </w:rPr>
              <w:t>0.5467</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Model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Model feature count</w:t>
            </w:r>
          </w:p>
        </w:tc>
        <w:tc>
          <w:tcPr>
            <w:tcW w:type="dxa" w:w="4320"/>
          </w:tcPr>
          <w:p>
            <w:r>
              <w:rPr>
                <w:sz w:val="18"/>
              </w:rPr>
              <w:t>4</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100 m</w:t>
            </w:r>
          </w:p>
        </w:tc>
      </w:tr>
      <w:tr>
        <w:tc>
          <w:tcPr>
            <w:tcW w:type="dxa" w:w="4320"/>
          </w:tcPr>
          <w:p>
            <w:r>
              <w:rPr>
                <w:sz w:val="18"/>
              </w:rPr>
              <w:t>Augmented R² at Δ=0</w:t>
            </w:r>
          </w:p>
        </w:tc>
        <w:tc>
          <w:tcPr>
            <w:tcW w:type="dxa" w:w="4320"/>
          </w:tcPr>
          <w:p>
            <w:r>
              <w:rPr>
                <w:sz w:val="18"/>
              </w:rPr>
              <w:t>0.5421</w:t>
            </w:r>
          </w:p>
        </w:tc>
      </w:tr>
      <w:tr>
        <w:tc>
          <w:tcPr>
            <w:tcW w:type="dxa" w:w="4320"/>
          </w:tcPr>
          <w:p>
            <w:r>
              <w:rPr>
                <w:sz w:val="18"/>
              </w:rPr>
              <w:t>Augmented R² at tipping point</w:t>
            </w:r>
          </w:p>
        </w:tc>
        <w:tc>
          <w:tcPr>
            <w:tcW w:type="dxa" w:w="4320"/>
          </w:tcPr>
          <w:p>
            <w:r>
              <w:rPr>
                <w:sz w:val="18"/>
              </w:rPr>
              <w:t>0.5441</w:t>
            </w:r>
          </w:p>
        </w:tc>
      </w:tr>
      <w:tr>
        <w:tc>
          <w:tcPr>
            <w:tcW w:type="dxa" w:w="4320"/>
          </w:tcPr>
          <w:p>
            <w:r>
              <w:rPr>
                <w:sz w:val="18"/>
              </w:rPr>
              <w:t>Implausibility assessment</w:t>
            </w:r>
          </w:p>
        </w:tc>
        <w:tc>
          <w:tcPr>
            <w:tcW w:type="dxa" w:w="4320"/>
          </w:tcPr>
          <w:p>
            <w:r>
              <w:rPr>
                <w:sz w:val="18"/>
              </w:rPr>
              <w:t>Exceeds clinically plausible positive improvement range (|Δ| &gt;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Model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Model</w:t>
            </w:r>
          </w:p>
        </w:tc>
        <w:tc>
          <w:tcPr>
            <w:tcW w:type="dxa" w:w="4320"/>
          </w:tcPr>
          <w:p>
            <w:r>
              <w:rPr>
                <w:sz w:val="18"/>
              </w:rPr>
              <w:t>Model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0.4906</w:t>
            </w:r>
          </w:p>
        </w:tc>
      </w:tr>
      <w:tr>
        <w:tc>
          <w:tcPr>
            <w:tcW w:type="dxa" w:w="4320"/>
          </w:tcPr>
          <w:p>
            <w:r>
              <w:rPr>
                <w:sz w:val="18"/>
              </w:rPr>
              <w:t>Weighted OOF MAE</w:t>
            </w:r>
          </w:p>
        </w:tc>
        <w:tc>
          <w:tcPr>
            <w:tcW w:type="dxa" w:w="4320"/>
          </w:tcPr>
          <w:p>
            <w:r>
              <w:rPr>
                <w:sz w:val="18"/>
              </w:rPr>
              <w:t>95.0</w:t>
            </w:r>
          </w:p>
        </w:tc>
      </w:tr>
      <w:tr>
        <w:tc>
          <w:tcPr>
            <w:tcW w:type="dxa" w:w="4320"/>
          </w:tcPr>
          <w:p>
            <w:r>
              <w:rPr>
                <w:sz w:val="18"/>
              </w:rPr>
              <w:t>Bootstrap R² (mean / 95% CI)</w:t>
            </w:r>
          </w:p>
        </w:tc>
        <w:tc>
          <w:tcPr>
            <w:tcW w:type="dxa" w:w="4320"/>
          </w:tcPr>
          <w:p>
            <w:r>
              <w:rPr>
                <w:sz w:val="18"/>
              </w:rPr>
              <w:t>0.4868 [0.4140, 0.5474]</w:t>
            </w:r>
          </w:p>
        </w:tc>
      </w:tr>
      <w:tr>
        <w:tc>
          <w:tcPr>
            <w:tcW w:type="dxa" w:w="4320"/>
          </w:tcPr>
          <w:p>
            <w:r>
              <w:rPr>
                <w:sz w:val="18"/>
              </w:rPr>
              <w:t>Bootstrap MAE (mean / 95% CI)</w:t>
            </w:r>
          </w:p>
        </w:tc>
        <w:tc>
          <w:tcPr>
            <w:tcW w:type="dxa" w:w="4320"/>
          </w:tcPr>
          <w:p>
            <w:r>
              <w:rPr>
                <w:sz w:val="18"/>
              </w:rPr>
              <w:t>95.4 [88.7, 102.3]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22</w:t>
            </w:r>
          </w:p>
        </w:tc>
      </w:tr>
      <w:tr>
        <w:tc>
          <w:tcPr>
            <w:tcW w:type="dxa" w:w="4320"/>
          </w:tcPr>
          <w:p>
            <w:r>
              <w:rPr>
                <w:sz w:val="18"/>
              </w:rPr>
              <w:t>Non-completers predicted not to walk</w:t>
            </w:r>
          </w:p>
        </w:tc>
        <w:tc>
          <w:tcPr>
            <w:tcW w:type="dxa" w:w="4320"/>
          </w:tcPr>
          <w:p>
            <w:r>
              <w:rPr>
                <w:sz w:val="18"/>
              </w:rPr>
              <w:t>34</w:t>
            </w:r>
          </w:p>
        </w:tc>
      </w:tr>
      <w:tr>
        <w:tc>
          <w:tcPr>
            <w:tcW w:type="dxa" w:w="4320"/>
          </w:tcPr>
          <w:p>
            <w:r>
              <w:rPr>
                <w:sz w:val="18"/>
              </w:rPr>
              <w:t>Model feature count</w:t>
            </w:r>
          </w:p>
        </w:tc>
        <w:tc>
          <w:tcPr>
            <w:tcW w:type="dxa" w:w="4320"/>
          </w:tcPr>
          <w:p>
            <w:r>
              <w:rPr>
                <w:sz w:val="18"/>
              </w:rPr>
              <w:t>4</w:t>
            </w:r>
          </w:p>
        </w:tc>
      </w:tr>
      <w:tr>
        <w:tc>
          <w:tcPr>
            <w:tcW w:type="dxa" w:w="4320"/>
          </w:tcPr>
          <w:p>
            <w:r>
              <w:rPr>
                <w:sz w:val="18"/>
              </w:rPr>
              <w:t>Binary model</w:t>
            </w:r>
          </w:p>
        </w:tc>
        <w:tc>
          <w:tcPr>
            <w:tcW w:type="dxa" w:w="4320"/>
          </w:tcPr>
          <w:p>
            <w:r>
              <w:rPr>
                <w:sz w:val="18"/>
              </w:rPr>
              <w:t>LogisticRegression(class_weight='balanced', solver='liblinear') (fixed for consistency)</w:t>
            </w:r>
          </w:p>
        </w:tc>
      </w:tr>
      <w:tr>
        <w:tc>
          <w:tcPr>
            <w:tcW w:type="dxa" w:w="4320"/>
          </w:tcPr>
          <w:p>
            <w:r>
              <w:rPr>
                <w:sz w:val="18"/>
              </w:rPr>
              <w:t>Δ tipping criterion</w:t>
            </w:r>
          </w:p>
        </w:tc>
        <w:tc>
          <w:tcPr>
            <w:tcW w:type="dxa" w:w="4320"/>
          </w:tcPr>
          <w:p>
            <w:r>
              <w:rPr>
                <w:sz w:val="18"/>
              </w:rPr>
              <w:t>First Δ where the within-scenario augmented weighted OOF R² rank changes from Δ=0</w:t>
            </w:r>
          </w:p>
        </w:tc>
      </w:tr>
      <w:tr>
        <w:tc>
          <w:tcPr>
            <w:tcW w:type="dxa" w:w="4320"/>
          </w:tcPr>
          <w:p>
            <w:r>
              <w:rPr>
                <w:sz w:val="18"/>
              </w:rPr>
              <w:t>Δ tipping point</w:t>
            </w:r>
          </w:p>
        </w:tc>
        <w:tc>
          <w:tcPr>
            <w:tcW w:type="dxa" w:w="4320"/>
          </w:tcPr>
          <w:p>
            <w:r>
              <w:rPr>
                <w:sz w:val="18"/>
              </w:rPr>
              <w:t>-20 m</w:t>
            </w:r>
          </w:p>
        </w:tc>
      </w:tr>
      <w:tr>
        <w:tc>
          <w:tcPr>
            <w:tcW w:type="dxa" w:w="4320"/>
          </w:tcPr>
          <w:p>
            <w:r>
              <w:rPr>
                <w:sz w:val="18"/>
              </w:rPr>
              <w:t>Augmented R² at Δ=0</w:t>
            </w:r>
          </w:p>
        </w:tc>
        <w:tc>
          <w:tcPr>
            <w:tcW w:type="dxa" w:w="4320"/>
          </w:tcPr>
          <w:p>
            <w:r>
              <w:rPr>
                <w:sz w:val="18"/>
              </w:rPr>
              <w:t>0.5424</w:t>
            </w:r>
          </w:p>
        </w:tc>
      </w:tr>
      <w:tr>
        <w:tc>
          <w:tcPr>
            <w:tcW w:type="dxa" w:w="4320"/>
          </w:tcPr>
          <w:p>
            <w:r>
              <w:rPr>
                <w:sz w:val="18"/>
              </w:rPr>
              <w:t>Augmented R² at tipping point</w:t>
            </w:r>
          </w:p>
        </w:tc>
        <w:tc>
          <w:tcPr>
            <w:tcW w:type="dxa" w:w="4320"/>
          </w:tcPr>
          <w:p>
            <w:r>
              <w:rPr>
                <w:sz w:val="18"/>
              </w:rPr>
              <w:t>0.5403</w:t>
            </w:r>
          </w:p>
        </w:tc>
      </w:tr>
      <w:tr>
        <w:tc>
          <w:tcPr>
            <w:tcW w:type="dxa" w:w="4320"/>
          </w:tcPr>
          <w:p>
            <w:r>
              <w:rPr>
                <w:sz w:val="18"/>
              </w:rPr>
              <w:t>Implausibility assessment</w:t>
            </w:r>
          </w:p>
        </w:tc>
        <w:tc>
          <w:tcPr>
            <w:tcW w:type="dxa" w:w="4320"/>
          </w:tcPr>
          <w:p>
            <w:r>
              <w:rPr>
                <w:sz w:val="18"/>
              </w:rPr>
              <w:t>Within clinically plausible range (|Δ| ≤ 83.1 m)</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0.4859</w:t>
            </w:r>
          </w:p>
        </w:tc>
        <w:tc>
          <w:tcPr>
            <w:tcW w:type="dxa" w:w="1234"/>
          </w:tcPr>
          <w:p>
            <w:r>
              <w:rPr>
                <w:sz w:val="18"/>
              </w:rPr>
              <w:t>95.3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0.4871</w:t>
            </w:r>
          </w:p>
        </w:tc>
        <w:tc>
          <w:tcPr>
            <w:tcW w:type="dxa" w:w="1234"/>
          </w:tcPr>
          <w:p>
            <w:r>
              <w:rPr>
                <w:sz w:val="18"/>
              </w:rPr>
              <w:t>95.2</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0.4908</w:t>
            </w:r>
          </w:p>
        </w:tc>
        <w:tc>
          <w:tcPr>
            <w:tcW w:type="dxa" w:w="1234"/>
          </w:tcPr>
          <w:p>
            <w:r>
              <w:rPr>
                <w:sz w:val="18"/>
              </w:rPr>
              <w:t>95.0</w:t>
            </w:r>
          </w:p>
        </w:tc>
      </w:tr>
    </w:tbl>
    <w:p>
      <w:r>
        <w:rPr>
          <w:sz w:val="18"/>
        </w:rPr>
        <w:t>Sensitivity: Stable (|ΔR²| &lt; 0.05 across thresholds).</w:t>
      </w:r>
    </w:p>
    <w:p/>
    <w:p>
      <w:r>
        <w:rPr>
          <w:b/>
        </w:rPr>
        <w:t>Delta-Adjusted Pattern-Mixture Tipping-Point Summary</w:t>
      </w:r>
    </w:p>
    <w:p>
      <w:r>
        <w:rPr>
          <w:sz w:val="18"/>
        </w:rPr>
        <w:t>Each retained IPCW model/scenario was re-evaluated over a symmetric Δ grid (-120 to +120 m, 10 m steps). For each run, the existing stabilized IPCW weights for completers and the fixed logistic non-completer walk/no-walk classification were held constant; only the imputed 6MWT4 values of predicted-walking non-completers were shifted before re-fitting the weighted Ridge model. The tipping point is the first Δ at which the within-scenario augmented weighted OOF R² rank changes from its Δ=0 ordering. Values beyond |Δ|=83.1 m were flagged as clinically implausible relative to published 6MWT MCID benchmarks.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Model</w:t>
            </w:r>
          </w:p>
        </w:tc>
        <w:tc>
          <w:tcPr>
            <w:tcW w:type="dxa" w:w="1440"/>
          </w:tcPr>
          <w:p>
            <w:r>
              <w:rPr>
                <w:b/>
                <w:sz w:val="18"/>
              </w:rPr>
              <w:t>Scenario</w:t>
            </w:r>
          </w:p>
        </w:tc>
        <w:tc>
          <w:tcPr>
            <w:tcW w:type="dxa" w:w="1440"/>
          </w:tcPr>
          <w:p>
            <w:r>
              <w:rPr>
                <w:b/>
                <w:sz w:val="18"/>
              </w:rPr>
              <w:t>Δ tipping point (m)</w:t>
            </w:r>
          </w:p>
        </w:tc>
        <w:tc>
          <w:tcPr>
            <w:tcW w:type="dxa" w:w="1440"/>
          </w:tcPr>
          <w:p>
            <w:r>
              <w:rPr>
                <w:b/>
                <w:sz w:val="18"/>
              </w:rPr>
              <w:t>R² at Δ=0</w:t>
            </w:r>
          </w:p>
        </w:tc>
        <w:tc>
          <w:tcPr>
            <w:tcW w:type="dxa" w:w="1440"/>
          </w:tcPr>
          <w:p>
            <w:r>
              <w:rPr>
                <w:b/>
                <w:sz w:val="18"/>
              </w:rPr>
              <w:t>R² at tipping point</w:t>
            </w:r>
          </w:p>
        </w:tc>
        <w:tc>
          <w:tcPr>
            <w:tcW w:type="dxa" w:w="1440"/>
          </w:tcPr>
          <w:p>
            <w:r>
              <w:rPr>
                <w:b/>
                <w:sz w:val="18"/>
              </w:rPr>
              <w:t>Direction of implausibility</w:t>
            </w:r>
          </w:p>
        </w:tc>
      </w:tr>
      <w:tr>
        <w:tc>
          <w:tcPr>
            <w:tcW w:type="dxa" w:w="1440"/>
          </w:tcPr>
          <w:p>
            <w:r>
              <w:rPr>
                <w:sz w:val="18"/>
              </w:rPr>
              <w:t>Model 5</w:t>
            </w:r>
          </w:p>
        </w:tc>
        <w:tc>
          <w:tcPr>
            <w:tcW w:type="dxa" w:w="1440"/>
          </w:tcPr>
          <w:p>
            <w:r>
              <w:rPr>
                <w:sz w:val="18"/>
              </w:rPr>
              <w:t>Best</w:t>
            </w:r>
          </w:p>
        </w:tc>
        <w:tc>
          <w:tcPr>
            <w:tcW w:type="dxa" w:w="1440"/>
          </w:tcPr>
          <w:p>
            <w:r>
              <w:rPr>
                <w:sz w:val="18"/>
              </w:rPr>
              <w:t>Not reached</w:t>
            </w:r>
          </w:p>
        </w:tc>
        <w:tc>
          <w:tcPr>
            <w:tcW w:type="dxa" w:w="1440"/>
          </w:tcPr>
          <w:p>
            <w:r>
              <w:rPr>
                <w:sz w:val="18"/>
              </w:rPr>
              <w:t>0.6133</w:t>
            </w:r>
          </w:p>
        </w:tc>
        <w:tc>
          <w:tcPr>
            <w:tcW w:type="dxa" w:w="1440"/>
          </w:tcPr>
          <w:p>
            <w:r>
              <w:rPr>
                <w:sz w:val="18"/>
              </w:rPr>
              <w:t>N/A</w:t>
            </w:r>
          </w:p>
        </w:tc>
        <w:tc>
          <w:tcPr>
            <w:tcW w:type="dxa" w:w="1440"/>
          </w:tcPr>
          <w:p>
            <w:r>
              <w:rPr>
                <w:sz w:val="18"/>
              </w:rPr>
              <w:t>Not reached within explored grid (-120 to +120 m)</w:t>
            </w:r>
          </w:p>
        </w:tc>
      </w:tr>
      <w:tr>
        <w:tc>
          <w:tcPr>
            <w:tcW w:type="dxa" w:w="1440"/>
          </w:tcPr>
          <w:p>
            <w:r>
              <w:rPr>
                <w:sz w:val="18"/>
              </w:rPr>
              <w:t>Model 5</w:t>
            </w:r>
          </w:p>
        </w:tc>
        <w:tc>
          <w:tcPr>
            <w:tcW w:type="dxa" w:w="1440"/>
          </w:tcPr>
          <w:p>
            <w:r>
              <w:rPr>
                <w:sz w:val="18"/>
              </w:rPr>
              <w:t>Worst</w:t>
            </w:r>
          </w:p>
        </w:tc>
        <w:tc>
          <w:tcPr>
            <w:tcW w:type="dxa" w:w="1440"/>
          </w:tcPr>
          <w:p>
            <w:r>
              <w:rPr>
                <w:sz w:val="18"/>
              </w:rPr>
              <w:t>Not reached</w:t>
            </w:r>
          </w:p>
        </w:tc>
        <w:tc>
          <w:tcPr>
            <w:tcW w:type="dxa" w:w="1440"/>
          </w:tcPr>
          <w:p>
            <w:r>
              <w:rPr>
                <w:sz w:val="18"/>
              </w:rPr>
              <w:t>0.6154</w:t>
            </w:r>
          </w:p>
        </w:tc>
        <w:tc>
          <w:tcPr>
            <w:tcW w:type="dxa" w:w="1440"/>
          </w:tcPr>
          <w:p>
            <w:r>
              <w:rPr>
                <w:sz w:val="18"/>
              </w:rPr>
              <w:t>N/A</w:t>
            </w:r>
          </w:p>
        </w:tc>
        <w:tc>
          <w:tcPr>
            <w:tcW w:type="dxa" w:w="1440"/>
          </w:tcPr>
          <w:p>
            <w:r>
              <w:rPr>
                <w:sz w:val="18"/>
              </w:rPr>
              <w:t>Not reached within explored grid (-120 to +120 m)</w:t>
            </w:r>
          </w:p>
        </w:tc>
      </w:tr>
      <w:tr>
        <w:tc>
          <w:tcPr>
            <w:tcW w:type="dxa" w:w="1440"/>
          </w:tcPr>
          <w:p>
            <w:r>
              <w:rPr>
                <w:sz w:val="18"/>
              </w:rPr>
              <w:t>Model 2</w:t>
            </w:r>
          </w:p>
        </w:tc>
        <w:tc>
          <w:tcPr>
            <w:tcW w:type="dxa" w:w="1440"/>
          </w:tcPr>
          <w:p>
            <w:r>
              <w:rPr>
                <w:sz w:val="18"/>
              </w:rPr>
              <w:t>Best</w:t>
            </w:r>
          </w:p>
        </w:tc>
        <w:tc>
          <w:tcPr>
            <w:tcW w:type="dxa" w:w="1440"/>
          </w:tcPr>
          <w:p>
            <w:r>
              <w:rPr>
                <w:sz w:val="18"/>
              </w:rPr>
              <w:t>Not reached</w:t>
            </w:r>
          </w:p>
        </w:tc>
        <w:tc>
          <w:tcPr>
            <w:tcW w:type="dxa" w:w="1440"/>
          </w:tcPr>
          <w:p>
            <w:r>
              <w:rPr>
                <w:sz w:val="18"/>
              </w:rPr>
              <w:t>0.5335</w:t>
            </w:r>
          </w:p>
        </w:tc>
        <w:tc>
          <w:tcPr>
            <w:tcW w:type="dxa" w:w="1440"/>
          </w:tcPr>
          <w:p>
            <w:r>
              <w:rPr>
                <w:sz w:val="18"/>
              </w:rPr>
              <w:t>N/A</w:t>
            </w:r>
          </w:p>
        </w:tc>
        <w:tc>
          <w:tcPr>
            <w:tcW w:type="dxa" w:w="1440"/>
          </w:tcPr>
          <w:p>
            <w:r>
              <w:rPr>
                <w:sz w:val="18"/>
              </w:rPr>
              <w:t>Not reached within explored grid (-120 to +120 m)</w:t>
            </w:r>
          </w:p>
        </w:tc>
      </w:tr>
      <w:tr>
        <w:tc>
          <w:tcPr>
            <w:tcW w:type="dxa" w:w="1440"/>
          </w:tcPr>
          <w:p>
            <w:r>
              <w:rPr>
                <w:sz w:val="18"/>
              </w:rPr>
              <w:t>Model 2</w:t>
            </w:r>
          </w:p>
        </w:tc>
        <w:tc>
          <w:tcPr>
            <w:tcW w:type="dxa" w:w="1440"/>
          </w:tcPr>
          <w:p>
            <w:r>
              <w:rPr>
                <w:sz w:val="18"/>
              </w:rPr>
              <w:t>Worst</w:t>
            </w:r>
          </w:p>
        </w:tc>
        <w:tc>
          <w:tcPr>
            <w:tcW w:type="dxa" w:w="1440"/>
          </w:tcPr>
          <w:p>
            <w:r>
              <w:rPr>
                <w:sz w:val="18"/>
              </w:rPr>
              <w:t>-20 m</w:t>
            </w:r>
          </w:p>
        </w:tc>
        <w:tc>
          <w:tcPr>
            <w:tcW w:type="dxa" w:w="1440"/>
          </w:tcPr>
          <w:p>
            <w:r>
              <w:rPr>
                <w:sz w:val="18"/>
              </w:rPr>
              <w:t>0.5426</w:t>
            </w:r>
          </w:p>
        </w:tc>
        <w:tc>
          <w:tcPr>
            <w:tcW w:type="dxa" w:w="1440"/>
          </w:tcPr>
          <w:p>
            <w:r>
              <w:rPr>
                <w:sz w:val="18"/>
              </w:rPr>
              <w:t>0.5402</w:t>
            </w:r>
          </w:p>
        </w:tc>
        <w:tc>
          <w:tcPr>
            <w:tcW w:type="dxa" w:w="1440"/>
          </w:tcPr>
          <w:p>
            <w:r>
              <w:rPr>
                <w:sz w:val="18"/>
              </w:rPr>
              <w:t>Within clinically plausible range (|Δ| ≤ 83.1 m)</w:t>
            </w:r>
          </w:p>
        </w:tc>
      </w:tr>
      <w:tr>
        <w:tc>
          <w:tcPr>
            <w:tcW w:type="dxa" w:w="1440"/>
          </w:tcPr>
          <w:p>
            <w:r>
              <w:rPr>
                <w:sz w:val="18"/>
              </w:rPr>
              <w:t>Model 8</w:t>
            </w:r>
          </w:p>
        </w:tc>
        <w:tc>
          <w:tcPr>
            <w:tcW w:type="dxa" w:w="1440"/>
          </w:tcPr>
          <w:p>
            <w:r>
              <w:rPr>
                <w:sz w:val="18"/>
              </w:rPr>
              <w:t>Best</w:t>
            </w:r>
          </w:p>
        </w:tc>
        <w:tc>
          <w:tcPr>
            <w:tcW w:type="dxa" w:w="1440"/>
          </w:tcPr>
          <w:p>
            <w:r>
              <w:rPr>
                <w:sz w:val="18"/>
              </w:rPr>
              <w:t>30 m</w:t>
            </w:r>
          </w:p>
        </w:tc>
        <w:tc>
          <w:tcPr>
            <w:tcW w:type="dxa" w:w="1440"/>
          </w:tcPr>
          <w:p>
            <w:r>
              <w:rPr>
                <w:sz w:val="18"/>
              </w:rPr>
              <w:t>0.5523</w:t>
            </w:r>
          </w:p>
        </w:tc>
        <w:tc>
          <w:tcPr>
            <w:tcW w:type="dxa" w:w="1440"/>
          </w:tcPr>
          <w:p>
            <w:r>
              <w:rPr>
                <w:sz w:val="18"/>
              </w:rPr>
              <w:t>0.5519</w:t>
            </w:r>
          </w:p>
        </w:tc>
        <w:tc>
          <w:tcPr>
            <w:tcW w:type="dxa" w:w="1440"/>
          </w:tcPr>
          <w:p>
            <w:r>
              <w:rPr>
                <w:sz w:val="18"/>
              </w:rPr>
              <w:t>Within clinically plausible range (|Δ| ≤ 83.1 m)</w:t>
            </w:r>
          </w:p>
        </w:tc>
      </w:tr>
      <w:tr>
        <w:tc>
          <w:tcPr>
            <w:tcW w:type="dxa" w:w="1440"/>
          </w:tcPr>
          <w:p>
            <w:r>
              <w:rPr>
                <w:sz w:val="18"/>
              </w:rPr>
              <w:t>Model 8</w:t>
            </w:r>
          </w:p>
        </w:tc>
        <w:tc>
          <w:tcPr>
            <w:tcW w:type="dxa" w:w="1440"/>
          </w:tcPr>
          <w:p>
            <w:r>
              <w:rPr>
                <w:sz w:val="18"/>
              </w:rPr>
              <w:t>Worst</w:t>
            </w:r>
          </w:p>
        </w:tc>
        <w:tc>
          <w:tcPr>
            <w:tcW w:type="dxa" w:w="1440"/>
          </w:tcPr>
          <w:p>
            <w:r>
              <w:rPr>
                <w:sz w:val="18"/>
              </w:rPr>
              <w:t>50 m</w:t>
            </w:r>
          </w:p>
        </w:tc>
        <w:tc>
          <w:tcPr>
            <w:tcW w:type="dxa" w:w="1440"/>
          </w:tcPr>
          <w:p>
            <w:r>
              <w:rPr>
                <w:sz w:val="18"/>
              </w:rPr>
              <w:t>0.5528</w:t>
            </w:r>
          </w:p>
        </w:tc>
        <w:tc>
          <w:tcPr>
            <w:tcW w:type="dxa" w:w="1440"/>
          </w:tcPr>
          <w:p>
            <w:r>
              <w:rPr>
                <w:sz w:val="18"/>
              </w:rPr>
              <w:t>0.5539</w:t>
            </w:r>
          </w:p>
        </w:tc>
        <w:tc>
          <w:tcPr>
            <w:tcW w:type="dxa" w:w="1440"/>
          </w:tcPr>
          <w:p>
            <w:r>
              <w:rPr>
                <w:sz w:val="18"/>
              </w:rPr>
              <w:t>Within clinically plausible range (|Δ| ≤ 83.1 m)</w:t>
            </w:r>
          </w:p>
        </w:tc>
      </w:tr>
      <w:tr>
        <w:tc>
          <w:tcPr>
            <w:tcW w:type="dxa" w:w="1440"/>
          </w:tcPr>
          <w:p>
            <w:r>
              <w:rPr>
                <w:sz w:val="18"/>
              </w:rPr>
              <w:t>Model 1</w:t>
            </w:r>
          </w:p>
        </w:tc>
        <w:tc>
          <w:tcPr>
            <w:tcW w:type="dxa" w:w="1440"/>
          </w:tcPr>
          <w:p>
            <w:r>
              <w:rPr>
                <w:sz w:val="18"/>
              </w:rPr>
              <w:t>Best</w:t>
            </w:r>
          </w:p>
        </w:tc>
        <w:tc>
          <w:tcPr>
            <w:tcW w:type="dxa" w:w="1440"/>
          </w:tcPr>
          <w:p>
            <w:r>
              <w:rPr>
                <w:sz w:val="18"/>
              </w:rPr>
              <w:t>30 m</w:t>
            </w:r>
          </w:p>
        </w:tc>
        <w:tc>
          <w:tcPr>
            <w:tcW w:type="dxa" w:w="1440"/>
          </w:tcPr>
          <w:p>
            <w:r>
              <w:rPr>
                <w:sz w:val="18"/>
              </w:rPr>
              <w:t>0.5517</w:t>
            </w:r>
          </w:p>
        </w:tc>
        <w:tc>
          <w:tcPr>
            <w:tcW w:type="dxa" w:w="1440"/>
          </w:tcPr>
          <w:p>
            <w:r>
              <w:rPr>
                <w:sz w:val="18"/>
              </w:rPr>
              <w:t>0.5522</w:t>
            </w:r>
          </w:p>
        </w:tc>
        <w:tc>
          <w:tcPr>
            <w:tcW w:type="dxa" w:w="1440"/>
          </w:tcPr>
          <w:p>
            <w:r>
              <w:rPr>
                <w:sz w:val="18"/>
              </w:rPr>
              <w:t>Within clinically plausible range (|Δ| ≤ 83.1 m)</w:t>
            </w:r>
          </w:p>
        </w:tc>
      </w:tr>
      <w:tr>
        <w:tc>
          <w:tcPr>
            <w:tcW w:type="dxa" w:w="1440"/>
          </w:tcPr>
          <w:p>
            <w:r>
              <w:rPr>
                <w:sz w:val="18"/>
              </w:rPr>
              <w:t>Model 1</w:t>
            </w:r>
          </w:p>
        </w:tc>
        <w:tc>
          <w:tcPr>
            <w:tcW w:type="dxa" w:w="1440"/>
          </w:tcPr>
          <w:p>
            <w:r>
              <w:rPr>
                <w:sz w:val="18"/>
              </w:rPr>
              <w:t>Worst</w:t>
            </w:r>
          </w:p>
        </w:tc>
        <w:tc>
          <w:tcPr>
            <w:tcW w:type="dxa" w:w="1440"/>
          </w:tcPr>
          <w:p>
            <w:r>
              <w:rPr>
                <w:sz w:val="18"/>
              </w:rPr>
              <w:t>-50 m</w:t>
            </w:r>
          </w:p>
        </w:tc>
        <w:tc>
          <w:tcPr>
            <w:tcW w:type="dxa" w:w="1440"/>
          </w:tcPr>
          <w:p>
            <w:r>
              <w:rPr>
                <w:sz w:val="18"/>
              </w:rPr>
              <w:t>0.5522</w:t>
            </w:r>
          </w:p>
        </w:tc>
        <w:tc>
          <w:tcPr>
            <w:tcW w:type="dxa" w:w="1440"/>
          </w:tcPr>
          <w:p>
            <w:r>
              <w:rPr>
                <w:sz w:val="18"/>
              </w:rPr>
              <w:t>0.5467</w:t>
            </w:r>
          </w:p>
        </w:tc>
        <w:tc>
          <w:tcPr>
            <w:tcW w:type="dxa" w:w="1440"/>
          </w:tcPr>
          <w:p>
            <w:r>
              <w:rPr>
                <w:sz w:val="18"/>
              </w:rPr>
              <w:t>Within clinically plausible range (|Δ| ≤ 83.1 m)</w:t>
            </w:r>
          </w:p>
        </w:tc>
      </w:tr>
      <w:tr>
        <w:tc>
          <w:tcPr>
            <w:tcW w:type="dxa" w:w="1440"/>
          </w:tcPr>
          <w:p>
            <w:r>
              <w:rPr>
                <w:sz w:val="18"/>
              </w:rPr>
              <w:t>Model 4</w:t>
            </w:r>
          </w:p>
        </w:tc>
        <w:tc>
          <w:tcPr>
            <w:tcW w:type="dxa" w:w="1440"/>
          </w:tcPr>
          <w:p>
            <w:r>
              <w:rPr>
                <w:sz w:val="18"/>
              </w:rPr>
              <w:t>Best</w:t>
            </w:r>
          </w:p>
        </w:tc>
        <w:tc>
          <w:tcPr>
            <w:tcW w:type="dxa" w:w="1440"/>
          </w:tcPr>
          <w:p>
            <w:r>
              <w:rPr>
                <w:sz w:val="18"/>
              </w:rPr>
              <w:t>100 m</w:t>
            </w:r>
          </w:p>
        </w:tc>
        <w:tc>
          <w:tcPr>
            <w:tcW w:type="dxa" w:w="1440"/>
          </w:tcPr>
          <w:p>
            <w:r>
              <w:rPr>
                <w:sz w:val="18"/>
              </w:rPr>
              <w:t>0.5421</w:t>
            </w:r>
          </w:p>
        </w:tc>
        <w:tc>
          <w:tcPr>
            <w:tcW w:type="dxa" w:w="1440"/>
          </w:tcPr>
          <w:p>
            <w:r>
              <w:rPr>
                <w:sz w:val="18"/>
              </w:rPr>
              <w:t>0.5441</w:t>
            </w:r>
          </w:p>
        </w:tc>
        <w:tc>
          <w:tcPr>
            <w:tcW w:type="dxa" w:w="1440"/>
          </w:tcPr>
          <w:p>
            <w:r>
              <w:rPr>
                <w:sz w:val="18"/>
              </w:rPr>
              <w:t>Exceeds clinically plausible positive improvement range (|Δ| &gt; 83.1 m)</w:t>
            </w:r>
          </w:p>
        </w:tc>
      </w:tr>
      <w:tr>
        <w:tc>
          <w:tcPr>
            <w:tcW w:type="dxa" w:w="1440"/>
          </w:tcPr>
          <w:p>
            <w:r>
              <w:rPr>
                <w:sz w:val="18"/>
              </w:rPr>
              <w:t>Model 4</w:t>
            </w:r>
          </w:p>
        </w:tc>
        <w:tc>
          <w:tcPr>
            <w:tcW w:type="dxa" w:w="1440"/>
          </w:tcPr>
          <w:p>
            <w:r>
              <w:rPr>
                <w:sz w:val="18"/>
              </w:rPr>
              <w:t>Worst</w:t>
            </w:r>
          </w:p>
        </w:tc>
        <w:tc>
          <w:tcPr>
            <w:tcW w:type="dxa" w:w="1440"/>
          </w:tcPr>
          <w:p>
            <w:r>
              <w:rPr>
                <w:sz w:val="18"/>
              </w:rPr>
              <w:t>-20 m</w:t>
            </w:r>
          </w:p>
        </w:tc>
        <w:tc>
          <w:tcPr>
            <w:tcW w:type="dxa" w:w="1440"/>
          </w:tcPr>
          <w:p>
            <w:r>
              <w:rPr>
                <w:sz w:val="18"/>
              </w:rPr>
              <w:t>0.5424</w:t>
            </w:r>
          </w:p>
        </w:tc>
        <w:tc>
          <w:tcPr>
            <w:tcW w:type="dxa" w:w="1440"/>
          </w:tcPr>
          <w:p>
            <w:r>
              <w:rPr>
                <w:sz w:val="18"/>
              </w:rPr>
              <w:t>0.5403</w:t>
            </w:r>
          </w:p>
        </w:tc>
        <w:tc>
          <w:tcPr>
            <w:tcW w:type="dxa" w:w="1440"/>
          </w:tcPr>
          <w:p>
            <w:r>
              <w:rPr>
                <w:sz w:val="18"/>
              </w:rPr>
              <w:t>Within clinically plausible range (|Δ| ≤ 83.1 m)</w:t>
            </w:r>
          </w:p>
        </w:tc>
      </w:tr>
    </w:tbl>
    <w:p>
      <w:r>
        <w:rPr>
          <w:sz w:val="16"/>
        </w:rPr>
        <w:t>Model 5 | Best: Baseline within-scenario augmented R² rank was 1; no rank change was observed across the explored Δ grid.</w:t>
      </w:r>
    </w:p>
    <w:p>
      <w:r>
        <w:rPr>
          <w:sz w:val="16"/>
        </w:rPr>
        <w:t>Model 5 | Worst: Baseline within-scenario augmented R² rank was 1; no rank change was observed across the explored Δ grid.</w:t>
      </w:r>
    </w:p>
    <w:p>
      <w:r>
        <w:rPr>
          <w:sz w:val="16"/>
        </w:rPr>
        <w:t>Model 2 | Best: Baseline within-scenario augmented R² rank was 5; no rank change was observed across the explored Δ grid.</w:t>
      </w:r>
    </w:p>
    <w:p>
      <w:r>
        <w:rPr>
          <w:sz w:val="16"/>
        </w:rPr>
        <w:t>Model 2 | Worst: Baseline within-scenario augmented R² rank was 4; the first rank change occurred at Δ=-20 m, where the model moved to rank 5.</w:t>
      </w:r>
    </w:p>
    <w:p>
      <w:r>
        <w:rPr>
          <w:sz w:val="16"/>
        </w:rPr>
        <w:t>Model 8 | Best: Baseline within-scenario augmented R² rank was 2; the first rank change occurred at Δ=30 m, where the model moved to rank 3.</w:t>
      </w:r>
    </w:p>
    <w:p>
      <w:r>
        <w:rPr>
          <w:sz w:val="16"/>
        </w:rPr>
        <w:t>Model 8 | Worst: Baseline within-scenario augmented R² rank was 2; the first rank change occurred at Δ=50 m, where the model moved to rank 3.</w:t>
      </w:r>
    </w:p>
    <w:p>
      <w:r>
        <w:rPr>
          <w:sz w:val="16"/>
        </w:rPr>
        <w:t>Model 1 | Best: Baseline within-scenario augmented R² rank was 3; the first rank change occurred at Δ=30 m, where the model moved to rank 2.</w:t>
      </w:r>
    </w:p>
    <w:p>
      <w:r>
        <w:rPr>
          <w:sz w:val="16"/>
        </w:rPr>
        <w:t>Model 1 | Worst: Baseline within-scenario augmented R² rank was 3; the first rank change occurred at Δ=-50 m, where the model moved to rank 2.</w:t>
      </w:r>
    </w:p>
    <w:p>
      <w:r>
        <w:rPr>
          <w:sz w:val="16"/>
        </w:rPr>
        <w:t>Model 4 | Best: Baseline within-scenario augmented R² rank was 4; the first rank change occurred at Δ=100 m, where the model moved to rank 3.</w:t>
      </w:r>
    </w:p>
    <w:p>
      <w:r>
        <w:rPr>
          <w:sz w:val="16"/>
        </w:rPr>
        <w:t>Model 4 | Worst: Baseline within-scenario augmented R² rank was 5; the first rank change occurred at Δ=-20 m, where the model moved to rank 4.</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 In this update, BI_T1T2_Change is blanked for LOS&lt;=21 days and also blanked for BI2=0 within 21-42 days LOS, FOIS_T1T2_Change is blanked whenever FOIS2=0, and out-of-range T2-linked change values are removed.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compared models,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the retained-model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Fixed logistic non-completer classifier</w:t>
      </w:r>
    </w:p>
    <w:p>
      <w:r>
        <w:rPr>
          <w:sz w:val="18"/>
        </w:rPr>
        <w:t>For consistency across the retained IPCW models, the walk/no-walk classifier for non-completers is fixed to class-balanced logistic regression rather than allowing tree-based alternatives such as RandomForest to vary by tier. This keeps the Part 2 comparison focused on the weighted Ridge outcome models rather than on classifier choice.</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b/>
        </w:rPr>
        <w:t>Delta-adjusted pattern-mixture sensitivity</w:t>
      </w:r>
    </w:p>
    <w:p>
      <w:r>
        <w:rPr>
          <w:sz w:val="18"/>
        </w:rPr>
        <w:t>The tipping-point analysis reuses the already fitted stabilized weights and the fixed non-completer classification for each model/scenario, then shifts the imputed 6MWT4 values of predicted-walking non-completers over Δ ∈ [-120, +120] m. We flagged tipping points beyond |Δ|=83.1 m as clinically implausible, reflecting the upper end of published stroke-specific and cross-condition 6MWT MCID benchmarks.</w:t>
      </w:r>
    </w:p>
    <w:p>
      <w:r>
        <w:rPr>
          <w:sz w:val="16"/>
        </w:rPr>
        <w:t>Reproducibility: run `python 20260908_Comprehensive_1820.py`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