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SimSun" w:eastAsia="SimSun" w:hAnsi="SimSun"/>
          <w:sz w:val="32"/>
        </w:rPr>
      </w:pPr>
      <w:r w:rsidRPr="000B5770">
        <w:rPr>
          <w:rFonts w:ascii="SimSun" w:eastAsia="SimSun" w:hAnsi="SimSun" w:hint="eastAsia"/>
          <w:sz w:val="32"/>
        </w:rPr>
        <w:t>二〇</w:t>
      </w:r>
      <w:r w:rsidR="009A6ED5" w:rsidRPr="000B5770">
        <w:rPr>
          <w:rFonts w:ascii="SimSun" w:eastAsia="SimSun" w:hAnsi="SimSun" w:hint="eastAsia"/>
          <w:sz w:val="32"/>
        </w:rPr>
        <w:t>一六 年 六 月</w:t>
      </w:r>
      <w:r w:rsidR="002918E3" w:rsidRPr="000B5770">
        <w:rPr>
          <w:rFonts w:ascii="SimSun" w:eastAsia="SimSun" w:hAnsi="SimSun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751809"/>
      <w:r w:rsidRPr="00625FE5">
        <w:rPr>
          <w:rFonts w:hint="eastAsia"/>
        </w:rPr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 xml:space="preserve">Directed by Professor Zhan </w:t>
      </w:r>
      <w:proofErr w:type="spellStart"/>
      <w:r w:rsidRPr="006661C6">
        <w:rPr>
          <w:rFonts w:cs="Times New Roman"/>
          <w:szCs w:val="32"/>
        </w:rPr>
        <w:t>Weidong</w:t>
      </w:r>
      <w:proofErr w:type="spellEnd"/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751810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751811"/>
      <w:r>
        <w:rPr>
          <w:rFonts w:hint="eastAsia"/>
        </w:rPr>
        <w:t>目　录</w:t>
      </w:r>
      <w:bookmarkEnd w:id="2"/>
    </w:p>
    <w:p w14:paraId="5FBC86D7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>
        <w:rPr>
          <w:noProof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E8DC5DD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 w:rsidRPr="00035017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FEC8E5E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11E993F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9CB5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1.1 </w:t>
      </w:r>
      <w:r>
        <w:rPr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2AD76C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1.2</w:t>
      </w:r>
      <w:r>
        <w:rPr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9705CD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1.3</w:t>
      </w:r>
      <w:r>
        <w:rPr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672D3" w14:textId="77777777" w:rsidR="00DD43DB" w:rsidRDefault="00DD43DB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1.3.1 </w:t>
      </w:r>
      <w:r>
        <w:rPr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FCAF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1.4</w:t>
      </w:r>
      <w:r>
        <w:rPr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A360E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1.5</w:t>
      </w:r>
      <w:r>
        <w:rPr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8862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EB864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4BFB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751812"/>
      <w:r>
        <w:rPr>
          <w:rFonts w:hint="eastAsia"/>
        </w:rPr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751813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7B05B8E3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“喜极而泣”是成语，需要收进</w:t>
      </w:r>
      <w:r w:rsidR="00E13446">
        <w:rPr>
          <w:rFonts w:hint="eastAsia"/>
        </w:rPr>
        <w:t>词典</w:t>
      </w:r>
      <w:r w:rsidR="0010347B">
        <w:rPr>
          <w:rFonts w:hint="eastAsia"/>
        </w:rPr>
        <w:t>；而“中国制造”用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。但仔细考察，则会遇到一些困难。例如：“悲极而泣”是成语词，还是自由短语呢？</w:t>
      </w:r>
    </w:p>
    <w:p w14:paraId="51A44A65" w14:textId="77777777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78B819BD" w14:textId="13D51F19" w:rsidR="0054613B" w:rsidRDefault="00802CB2" w:rsidP="00B14626">
      <w:pPr>
        <w:ind w:firstLine="480"/>
      </w:pPr>
      <w:r>
        <w:rPr>
          <w:rFonts w:hint="eastAsia"/>
        </w:rPr>
        <w:t>《现代汉语词典》，及一些前人的研究，</w:t>
      </w:r>
      <w:r w:rsidR="008D5D83">
        <w:rPr>
          <w:rFonts w:hint="eastAsia"/>
        </w:rPr>
        <w:t>已经开始</w:t>
      </w:r>
      <w:r>
        <w:rPr>
          <w:rFonts w:hint="eastAsia"/>
        </w:rPr>
        <w:t>通过阐释“格式”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54613B">
        <w:rPr>
          <w:rFonts w:hint="eastAsia"/>
        </w:rPr>
        <w:t>这种处理方式</w:t>
      </w:r>
      <w:r w:rsidR="00510B53">
        <w:rPr>
          <w:rFonts w:hint="eastAsia"/>
        </w:rPr>
        <w:t>只是在</w:t>
      </w:r>
      <w:r w:rsidR="00314056">
        <w:rPr>
          <w:rFonts w:hint="eastAsia"/>
        </w:rPr>
        <w:t>帮助</w:t>
      </w:r>
      <w:r w:rsidR="00510B53">
        <w:rPr>
          <w:rFonts w:hint="eastAsia"/>
        </w:rPr>
        <w:t>人们对</w:t>
      </w:r>
      <w:r w:rsidR="00086B3A">
        <w:rPr>
          <w:rFonts w:hint="eastAsia"/>
        </w:rPr>
        <w:t>已有的表达</w:t>
      </w:r>
      <w:r w:rsidR="00314056">
        <w:rPr>
          <w:rFonts w:hint="eastAsia"/>
        </w:rPr>
        <w:t>进行认知，</w:t>
      </w:r>
      <w:r w:rsidR="00CC6224">
        <w:rPr>
          <w:rFonts w:hint="eastAsia"/>
        </w:rPr>
        <w:t>并未触及</w:t>
      </w:r>
      <w:r w:rsidR="003D53CB">
        <w:rPr>
          <w:rFonts w:hint="eastAsia"/>
        </w:rPr>
        <w:t>它们</w:t>
      </w:r>
      <w:r w:rsidR="00CC6224">
        <w:rPr>
          <w:rFonts w:hint="eastAsia"/>
        </w:rPr>
        <w:t>繁荣的本质</w:t>
      </w:r>
      <w:r w:rsidR="00422B3A">
        <w:rPr>
          <w:rFonts w:hint="eastAsia"/>
        </w:rPr>
        <w:t>。</w:t>
      </w:r>
      <w:r w:rsidR="00F93A8D">
        <w:rPr>
          <w:rFonts w:hint="eastAsia"/>
        </w:rPr>
        <w:t>“</w:t>
      </w:r>
      <w:r w:rsidR="00422B3A">
        <w:rPr>
          <w:rFonts w:hint="eastAsia"/>
        </w:rPr>
        <w:t>更准确地</w:t>
      </w:r>
      <w:r w:rsidR="006C7D8F">
        <w:rPr>
          <w:rFonts w:hint="eastAsia"/>
        </w:rPr>
        <w:t>描述</w:t>
      </w:r>
      <w:r w:rsidR="00A32B48">
        <w:rPr>
          <w:rFonts w:hint="eastAsia"/>
        </w:rPr>
        <w:t>并论证</w:t>
      </w:r>
      <w:r w:rsidR="003D53CB">
        <w:rPr>
          <w:rFonts w:hint="eastAsia"/>
        </w:rPr>
        <w:t>这些</w:t>
      </w:r>
      <w:r w:rsidR="0041622F">
        <w:rPr>
          <w:rFonts w:hint="eastAsia"/>
        </w:rPr>
        <w:t>四字</w:t>
      </w:r>
      <w:r w:rsidR="003D53CB">
        <w:rPr>
          <w:rFonts w:hint="eastAsia"/>
        </w:rPr>
        <w:t>表达</w:t>
      </w:r>
      <w:r w:rsidR="006C7D8F">
        <w:rPr>
          <w:rFonts w:hint="eastAsia"/>
        </w:rPr>
        <w:t>的能产规律，即人们</w:t>
      </w:r>
      <w:r w:rsidR="00857878">
        <w:rPr>
          <w:rFonts w:hint="eastAsia"/>
        </w:rPr>
        <w:t>究竟</w:t>
      </w:r>
      <w:r w:rsidR="006C7D8F">
        <w:rPr>
          <w:rFonts w:hint="eastAsia"/>
        </w:rPr>
        <w:t>是如何创造出它们的</w:t>
      </w:r>
      <w:r w:rsidR="00F93A8D">
        <w:rPr>
          <w:rFonts w:hint="eastAsia"/>
        </w:rPr>
        <w:t>”，是本文最核心的问题</w:t>
      </w:r>
      <w:r w:rsidR="00A20005">
        <w:rPr>
          <w:rFonts w:hint="eastAsia"/>
        </w:rPr>
        <w:t>。</w:t>
      </w:r>
    </w:p>
    <w:p w14:paraId="315E2650" w14:textId="77777777" w:rsidR="00BF7C2A" w:rsidRDefault="00BF7C2A" w:rsidP="00B14626">
      <w:pPr>
        <w:ind w:firstLine="480"/>
      </w:pPr>
    </w:p>
    <w:p w14:paraId="2BA272B2" w14:textId="77777777" w:rsidR="00C1591A" w:rsidRDefault="0054613B" w:rsidP="00B14626">
      <w:pPr>
        <w:ind w:firstLine="480"/>
      </w:pPr>
      <w:r>
        <w:rPr>
          <w:rFonts w:hint="eastAsia"/>
        </w:rPr>
        <w:t>（</w:t>
      </w:r>
      <w:r w:rsidR="00C1591A">
        <w:rPr>
          <w:rFonts w:hint="eastAsia"/>
        </w:rPr>
        <w:t>我们认为这种表达偏向词的性质，但不应该收入词典中</w:t>
      </w:r>
      <w:r w:rsidR="00C1591A">
        <w:rPr>
          <w:rStyle w:val="af1"/>
        </w:rPr>
        <w:footnoteReference w:id="1"/>
      </w:r>
      <w:r w:rsidR="00C1591A"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6EE02DD5" w14:textId="539335E4" w:rsidR="00DE3A0E" w:rsidRPr="00B14626" w:rsidRDefault="00716E25" w:rsidP="00B14626">
      <w:pPr>
        <w:ind w:firstLine="480"/>
      </w:pPr>
      <w:r>
        <w:rPr>
          <w:rFonts w:hint="eastAsia"/>
        </w:rPr>
        <w:t>（</w:t>
      </w:r>
      <w:r w:rsidR="006D6BA8">
        <w:rPr>
          <w:rFonts w:hint="eastAsia"/>
        </w:rPr>
        <w:t>但我们认为这样的努力作用是很有限的。一方面，这些表达的意义是很直白的，非要</w:t>
      </w:r>
      <w:r w:rsidR="004F76EF">
        <w:rPr>
          <w:rFonts w:hint="eastAsia"/>
        </w:rPr>
        <w:t>提炼出一个格式义，只会把现象复杂化</w:t>
      </w:r>
      <w:r w:rsidR="00DB4EBB">
        <w:rPr>
          <w:rFonts w:hint="eastAsia"/>
        </w:rPr>
        <w:t>，我们也不相信人们在理解“千言万语”、“千刀万剐”的基础上会提炼出一个“千…万…”的上位概念</w:t>
      </w:r>
      <w:r w:rsidR="004F76EF">
        <w:rPr>
          <w:rFonts w:hint="eastAsia"/>
        </w:rPr>
        <w:t>；</w:t>
      </w:r>
      <w:r w:rsidR="00DB4EBB">
        <w:rPr>
          <w:rFonts w:hint="eastAsia"/>
        </w:rPr>
        <w:t>更重要的是，</w:t>
      </w:r>
      <w:r w:rsidR="006D6BA8">
        <w:rPr>
          <w:rFonts w:hint="eastAsia"/>
        </w:rPr>
        <w:t>在缺乏语感积累的前提下，有多少人</w:t>
      </w:r>
      <w:r w:rsidR="00DB4EBB">
        <w:rPr>
          <w:rFonts w:hint="eastAsia"/>
        </w:rPr>
        <w:t>能</w:t>
      </w:r>
      <w:r w:rsidR="006D6BA8">
        <w:rPr>
          <w:rFonts w:hint="eastAsia"/>
        </w:rPr>
        <w:t>在遇到一个急切的表达需求时，</w:t>
      </w:r>
      <w:r w:rsidR="00DB4EBB">
        <w:rPr>
          <w:rFonts w:hint="eastAsia"/>
        </w:rPr>
        <w:t>准确地想到并使用这些格式呢</w:t>
      </w:r>
      <w:r w:rsidR="006D6BA8">
        <w:rPr>
          <w:rFonts w:hint="eastAsia"/>
        </w:rPr>
        <w:t>？</w:t>
      </w:r>
      <w:r w:rsidR="0054613B">
        <w:rPr>
          <w:rFonts w:hint="eastAsia"/>
        </w:rPr>
        <w:t>）</w:t>
      </w:r>
    </w:p>
    <w:p w14:paraId="6F193133" w14:textId="034C3E28" w:rsidR="005E48B8" w:rsidRDefault="005E48B8" w:rsidP="00B14626">
      <w:pPr>
        <w:pStyle w:val="2"/>
      </w:pPr>
      <w:bookmarkStart w:id="5" w:name="_Toc447751814"/>
      <w:r>
        <w:rPr>
          <w:rFonts w:hint="eastAsia"/>
        </w:rPr>
        <w:t>1.2</w:t>
      </w:r>
      <w:r w:rsidR="00E47A2B">
        <w:rPr>
          <w:rFonts w:hint="eastAsia"/>
        </w:rPr>
        <w:t xml:space="preserve"> </w:t>
      </w:r>
      <w:r>
        <w:rPr>
          <w:rFonts w:hint="eastAsia"/>
        </w:rPr>
        <w:t>选题背景及意义</w:t>
      </w:r>
      <w:bookmarkEnd w:id="5"/>
    </w:p>
    <w:p w14:paraId="5445F2DC" w14:textId="77777777" w:rsidR="00B14626" w:rsidRPr="00B14626" w:rsidRDefault="00B14626" w:rsidP="00B14626">
      <w:pPr>
        <w:ind w:firstLine="480"/>
      </w:pPr>
    </w:p>
    <w:p w14:paraId="73126278" w14:textId="536DAD91" w:rsidR="005E48B8" w:rsidRDefault="005E48B8" w:rsidP="00B14626">
      <w:pPr>
        <w:pStyle w:val="2"/>
      </w:pPr>
      <w:bookmarkStart w:id="6" w:name="_Toc447751815"/>
      <w:r>
        <w:rPr>
          <w:rFonts w:hint="eastAsia"/>
        </w:rPr>
        <w:t>1.3</w:t>
      </w:r>
      <w:r w:rsidR="00E07B09">
        <w:rPr>
          <w:rFonts w:hint="eastAsia"/>
        </w:rPr>
        <w:t xml:space="preserve"> </w:t>
      </w:r>
      <w:r>
        <w:rPr>
          <w:rFonts w:hint="eastAsia"/>
        </w:rPr>
        <w:t>文献综述</w:t>
      </w:r>
      <w:bookmarkEnd w:id="6"/>
    </w:p>
    <w:p w14:paraId="1A82B9D1" w14:textId="2C07E63E" w:rsidR="00B14626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）为开端的“四字格”派，以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415B42">
        <w:rPr>
          <w:rStyle w:val="af1"/>
        </w:rPr>
        <w:footnoteReference w:id="2"/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）为开端的“类固定格式”派，以（张国宪，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）为开端的“对举格式”派</w:t>
      </w:r>
      <w:r w:rsidR="00A063FD">
        <w:rPr>
          <w:rStyle w:val="af1"/>
        </w:rPr>
        <w:footnoteReference w:id="3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）为开端的“待嵌格式”派等等。此外，还有一些学者的相关术语也为后人借鉴，如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  <w:r w:rsidR="006824F9"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 w:rsidR="006824F9">
        <w:rPr>
          <w:rFonts w:hint="eastAsia"/>
        </w:rPr>
        <w:t>，这些研究</w:t>
      </w:r>
      <w:r w:rsidR="00B712AD">
        <w:rPr>
          <w:rFonts w:hint="eastAsia"/>
        </w:rPr>
        <w:t>呈现出</w:t>
      </w:r>
      <w:r w:rsidR="006824F9">
        <w:rPr>
          <w:rFonts w:hint="eastAsia"/>
        </w:rPr>
        <w:t>从定性到定量</w:t>
      </w:r>
      <w:r w:rsidR="00B712AD">
        <w:rPr>
          <w:rFonts w:hint="eastAsia"/>
        </w:rPr>
        <w:t>的特点</w:t>
      </w:r>
      <w:r w:rsidR="006824F9"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7" w:name="_Toc447751816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7"/>
    </w:p>
    <w:p w14:paraId="457D8001" w14:textId="0C1EA927" w:rsidR="00C1064C" w:rsidRDefault="00DD43DB" w:rsidP="00DD43DB">
      <w:pPr>
        <w:pStyle w:val="a5"/>
      </w:pPr>
      <w:r>
        <w:rPr>
          <w:rFonts w:hint="eastAsia"/>
        </w:rPr>
        <w:t>“四字格”派</w:t>
      </w:r>
    </w:p>
    <w:p w14:paraId="0F4BEEEC" w14:textId="61C0E5FB" w:rsidR="00DD43DB" w:rsidRDefault="0098243F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514CB2">
        <w:rPr>
          <w:rFonts w:hint="eastAsia"/>
        </w:rPr>
        <w:t>”式</w:t>
      </w:r>
      <w:r w:rsidR="00514CB2">
        <w:t>并立</w:t>
      </w:r>
      <w:r>
        <w:t>的四字格。</w:t>
      </w:r>
      <w:r w:rsidR="000725BE">
        <w:rPr>
          <w:rFonts w:hint="eastAsia"/>
        </w:rPr>
        <w:t>他对四字格的分类依据首先是形式上是否具有重复成分（即叠字，无论是否相邻），其次再按前后两个成分各自的语法结构分类</w:t>
      </w:r>
      <w:r w:rsidR="0062187F">
        <w:rPr>
          <w:rFonts w:hint="eastAsia"/>
        </w:rPr>
        <w:t>（如动宾式、主谓式等等）</w:t>
      </w:r>
      <w:r w:rsidR="007925B1">
        <w:rPr>
          <w:rFonts w:hint="eastAsia"/>
        </w:rPr>
        <w:t>，考察了许多北京话的实例。</w:t>
      </w:r>
      <w:r w:rsidR="00425FE7">
        <w:rPr>
          <w:rFonts w:asciiTheme="minorEastAsia" w:hAnsiTheme="minorEastAsia"/>
        </w:rPr>
        <w:t>这篇文章的</w:t>
      </w:r>
      <w:r w:rsidR="00196F42">
        <w:rPr>
          <w:rFonts w:asciiTheme="minorEastAsia" w:hAnsiTheme="minorEastAsia" w:hint="eastAsia"/>
        </w:rPr>
        <w:t>优势</w:t>
      </w:r>
      <w:r w:rsidR="00425FE7">
        <w:rPr>
          <w:rFonts w:asciiTheme="minorEastAsia" w:hAnsiTheme="minorEastAsia"/>
        </w:rPr>
        <w:t>有二，一是注意到了并立，也就是后人所谓的</w:t>
      </w:r>
      <w:r w:rsidR="00C82049">
        <w:rPr>
          <w:rFonts w:hint="eastAsia"/>
        </w:rPr>
        <w:t>“</w:t>
      </w:r>
      <w:r w:rsidR="00425FE7">
        <w:rPr>
          <w:rFonts w:asciiTheme="minorEastAsia" w:hAnsiTheme="minorEastAsia"/>
        </w:rPr>
        <w:t>对举</w:t>
      </w:r>
      <w:r w:rsidR="00C82049">
        <w:rPr>
          <w:rFonts w:hint="eastAsia"/>
        </w:rPr>
        <w:t>”</w:t>
      </w:r>
      <w:r w:rsidR="00425FE7">
        <w:rPr>
          <w:rFonts w:asciiTheme="minorEastAsia" w:hAnsiTheme="minorEastAsia"/>
        </w:rPr>
        <w:t>，是相当有能产性的；二是注意到</w:t>
      </w:r>
      <w:r w:rsidR="00D41993">
        <w:rPr>
          <w:rFonts w:asciiTheme="minorEastAsia" w:hAnsiTheme="minorEastAsia" w:hint="eastAsia"/>
        </w:rPr>
        <w:t>并立四字格</w:t>
      </w:r>
      <w:r w:rsidR="00425FE7">
        <w:rPr>
          <w:rFonts w:asciiTheme="minorEastAsia" w:hAnsiTheme="minorEastAsia"/>
        </w:rPr>
        <w:t>的并立特征要远大于其内部结构特征，是一个整体性的视角。</w:t>
      </w:r>
      <w:r w:rsidR="00E8722C">
        <w:rPr>
          <w:rFonts w:asciiTheme="minorEastAsia" w:hAnsiTheme="minorEastAsia" w:hint="eastAsia"/>
        </w:rPr>
        <w:t>值得一提的是，作者注意到了并立四字格可以变换字的顺序（如：</w:t>
      </w:r>
      <w:r w:rsidR="00E8722C">
        <w:t>开天辟地</w:t>
      </w:r>
      <w:r w:rsidR="00E8722C">
        <w:rPr>
          <w:rFonts w:ascii="Helvetica" w:hAnsi="Helvetica" w:hint="eastAsia"/>
        </w:rPr>
        <w:t>——</w:t>
      </w:r>
      <w:r w:rsidR="00E8722C">
        <w:t>开辟天地</w:t>
      </w:r>
      <w:r w:rsidR="00E8722C">
        <w:rPr>
          <w:rFonts w:hint="eastAsia"/>
        </w:rPr>
        <w:t>）</w:t>
      </w:r>
      <w:r w:rsidR="00E8722C">
        <w:rPr>
          <w:rFonts w:asciiTheme="minorEastAsia" w:hAnsiTheme="minorEastAsia" w:hint="eastAsia"/>
        </w:rPr>
        <w:t>，但没有深入下去，反而</w:t>
      </w:r>
      <w:r w:rsidR="00276AB3">
        <w:rPr>
          <w:rFonts w:asciiTheme="minorEastAsia" w:hAnsiTheme="minorEastAsia" w:hint="eastAsia"/>
        </w:rPr>
        <w:t>认为后者失去了并立性而排出在讨论范围之外，是一个遗憾。</w:t>
      </w:r>
    </w:p>
    <w:p w14:paraId="50C48996" w14:textId="068D3E03" w:rsidR="00D20656" w:rsidRDefault="005C50FD" w:rsidP="00B14626">
      <w:pPr>
        <w:ind w:firstLine="480"/>
        <w:rPr>
          <w:rFonts w:asciiTheme="minorEastAsia" w:hAnsiTheme="minor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1A0E56">
        <w:rPr>
          <w:rFonts w:hint="eastAsia"/>
        </w:rPr>
        <w:t>进一步分析了某些四字格的产生方式，如“扩展”：</w:t>
      </w:r>
      <w:r w:rsidR="001A0E56">
        <w:rPr>
          <w:rFonts w:asciiTheme="minorEastAsia" w:hAnsiTheme="minorEastAsia"/>
        </w:rPr>
        <w:t>短兵（相）接</w:t>
      </w:r>
      <w:r w:rsidR="001A0E56">
        <w:rPr>
          <w:rFonts w:asciiTheme="minorEastAsia" w:hAnsiTheme="minorEastAsia" w:hint="eastAsia"/>
        </w:rPr>
        <w:t>，或“压缩”：</w:t>
      </w:r>
      <w:r w:rsidR="001A0E56">
        <w:rPr>
          <w:rFonts w:asciiTheme="minorEastAsia" w:hAnsiTheme="minorEastAsia"/>
        </w:rPr>
        <w:t>（愿）乘（长）风破（万里）浪</w:t>
      </w:r>
      <w:r w:rsidR="001A0E56">
        <w:rPr>
          <w:rFonts w:asciiTheme="minorEastAsia" w:hAnsiTheme="minorEastAsia" w:hint="eastAsia"/>
        </w:rPr>
        <w:t>，利用虚字补足音节：‘</w:t>
      </w:r>
      <w:r w:rsidR="001A0E56">
        <w:rPr>
          <w:rFonts w:asciiTheme="minorEastAsia" w:hAnsiTheme="minorEastAsia"/>
        </w:rPr>
        <w:t>不正当的风气</w:t>
      </w:r>
      <w:r w:rsidR="001A0E56">
        <w:rPr>
          <w:rFonts w:asciiTheme="minorEastAsia" w:hAnsiTheme="minorEastAsia" w:hint="eastAsia"/>
        </w:rPr>
        <w:t>’</w:t>
      </w:r>
      <w:r w:rsidR="001A0E56" w:rsidRPr="001A0E56">
        <w:rPr>
          <w:rFonts w:ascii="SimSun" w:eastAsia="SimSun" w:hAnsi="SimSun"/>
        </w:rPr>
        <w:t>-&gt;</w:t>
      </w:r>
      <w:r w:rsidR="001A0E56">
        <w:rPr>
          <w:rFonts w:asciiTheme="minorEastAsia" w:hAnsiTheme="minorEastAsia" w:hint="eastAsia"/>
        </w:rPr>
        <w:t>‘</w:t>
      </w:r>
      <w:r w:rsidR="001A0E56">
        <w:rPr>
          <w:rFonts w:asciiTheme="minorEastAsia" w:hAnsiTheme="minorEastAsia"/>
        </w:rPr>
        <w:t>不正之风</w:t>
      </w:r>
      <w:r w:rsidR="001A0E56">
        <w:rPr>
          <w:rFonts w:asciiTheme="minorEastAsia" w:hAnsiTheme="minorEastAsia" w:hint="eastAsia"/>
        </w:rPr>
        <w:t>’</w:t>
      </w:r>
      <w:r w:rsidR="00DD3CD8">
        <w:rPr>
          <w:rFonts w:asciiTheme="minorEastAsia" w:hAnsiTheme="minorEastAsia" w:hint="eastAsia"/>
        </w:rPr>
        <w:t>等等。作者认为四字格的应用场景广泛，无论是新中国诞生初期还是改革开放以来，都诞生了一大批新的四字格，应当重视。</w:t>
      </w:r>
    </w:p>
    <w:p w14:paraId="7C855EC7" w14:textId="0A50DEDB" w:rsidR="003D413F" w:rsidRDefault="003D413F" w:rsidP="00B14626">
      <w:pPr>
        <w:ind w:firstLine="480"/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7D24E7C1" w:rsidR="00294F62" w:rsidRDefault="00294F62" w:rsidP="00611D17">
      <w:pPr>
        <w:pStyle w:val="a5"/>
        <w:rPr>
          <w:rFonts w:hint="eastAsia"/>
        </w:rPr>
      </w:pPr>
      <w:r>
        <w:rPr>
          <w:rFonts w:hint="eastAsia"/>
        </w:rPr>
        <w:t>“类固定格式”派</w:t>
      </w:r>
    </w:p>
    <w:p w14:paraId="5BB4C9A2" w14:textId="478950A9" w:rsidR="00B36D2E" w:rsidRPr="00B36D2E" w:rsidRDefault="00B36D2E" w:rsidP="00B36D2E">
      <w:pPr>
        <w:ind w:firstLine="480"/>
        <w:rPr>
          <w:rFonts w:hint="eastAsia"/>
        </w:rPr>
      </w:pPr>
      <w:r>
        <w:rPr>
          <w:rFonts w:hint="eastAsia"/>
        </w:rPr>
        <w:t>（文炼，</w:t>
      </w:r>
      <w:r>
        <w:rPr>
          <w:rFonts w:hint="eastAsia"/>
        </w:rPr>
        <w:t>1988</w:t>
      </w:r>
      <w:r>
        <w:rPr>
          <w:rFonts w:hint="eastAsia"/>
        </w:rPr>
        <w:t>）的出发点在于：即便都是四字表达，</w:t>
      </w:r>
    </w:p>
    <w:p w14:paraId="75CCAB70" w14:textId="6D203CFD" w:rsidR="005E48B8" w:rsidRDefault="005E48B8" w:rsidP="00B14626">
      <w:pPr>
        <w:pStyle w:val="2"/>
      </w:pPr>
      <w:bookmarkStart w:id="8" w:name="_Toc447751817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8"/>
    </w:p>
    <w:p w14:paraId="241F3CE0" w14:textId="77777777" w:rsidR="00B14626" w:rsidRPr="00B14626" w:rsidRDefault="00B14626" w:rsidP="00B14626">
      <w:pPr>
        <w:ind w:firstLine="480"/>
      </w:pPr>
      <w:bookmarkStart w:id="9" w:name="_GoBack"/>
      <w:bookmarkEnd w:id="9"/>
    </w:p>
    <w:p w14:paraId="08D094EC" w14:textId="2814F22C" w:rsidR="005E48B8" w:rsidRDefault="005E48B8" w:rsidP="00B14626">
      <w:pPr>
        <w:pStyle w:val="2"/>
      </w:pPr>
      <w:bookmarkStart w:id="10" w:name="_Toc447751818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0"/>
    </w:p>
    <w:p w14:paraId="5D6F2ED2" w14:textId="77777777" w:rsidR="00B14626" w:rsidRPr="00B14626" w:rsidRDefault="00B14626" w:rsidP="00B14626">
      <w:pPr>
        <w:ind w:firstLine="480"/>
      </w:pPr>
    </w:p>
    <w:p w14:paraId="3D21E0A4" w14:textId="279196E8" w:rsidR="004A6A15" w:rsidRDefault="004A6A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11" w:name="_Toc447751819"/>
      <w:r>
        <w:rPr>
          <w:rFonts w:hint="eastAsia"/>
        </w:rPr>
        <w:t>参考文献</w:t>
      </w:r>
      <w:bookmarkEnd w:id="11"/>
    </w:p>
    <w:p w14:paraId="5C292952" w14:textId="77777777" w:rsidR="00912269" w:rsidRDefault="00912269" w:rsidP="00912269">
      <w:pPr>
        <w:pStyle w:val="a8"/>
      </w:pP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12" w:name="_Toc447751820"/>
      <w:r>
        <w:rPr>
          <w:rFonts w:hint="eastAsia"/>
        </w:rPr>
        <w:t>致谢</w:t>
      </w:r>
      <w:bookmarkEnd w:id="12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13" w:name="_Toc447751821"/>
      <w:r>
        <w:rPr>
          <w:rFonts w:hint="eastAsia"/>
        </w:rPr>
        <w:t>北京大学学位论文原创性声明和使用授权说明</w:t>
      </w:r>
      <w:bookmarkEnd w:id="13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7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775E8" w14:textId="77777777" w:rsidR="00916726" w:rsidRDefault="00916726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7018F4D9" w14:textId="77777777" w:rsidR="00916726" w:rsidRDefault="00916726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912269" w:rsidRDefault="00912269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12269" w:rsidRDefault="00912269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12269" w:rsidRDefault="00912269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B36D2E">
      <w:rPr>
        <w:rStyle w:val="ad"/>
        <w:noProof/>
        <w:sz w:val="21"/>
      </w:rPr>
      <w:t>III</w:t>
    </w:r>
    <w:r w:rsidRPr="004E2449">
      <w:rPr>
        <w:rStyle w:val="ad"/>
        <w:sz w:val="21"/>
      </w:rPr>
      <w:fldChar w:fldCharType="end"/>
    </w:r>
  </w:p>
  <w:p w14:paraId="5C96E6BF" w14:textId="77777777" w:rsidR="004E2449" w:rsidRPr="004E2449" w:rsidRDefault="004E2449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B36D2E">
      <w:rPr>
        <w:rStyle w:val="ad"/>
        <w:noProof/>
        <w:sz w:val="21"/>
      </w:rPr>
      <w:t>3</w:t>
    </w:r>
    <w:r w:rsidRPr="004E2449">
      <w:rPr>
        <w:rStyle w:val="ad"/>
        <w:sz w:val="21"/>
      </w:rPr>
      <w:fldChar w:fldCharType="end"/>
    </w:r>
  </w:p>
  <w:p w14:paraId="3BABBE86" w14:textId="77777777" w:rsidR="004E2449" w:rsidRDefault="004E2449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AEB00" w14:textId="77777777" w:rsidR="00916726" w:rsidRDefault="00916726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4488B3AE" w14:textId="77777777" w:rsidR="00916726" w:rsidRDefault="00916726" w:rsidP="00912269">
      <w:pPr>
        <w:spacing w:line="240" w:lineRule="auto"/>
        <w:ind w:firstLine="480"/>
      </w:pPr>
      <w:r>
        <w:continuationSeparator/>
      </w:r>
    </w:p>
  </w:footnote>
  <w:footnote w:id="1">
    <w:p w14:paraId="782E849D" w14:textId="77777777" w:rsidR="00C1591A" w:rsidRPr="00E13446" w:rsidRDefault="00C1591A" w:rsidP="00FF334F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  <w:footnote w:id="2">
    <w:p w14:paraId="2D3DE7F4" w14:textId="00F0678E" w:rsidR="00415B42" w:rsidRDefault="00415B42" w:rsidP="00A063FD">
      <w:pPr>
        <w:pStyle w:val="a7"/>
      </w:pPr>
      <w:r w:rsidRPr="00415B42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即张斌，文炼为其笔名。</w:t>
      </w:r>
    </w:p>
  </w:footnote>
  <w:footnote w:id="3">
    <w:p w14:paraId="44CC720B" w14:textId="33EA3BA1" w:rsidR="00A063FD" w:rsidRPr="00A063FD" w:rsidRDefault="00A063FD" w:rsidP="00A063FD">
      <w:pPr>
        <w:pStyle w:val="a7"/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 w:rsidR="00CD31C5">
        <w:rPr>
          <w:rFonts w:hint="eastAsia"/>
        </w:rPr>
        <w:t>张国宪这篇文章并不针对四字表达进行讨论，但后人研究多以其文为参考，沿用“对举”</w:t>
      </w:r>
      <w:r w:rsidR="00307300">
        <w:rPr>
          <w:rFonts w:hint="eastAsia"/>
        </w:rPr>
        <w:t>概念</w:t>
      </w:r>
      <w:r w:rsidR="00CD31C5">
        <w:rPr>
          <w:rFonts w:hint="eastAsia"/>
        </w:rPr>
        <w:t>。</w:t>
      </w:r>
      <w:r w:rsidR="00307300">
        <w:rPr>
          <w:rFonts w:hint="eastAsia"/>
        </w:rPr>
        <w:t>另外，“对举格式”只是四字表达中的一部分，不能概括四字表达全貌，</w:t>
      </w:r>
      <w:r w:rsidR="00F35DFB">
        <w:rPr>
          <w:rFonts w:hint="eastAsia"/>
        </w:rPr>
        <w:t>这</w:t>
      </w:r>
      <w:r w:rsidR="00307300">
        <w:rPr>
          <w:rFonts w:hint="eastAsia"/>
        </w:rPr>
        <w:t>与其他派系不同。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12269" w:rsidRDefault="00912269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12269" w:rsidRPr="004E2449" w:rsidRDefault="00912269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12269" w:rsidRDefault="00912269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12269" w:rsidRPr="00912269" w:rsidRDefault="00912269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11143"/>
    <w:rsid w:val="00027DA9"/>
    <w:rsid w:val="00030294"/>
    <w:rsid w:val="0007125B"/>
    <w:rsid w:val="000725BE"/>
    <w:rsid w:val="000863C9"/>
    <w:rsid w:val="00086B3A"/>
    <w:rsid w:val="00095806"/>
    <w:rsid w:val="000B5770"/>
    <w:rsid w:val="0010347B"/>
    <w:rsid w:val="00115F06"/>
    <w:rsid w:val="0014752E"/>
    <w:rsid w:val="00153DDA"/>
    <w:rsid w:val="00172BCD"/>
    <w:rsid w:val="00177D57"/>
    <w:rsid w:val="00196F42"/>
    <w:rsid w:val="001A0E56"/>
    <w:rsid w:val="001B2D57"/>
    <w:rsid w:val="001C2E32"/>
    <w:rsid w:val="001F182A"/>
    <w:rsid w:val="00202578"/>
    <w:rsid w:val="00203127"/>
    <w:rsid w:val="00213526"/>
    <w:rsid w:val="002202A8"/>
    <w:rsid w:val="002223B2"/>
    <w:rsid w:val="00232509"/>
    <w:rsid w:val="00236293"/>
    <w:rsid w:val="002471C9"/>
    <w:rsid w:val="00276AB3"/>
    <w:rsid w:val="0027725D"/>
    <w:rsid w:val="002834A9"/>
    <w:rsid w:val="002918E3"/>
    <w:rsid w:val="00294F62"/>
    <w:rsid w:val="002C1F87"/>
    <w:rsid w:val="002E2092"/>
    <w:rsid w:val="002F4BE0"/>
    <w:rsid w:val="00307300"/>
    <w:rsid w:val="00314056"/>
    <w:rsid w:val="0032595D"/>
    <w:rsid w:val="00387E94"/>
    <w:rsid w:val="00390351"/>
    <w:rsid w:val="003B6936"/>
    <w:rsid w:val="003D413F"/>
    <w:rsid w:val="003D53CB"/>
    <w:rsid w:val="003F1C45"/>
    <w:rsid w:val="00415B42"/>
    <w:rsid w:val="0041622F"/>
    <w:rsid w:val="00422B3A"/>
    <w:rsid w:val="00425FE7"/>
    <w:rsid w:val="004A178D"/>
    <w:rsid w:val="004A6A15"/>
    <w:rsid w:val="004B64FA"/>
    <w:rsid w:val="004C6ABC"/>
    <w:rsid w:val="004C6D29"/>
    <w:rsid w:val="004E2449"/>
    <w:rsid w:val="004F450E"/>
    <w:rsid w:val="004F76EF"/>
    <w:rsid w:val="00510B53"/>
    <w:rsid w:val="00514CB2"/>
    <w:rsid w:val="0052025D"/>
    <w:rsid w:val="00533D7B"/>
    <w:rsid w:val="0054613B"/>
    <w:rsid w:val="00596A4A"/>
    <w:rsid w:val="005971CD"/>
    <w:rsid w:val="005A752B"/>
    <w:rsid w:val="005B54BA"/>
    <w:rsid w:val="005C50FD"/>
    <w:rsid w:val="005C5A68"/>
    <w:rsid w:val="005E48B8"/>
    <w:rsid w:val="005E7B2C"/>
    <w:rsid w:val="0061017E"/>
    <w:rsid w:val="00611D17"/>
    <w:rsid w:val="0062187F"/>
    <w:rsid w:val="00625FE5"/>
    <w:rsid w:val="00627A0E"/>
    <w:rsid w:val="00630934"/>
    <w:rsid w:val="0065056E"/>
    <w:rsid w:val="006560B9"/>
    <w:rsid w:val="00656D38"/>
    <w:rsid w:val="0066156A"/>
    <w:rsid w:val="00665283"/>
    <w:rsid w:val="006661C6"/>
    <w:rsid w:val="006824F9"/>
    <w:rsid w:val="006C6785"/>
    <w:rsid w:val="006C7D8F"/>
    <w:rsid w:val="006D6BA8"/>
    <w:rsid w:val="00716E25"/>
    <w:rsid w:val="007346A7"/>
    <w:rsid w:val="00784387"/>
    <w:rsid w:val="00790B86"/>
    <w:rsid w:val="007925B1"/>
    <w:rsid w:val="00795F8E"/>
    <w:rsid w:val="007A7D7A"/>
    <w:rsid w:val="007B07DF"/>
    <w:rsid w:val="007B61F1"/>
    <w:rsid w:val="007C7C71"/>
    <w:rsid w:val="007F4F69"/>
    <w:rsid w:val="00802CB2"/>
    <w:rsid w:val="0081736F"/>
    <w:rsid w:val="008321AB"/>
    <w:rsid w:val="00833607"/>
    <w:rsid w:val="00843AD9"/>
    <w:rsid w:val="0084641D"/>
    <w:rsid w:val="00846A82"/>
    <w:rsid w:val="00851908"/>
    <w:rsid w:val="00857878"/>
    <w:rsid w:val="008814D3"/>
    <w:rsid w:val="008D5D83"/>
    <w:rsid w:val="008E11EA"/>
    <w:rsid w:val="008E52F2"/>
    <w:rsid w:val="008F0BBF"/>
    <w:rsid w:val="00907BC5"/>
    <w:rsid w:val="00912269"/>
    <w:rsid w:val="00916726"/>
    <w:rsid w:val="009319E6"/>
    <w:rsid w:val="00932B0E"/>
    <w:rsid w:val="00970612"/>
    <w:rsid w:val="00975C27"/>
    <w:rsid w:val="0098243F"/>
    <w:rsid w:val="009A2451"/>
    <w:rsid w:val="009A6ED5"/>
    <w:rsid w:val="009C53EE"/>
    <w:rsid w:val="009D2A99"/>
    <w:rsid w:val="009D2DE9"/>
    <w:rsid w:val="009D315F"/>
    <w:rsid w:val="009D477A"/>
    <w:rsid w:val="009E4DF3"/>
    <w:rsid w:val="009F24A1"/>
    <w:rsid w:val="00A063FD"/>
    <w:rsid w:val="00A13F90"/>
    <w:rsid w:val="00A154DD"/>
    <w:rsid w:val="00A20005"/>
    <w:rsid w:val="00A23D72"/>
    <w:rsid w:val="00A32B48"/>
    <w:rsid w:val="00A433D5"/>
    <w:rsid w:val="00A75DCD"/>
    <w:rsid w:val="00AB551F"/>
    <w:rsid w:val="00AB79E6"/>
    <w:rsid w:val="00AE0EA7"/>
    <w:rsid w:val="00B14626"/>
    <w:rsid w:val="00B36D2E"/>
    <w:rsid w:val="00B40483"/>
    <w:rsid w:val="00B712AD"/>
    <w:rsid w:val="00B97CC8"/>
    <w:rsid w:val="00BC2153"/>
    <w:rsid w:val="00BD2200"/>
    <w:rsid w:val="00BD4582"/>
    <w:rsid w:val="00BE5EF1"/>
    <w:rsid w:val="00BF3F26"/>
    <w:rsid w:val="00BF5898"/>
    <w:rsid w:val="00BF7C2A"/>
    <w:rsid w:val="00C1064C"/>
    <w:rsid w:val="00C1398F"/>
    <w:rsid w:val="00C157C0"/>
    <w:rsid w:val="00C1591A"/>
    <w:rsid w:val="00C3433D"/>
    <w:rsid w:val="00C45F2B"/>
    <w:rsid w:val="00C54306"/>
    <w:rsid w:val="00C558E3"/>
    <w:rsid w:val="00C55A42"/>
    <w:rsid w:val="00C60686"/>
    <w:rsid w:val="00C82049"/>
    <w:rsid w:val="00CA73B3"/>
    <w:rsid w:val="00CB7C46"/>
    <w:rsid w:val="00CC6224"/>
    <w:rsid w:val="00CD31C5"/>
    <w:rsid w:val="00CE5CB6"/>
    <w:rsid w:val="00CF6955"/>
    <w:rsid w:val="00D005BE"/>
    <w:rsid w:val="00D01DD3"/>
    <w:rsid w:val="00D20656"/>
    <w:rsid w:val="00D2357F"/>
    <w:rsid w:val="00D412A4"/>
    <w:rsid w:val="00D41993"/>
    <w:rsid w:val="00D6334F"/>
    <w:rsid w:val="00D6680A"/>
    <w:rsid w:val="00D75A7F"/>
    <w:rsid w:val="00D83CED"/>
    <w:rsid w:val="00D95706"/>
    <w:rsid w:val="00DB4EBB"/>
    <w:rsid w:val="00DC2928"/>
    <w:rsid w:val="00DD3458"/>
    <w:rsid w:val="00DD3CD8"/>
    <w:rsid w:val="00DD43DB"/>
    <w:rsid w:val="00DD6E57"/>
    <w:rsid w:val="00DE3A0E"/>
    <w:rsid w:val="00E07B09"/>
    <w:rsid w:val="00E13446"/>
    <w:rsid w:val="00E371E4"/>
    <w:rsid w:val="00E47A2B"/>
    <w:rsid w:val="00E547F4"/>
    <w:rsid w:val="00E7226F"/>
    <w:rsid w:val="00E8722C"/>
    <w:rsid w:val="00EA3EDD"/>
    <w:rsid w:val="00EA6EAE"/>
    <w:rsid w:val="00F109E0"/>
    <w:rsid w:val="00F11213"/>
    <w:rsid w:val="00F35DFB"/>
    <w:rsid w:val="00F4267E"/>
    <w:rsid w:val="00F50AD9"/>
    <w:rsid w:val="00F616BF"/>
    <w:rsid w:val="00F91B3D"/>
    <w:rsid w:val="00F9286B"/>
    <w:rsid w:val="00F93A8D"/>
    <w:rsid w:val="00FA1282"/>
    <w:rsid w:val="00FD26A2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SimHei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SimHei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SimHei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SimHei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SimHei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0863C9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285913-2891-E442-8002-3434FC24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501</Words>
  <Characters>2856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摘要</vt:lpstr>
      <vt:lpstr>ABSTRACT</vt:lpstr>
      <vt:lpstr>目　录</vt:lpstr>
      <vt:lpstr>第一章　引言</vt:lpstr>
      <vt:lpstr>    1.1 问题的提出</vt:lpstr>
      <vt:lpstr>    1.2选题背景及意义</vt:lpstr>
      <vt:lpstr>    1.3文献综述</vt:lpstr>
      <vt:lpstr>        1.3.1 不同的术语体系</vt:lpstr>
      <vt:lpstr>    1.4研究方法</vt:lpstr>
      <vt:lpstr>    1.5论文结构安排</vt:lpstr>
      <vt:lpstr>参考文献</vt:lpstr>
      <vt:lpstr>致谢</vt:lpstr>
      <vt:lpstr>北京大学学位论文原创性声明和使用授权说明</vt:lpstr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101</cp:revision>
  <dcterms:created xsi:type="dcterms:W3CDTF">2016-04-06T05:58:00Z</dcterms:created>
  <dcterms:modified xsi:type="dcterms:W3CDTF">2016-04-07T02:21:00Z</dcterms:modified>
</cp:coreProperties>
</file>