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53C" w:rsidRPr="00A751CC" w:rsidRDefault="004C353C" w:rsidP="004C353C">
      <w:pPr>
        <w:spacing w:after="120"/>
        <w:ind w:right="-782"/>
        <w:jc w:val="center"/>
        <w:rPr>
          <w:rFonts w:ascii="Bookman Old Style" w:hAnsi="Bookman Old Style" w:cs="Arial"/>
          <w:b/>
          <w:sz w:val="22"/>
          <w:szCs w:val="22"/>
          <w:u w:val="single"/>
        </w:rPr>
      </w:pPr>
      <w:bookmarkStart w:id="0" w:name="_GoBack"/>
      <w:bookmarkEnd w:id="0"/>
      <w:r w:rsidRPr="00A751CC">
        <w:rPr>
          <w:rFonts w:ascii="Bookman Old Style" w:hAnsi="Bookman Old Style" w:cs="Arial"/>
          <w:b/>
          <w:sz w:val="22"/>
          <w:szCs w:val="22"/>
          <w:u w:val="single"/>
        </w:rPr>
        <w:t>CONDIZIONI GENERALI DI VENDITA</w:t>
      </w:r>
    </w:p>
    <w:p w:rsidR="002A75F8" w:rsidRDefault="002A75F8" w:rsidP="002A75F8">
      <w:pPr>
        <w:spacing w:after="120"/>
        <w:ind w:right="-782"/>
        <w:rPr>
          <w:rFonts w:ascii="Bookman Old Style" w:hAnsi="Bookman Old Style" w:cs="Arial"/>
          <w:sz w:val="18"/>
          <w:szCs w:val="18"/>
        </w:rPr>
      </w:pPr>
    </w:p>
    <w:p w:rsidR="004C353C" w:rsidRPr="00221A18" w:rsidRDefault="004C353C" w:rsidP="004C353C">
      <w:pPr>
        <w:spacing w:after="120"/>
        <w:ind w:right="-782"/>
        <w:jc w:val="center"/>
        <w:rPr>
          <w:rFonts w:ascii="Bookman Old Style" w:hAnsi="Bookman Old Style" w:cs="Arial"/>
          <w:sz w:val="18"/>
          <w:szCs w:val="18"/>
        </w:rPr>
      </w:pPr>
      <w:r w:rsidRPr="00221A18">
        <w:rPr>
          <w:rFonts w:ascii="Bookman Old Style" w:hAnsi="Bookman Old Style" w:cs="Arial"/>
          <w:sz w:val="18"/>
          <w:szCs w:val="18"/>
        </w:rPr>
        <w:t>Le clausole di seguito riportate formano parte integrante degli accordi di vendita tra le parti</w:t>
      </w:r>
    </w:p>
    <w:p w:rsidR="004C353C" w:rsidRPr="00221A18" w:rsidRDefault="004C353C" w:rsidP="004C353C">
      <w:pPr>
        <w:ind w:right="-782"/>
        <w:jc w:val="both"/>
        <w:rPr>
          <w:rFonts w:ascii="Bookman Old Style" w:hAnsi="Bookman Old Style" w:cs="Arial"/>
          <w:sz w:val="20"/>
          <w:szCs w:val="20"/>
        </w:rPr>
      </w:pPr>
      <w:r w:rsidRPr="00221A18">
        <w:rPr>
          <w:rFonts w:ascii="Bookman Old Style" w:hAnsi="Bookman Old Style" w:cs="Arial"/>
          <w:b/>
          <w:sz w:val="20"/>
          <w:szCs w:val="20"/>
        </w:rPr>
        <w:t>1</w:t>
      </w:r>
      <w:r w:rsidRPr="00221A18">
        <w:rPr>
          <w:rFonts w:ascii="Bookman Old Style" w:hAnsi="Bookman Old Style" w:cs="Arial"/>
          <w:sz w:val="20"/>
          <w:szCs w:val="20"/>
        </w:rPr>
        <w:t xml:space="preserve">. Il presente ordine si intende impegnativo e fermo per il compratore che lo sottoscrive. Le parti potranno in ogni caso modificare o annullare l’ordine a mezzo comunicazione scritta nel termine di giorni </w:t>
      </w:r>
      <w:r w:rsidRPr="00221A18">
        <w:rPr>
          <w:rFonts w:ascii="Bookman Old Style" w:hAnsi="Bookman Old Style" w:cs="Arial"/>
          <w:b/>
          <w:i/>
          <w:sz w:val="20"/>
          <w:szCs w:val="20"/>
        </w:rPr>
        <w:t>15 (quindici</w:t>
      </w:r>
      <w:r w:rsidRPr="00221A18">
        <w:rPr>
          <w:rFonts w:ascii="Bookman Old Style" w:hAnsi="Bookman Old Style" w:cs="Arial"/>
          <w:sz w:val="20"/>
          <w:szCs w:val="20"/>
        </w:rPr>
        <w:t>) dalla data della sottoscrizione dello stesso senza alcun addebito.</w:t>
      </w:r>
    </w:p>
    <w:p w:rsidR="004C353C" w:rsidRPr="00221A18" w:rsidRDefault="004C353C" w:rsidP="004C353C">
      <w:pPr>
        <w:spacing w:after="120"/>
        <w:ind w:right="-782"/>
        <w:jc w:val="both"/>
        <w:rPr>
          <w:rFonts w:ascii="Bookman Old Style" w:hAnsi="Bookman Old Style" w:cs="Arial"/>
          <w:sz w:val="20"/>
          <w:szCs w:val="20"/>
        </w:rPr>
      </w:pPr>
      <w:r w:rsidRPr="00221A18">
        <w:rPr>
          <w:rFonts w:ascii="Bookman Old Style" w:hAnsi="Bookman Old Style" w:cs="Arial"/>
          <w:sz w:val="20"/>
          <w:szCs w:val="20"/>
        </w:rPr>
        <w:t xml:space="preserve">Nel caso in cui successivamente al decorso del termine di giorni </w:t>
      </w:r>
      <w:r w:rsidRPr="00221A18">
        <w:rPr>
          <w:rFonts w:ascii="Bookman Old Style" w:hAnsi="Bookman Old Style" w:cs="Arial"/>
          <w:b/>
          <w:i/>
          <w:sz w:val="20"/>
          <w:szCs w:val="20"/>
        </w:rPr>
        <w:t>15 (quindici</w:t>
      </w:r>
      <w:r w:rsidRPr="00221A18">
        <w:rPr>
          <w:rFonts w:ascii="Bookman Old Style" w:hAnsi="Bookman Old Style" w:cs="Arial"/>
          <w:sz w:val="20"/>
          <w:szCs w:val="20"/>
        </w:rPr>
        <w:t xml:space="preserve">) dall’ordine, il compratore receda annullando o riducendo l’ordine, il venditore Loft1 </w:t>
      </w:r>
      <w:proofErr w:type="spellStart"/>
      <w:r w:rsidRPr="00221A18">
        <w:rPr>
          <w:rFonts w:ascii="Bookman Old Style" w:hAnsi="Bookman Old Style" w:cs="Arial"/>
          <w:sz w:val="20"/>
          <w:szCs w:val="20"/>
        </w:rPr>
        <w:t>Srl</w:t>
      </w:r>
      <w:proofErr w:type="spellEnd"/>
      <w:r w:rsidRPr="00221A18">
        <w:rPr>
          <w:rFonts w:ascii="Bookman Old Style" w:hAnsi="Bookman Old Style" w:cs="Arial"/>
          <w:sz w:val="20"/>
          <w:szCs w:val="20"/>
        </w:rPr>
        <w:t xml:space="preserve"> avrà diritto alla rifusione dei costi generali di produzione e di commercializzazione, per un importo fin da ora predeterminato nella misura del </w:t>
      </w:r>
      <w:r w:rsidRPr="00221A18">
        <w:rPr>
          <w:rFonts w:ascii="Bookman Old Style" w:hAnsi="Bookman Old Style" w:cs="Arial"/>
          <w:b/>
          <w:i/>
          <w:sz w:val="20"/>
          <w:szCs w:val="20"/>
        </w:rPr>
        <w:t>50% (cinquanta per cento</w:t>
      </w:r>
      <w:r w:rsidRPr="00221A18">
        <w:rPr>
          <w:rFonts w:ascii="Bookman Old Style" w:hAnsi="Bookman Old Style" w:cs="Arial"/>
          <w:sz w:val="20"/>
          <w:szCs w:val="20"/>
        </w:rPr>
        <w:t>) del valore dell’ordine annullato o ridotto.</w:t>
      </w:r>
    </w:p>
    <w:p w:rsidR="002A75F8" w:rsidRPr="00221A18" w:rsidRDefault="004C353C" w:rsidP="004C353C">
      <w:pPr>
        <w:ind w:right="-782"/>
        <w:jc w:val="both"/>
        <w:rPr>
          <w:rFonts w:ascii="Bookman Old Style" w:hAnsi="Bookman Old Style" w:cs="Arial"/>
          <w:sz w:val="20"/>
          <w:szCs w:val="20"/>
        </w:rPr>
      </w:pPr>
      <w:r w:rsidRPr="00221A18">
        <w:rPr>
          <w:rFonts w:ascii="Bookman Old Style" w:hAnsi="Bookman Old Style" w:cs="Arial"/>
          <w:b/>
          <w:sz w:val="20"/>
          <w:szCs w:val="20"/>
        </w:rPr>
        <w:t>2</w:t>
      </w:r>
      <w:r w:rsidRPr="00221A18">
        <w:rPr>
          <w:rFonts w:ascii="Bookman Old Style" w:hAnsi="Bookman Old Style" w:cs="Arial"/>
          <w:sz w:val="20"/>
          <w:szCs w:val="20"/>
        </w:rPr>
        <w:t xml:space="preserve">. I termini di consegna previsti dall’ordine sono riportati a puro titolo indicativo e non sono vincolanti per il venditore Loft1 </w:t>
      </w:r>
      <w:proofErr w:type="spellStart"/>
      <w:r w:rsidRPr="00221A18">
        <w:rPr>
          <w:rFonts w:ascii="Bookman Old Style" w:hAnsi="Bookman Old Style" w:cs="Arial"/>
          <w:sz w:val="20"/>
          <w:szCs w:val="20"/>
        </w:rPr>
        <w:t>Srl</w:t>
      </w:r>
      <w:proofErr w:type="spellEnd"/>
      <w:r w:rsidRPr="00221A18">
        <w:rPr>
          <w:rFonts w:ascii="Bookman Old Style" w:hAnsi="Bookman Old Style" w:cs="Arial"/>
          <w:sz w:val="20"/>
          <w:szCs w:val="20"/>
        </w:rPr>
        <w:t xml:space="preserve"> che si riserva una tolleranza di giorni </w:t>
      </w:r>
      <w:r w:rsidRPr="00221A18">
        <w:rPr>
          <w:rFonts w:ascii="Bookman Old Style" w:hAnsi="Bookman Old Style" w:cs="Arial"/>
          <w:b/>
          <w:i/>
          <w:sz w:val="20"/>
          <w:szCs w:val="20"/>
        </w:rPr>
        <w:t>20 (venti</w:t>
      </w:r>
      <w:r w:rsidRPr="00221A18">
        <w:rPr>
          <w:rFonts w:ascii="Bookman Old Style" w:hAnsi="Bookman Old Style" w:cs="Arial"/>
          <w:sz w:val="20"/>
          <w:szCs w:val="20"/>
        </w:rPr>
        <w:t xml:space="preserve">) e la possibilità di evadere l’ordine anche con consegne parziali. </w:t>
      </w:r>
    </w:p>
    <w:p w:rsidR="004C353C" w:rsidRPr="00221A18" w:rsidRDefault="004C353C" w:rsidP="004C353C">
      <w:pPr>
        <w:spacing w:after="120"/>
        <w:ind w:right="-782"/>
        <w:jc w:val="both"/>
        <w:rPr>
          <w:rFonts w:ascii="Bookman Old Style" w:hAnsi="Bookman Old Style" w:cs="Arial"/>
          <w:b/>
          <w:i/>
          <w:sz w:val="20"/>
          <w:szCs w:val="20"/>
        </w:rPr>
      </w:pPr>
      <w:r w:rsidRPr="00221A18">
        <w:rPr>
          <w:rFonts w:ascii="Bookman Old Style" w:hAnsi="Bookman Old Style" w:cs="Arial"/>
          <w:b/>
          <w:i/>
          <w:sz w:val="20"/>
          <w:szCs w:val="20"/>
        </w:rPr>
        <w:t>I termini di consegna previsti dall’ordine sono tassativi e vincolanti per il compratore che non può richiederne la modifica dopo aver sottoscritto l’ordine ed è vincolato al ritiro della merce spedita.</w:t>
      </w:r>
    </w:p>
    <w:p w:rsidR="004C353C" w:rsidRPr="00221A18" w:rsidRDefault="004C353C" w:rsidP="004C353C">
      <w:pPr>
        <w:spacing w:after="120"/>
        <w:ind w:right="-782"/>
        <w:jc w:val="both"/>
        <w:rPr>
          <w:rFonts w:ascii="Bookman Old Style" w:hAnsi="Bookman Old Style" w:cs="Arial"/>
          <w:sz w:val="20"/>
          <w:szCs w:val="20"/>
        </w:rPr>
      </w:pPr>
      <w:r w:rsidRPr="00221A18">
        <w:rPr>
          <w:rFonts w:ascii="Bookman Old Style" w:hAnsi="Bookman Old Style" w:cs="Arial"/>
          <w:b/>
          <w:sz w:val="20"/>
          <w:szCs w:val="20"/>
        </w:rPr>
        <w:t>3.</w:t>
      </w:r>
      <w:r w:rsidRPr="00221A18">
        <w:rPr>
          <w:rFonts w:ascii="Bookman Old Style" w:hAnsi="Bookman Old Style" w:cs="Arial"/>
          <w:sz w:val="20"/>
          <w:szCs w:val="20"/>
        </w:rPr>
        <w:t xml:space="preserve"> Eventuali reclami da parte del compratore dovranno essere fatti per iscritto entro 8 (otto) giorni dal ricevimento della merce. Considerata la tipologia merceologica del prodotto di cui al presente ordine, lievi differenze di carattere tecnico riguardanti qualità, colore, vestibilità, peso e finiture, che rientrino nell’ambito degli usi commerciali, non potranno essere oggetto di contestazione. In caso di riconoscimento, convenzionale o giudiziale, di qualsiasi reclamo a favore del compratore, il venditore Loft1 </w:t>
      </w:r>
      <w:proofErr w:type="spellStart"/>
      <w:r w:rsidRPr="00221A18">
        <w:rPr>
          <w:rFonts w:ascii="Bookman Old Style" w:hAnsi="Bookman Old Style" w:cs="Arial"/>
          <w:sz w:val="20"/>
          <w:szCs w:val="20"/>
        </w:rPr>
        <w:t>Srl</w:t>
      </w:r>
      <w:proofErr w:type="spellEnd"/>
      <w:r w:rsidRPr="00221A18">
        <w:rPr>
          <w:rFonts w:ascii="Bookman Old Style" w:hAnsi="Bookman Old Style" w:cs="Arial"/>
          <w:sz w:val="20"/>
          <w:szCs w:val="20"/>
        </w:rPr>
        <w:t xml:space="preserve"> sarà tenuto, a sua scelta, a riparare o sostituire i pezzi difettosi o a rimborsare l’importo corrispondente.</w:t>
      </w:r>
    </w:p>
    <w:p w:rsidR="004C353C" w:rsidRPr="00221A18" w:rsidRDefault="004C353C" w:rsidP="004C353C">
      <w:pPr>
        <w:spacing w:after="120"/>
        <w:ind w:right="-782"/>
        <w:jc w:val="both"/>
        <w:rPr>
          <w:rFonts w:ascii="Bookman Old Style" w:hAnsi="Bookman Old Style" w:cs="Arial"/>
          <w:sz w:val="20"/>
          <w:szCs w:val="20"/>
        </w:rPr>
      </w:pPr>
      <w:r w:rsidRPr="00221A18">
        <w:rPr>
          <w:rFonts w:ascii="Bookman Old Style" w:hAnsi="Bookman Old Style" w:cs="Arial"/>
          <w:b/>
          <w:sz w:val="20"/>
          <w:szCs w:val="20"/>
        </w:rPr>
        <w:t>4</w:t>
      </w:r>
      <w:r w:rsidRPr="00221A18">
        <w:rPr>
          <w:rFonts w:ascii="Bookman Old Style" w:hAnsi="Bookman Old Style" w:cs="Arial"/>
          <w:sz w:val="20"/>
          <w:szCs w:val="20"/>
        </w:rPr>
        <w:t xml:space="preserve">. La merce oggetto del presente ordine rimane di proprietà del venditore Loft1 </w:t>
      </w:r>
      <w:proofErr w:type="spellStart"/>
      <w:r w:rsidRPr="00221A18">
        <w:rPr>
          <w:rFonts w:ascii="Bookman Old Style" w:hAnsi="Bookman Old Style" w:cs="Arial"/>
          <w:sz w:val="20"/>
          <w:szCs w:val="20"/>
        </w:rPr>
        <w:t>Srl</w:t>
      </w:r>
      <w:proofErr w:type="spellEnd"/>
      <w:r w:rsidRPr="00221A18">
        <w:rPr>
          <w:rFonts w:ascii="Bookman Old Style" w:hAnsi="Bookman Old Style" w:cs="Arial"/>
          <w:sz w:val="20"/>
          <w:szCs w:val="20"/>
        </w:rPr>
        <w:t xml:space="preserve">, fino ad integrale pagamento della stessa. Il compratore, con l’accettazione di tale riserva di proprietà, autorizza fin d’ora il venditore Loft1 </w:t>
      </w:r>
      <w:proofErr w:type="spellStart"/>
      <w:r w:rsidRPr="00221A18">
        <w:rPr>
          <w:rFonts w:ascii="Bookman Old Style" w:hAnsi="Bookman Old Style" w:cs="Arial"/>
          <w:sz w:val="20"/>
          <w:szCs w:val="20"/>
        </w:rPr>
        <w:t>Srl</w:t>
      </w:r>
      <w:proofErr w:type="spellEnd"/>
      <w:r w:rsidRPr="00221A18">
        <w:rPr>
          <w:rFonts w:ascii="Bookman Old Style" w:hAnsi="Bookman Old Style" w:cs="Arial"/>
          <w:sz w:val="20"/>
          <w:szCs w:val="20"/>
        </w:rPr>
        <w:t xml:space="preserve">, o un suo delegato, in caso di insolvenza, a recarsi presso il compratore per riprendere il possesso delle merci non pagate e quindi di sua proprietà. In caso di inadempimento e mancata restituzione, il compratore sarà obbligato a pagare, in aggiunta al prezzo di vendita ed agli interessi di mora previsti </w:t>
      </w:r>
      <w:r w:rsidRPr="00221A18">
        <w:rPr>
          <w:rFonts w:ascii="Bookman Old Style" w:hAnsi="Bookman Old Style" w:cs="Arial"/>
          <w:b/>
          <w:i/>
          <w:sz w:val="20"/>
          <w:szCs w:val="20"/>
        </w:rPr>
        <w:t xml:space="preserve">dall’art. 5 del </w:t>
      </w:r>
      <w:proofErr w:type="spellStart"/>
      <w:r w:rsidRPr="00221A18">
        <w:rPr>
          <w:rFonts w:ascii="Bookman Old Style" w:hAnsi="Bookman Old Style" w:cs="Arial"/>
          <w:b/>
          <w:i/>
          <w:sz w:val="20"/>
          <w:szCs w:val="20"/>
        </w:rPr>
        <w:t>D.Lgs.</w:t>
      </w:r>
      <w:proofErr w:type="spellEnd"/>
      <w:r w:rsidRPr="00221A18">
        <w:rPr>
          <w:rFonts w:ascii="Bookman Old Style" w:hAnsi="Bookman Old Style" w:cs="Arial"/>
          <w:b/>
          <w:i/>
          <w:sz w:val="20"/>
          <w:szCs w:val="20"/>
        </w:rPr>
        <w:t xml:space="preserve"> 231/2002, una penalità pari al 50%</w:t>
      </w:r>
      <w:r w:rsidRPr="00221A18">
        <w:rPr>
          <w:rFonts w:ascii="Bookman Old Style" w:hAnsi="Bookman Old Style" w:cs="Arial"/>
          <w:sz w:val="20"/>
          <w:szCs w:val="20"/>
        </w:rPr>
        <w:t xml:space="preserve"> del valore della merce non restituita.</w:t>
      </w:r>
    </w:p>
    <w:p w:rsidR="004C353C" w:rsidRPr="00221A18" w:rsidRDefault="004C353C" w:rsidP="004C353C">
      <w:pPr>
        <w:spacing w:after="120"/>
        <w:ind w:right="-782"/>
        <w:jc w:val="both"/>
        <w:rPr>
          <w:rFonts w:ascii="Bookman Old Style" w:hAnsi="Bookman Old Style" w:cs="Arial"/>
          <w:sz w:val="20"/>
          <w:szCs w:val="20"/>
        </w:rPr>
      </w:pPr>
      <w:r w:rsidRPr="002A75F8">
        <w:rPr>
          <w:rFonts w:ascii="Bookman Old Style" w:hAnsi="Bookman Old Style" w:cs="Arial"/>
          <w:b/>
          <w:sz w:val="20"/>
          <w:szCs w:val="20"/>
        </w:rPr>
        <w:t>5.</w:t>
      </w:r>
      <w:r w:rsidRPr="00221A18">
        <w:rPr>
          <w:rFonts w:ascii="Bookman Old Style" w:hAnsi="Bookman Old Style" w:cs="Arial"/>
          <w:sz w:val="20"/>
          <w:szCs w:val="20"/>
        </w:rPr>
        <w:t xml:space="preserve"> Qualsiasi reso di merce dovrà, in ogni caso, essere espressamente autorizzato dal venditore Loft1 </w:t>
      </w:r>
      <w:proofErr w:type="spellStart"/>
      <w:r w:rsidRPr="00221A18">
        <w:rPr>
          <w:rFonts w:ascii="Bookman Old Style" w:hAnsi="Bookman Old Style" w:cs="Arial"/>
          <w:sz w:val="20"/>
          <w:szCs w:val="20"/>
        </w:rPr>
        <w:t>Srl</w:t>
      </w:r>
      <w:proofErr w:type="spellEnd"/>
      <w:r w:rsidRPr="00221A18">
        <w:rPr>
          <w:rFonts w:ascii="Bookman Old Style" w:hAnsi="Bookman Old Style" w:cs="Arial"/>
          <w:sz w:val="20"/>
          <w:szCs w:val="20"/>
        </w:rPr>
        <w:t xml:space="preserve"> per iscritto e rimesso allo stesso con costi ad esclusivo carico del compratore, salvo diversi accordi tra le parti.</w:t>
      </w:r>
    </w:p>
    <w:p w:rsidR="004C353C" w:rsidRPr="00221A18" w:rsidRDefault="004C353C" w:rsidP="004C353C">
      <w:pPr>
        <w:spacing w:after="120"/>
        <w:ind w:right="-782"/>
        <w:jc w:val="both"/>
        <w:rPr>
          <w:rFonts w:ascii="Bookman Old Style" w:hAnsi="Bookman Old Style" w:cs="Arial"/>
          <w:b/>
          <w:sz w:val="20"/>
          <w:szCs w:val="20"/>
        </w:rPr>
      </w:pPr>
      <w:r w:rsidRPr="002A75F8">
        <w:rPr>
          <w:rFonts w:ascii="Bookman Old Style" w:hAnsi="Bookman Old Style" w:cs="Arial"/>
          <w:b/>
          <w:sz w:val="20"/>
          <w:szCs w:val="20"/>
        </w:rPr>
        <w:t>6.</w:t>
      </w:r>
      <w:r w:rsidRPr="00221A18">
        <w:rPr>
          <w:rFonts w:ascii="Bookman Old Style" w:hAnsi="Bookman Old Style" w:cs="Arial"/>
          <w:sz w:val="20"/>
          <w:szCs w:val="20"/>
        </w:rPr>
        <w:t xml:space="preserve"> </w:t>
      </w:r>
      <w:r w:rsidRPr="00221A18">
        <w:rPr>
          <w:rFonts w:ascii="Bookman Old Style" w:hAnsi="Bookman Old Style" w:cs="Arial"/>
          <w:b/>
          <w:sz w:val="20"/>
          <w:szCs w:val="20"/>
        </w:rPr>
        <w:t xml:space="preserve">I pagamenti vanno effettuati al domicilio del venditore Loft1 </w:t>
      </w:r>
      <w:proofErr w:type="spellStart"/>
      <w:r w:rsidRPr="00221A18">
        <w:rPr>
          <w:rFonts w:ascii="Bookman Old Style" w:hAnsi="Bookman Old Style" w:cs="Arial"/>
          <w:b/>
          <w:sz w:val="20"/>
          <w:szCs w:val="20"/>
        </w:rPr>
        <w:t>Srl</w:t>
      </w:r>
      <w:proofErr w:type="spellEnd"/>
      <w:r w:rsidRPr="00221A18">
        <w:rPr>
          <w:rFonts w:ascii="Bookman Old Style" w:hAnsi="Bookman Old Style" w:cs="Arial"/>
          <w:b/>
          <w:sz w:val="20"/>
          <w:szCs w:val="20"/>
        </w:rPr>
        <w:t xml:space="preserve"> nei termini e con le modalità concordate nell’ordine. Il mancato o ritardato pagamento alla scadenza convenuta nell’ordine comporterà automaticamente il diritto a richiedere il pagamento o l’addebito degli interessi di mora come previsto dall’art. 5 </w:t>
      </w:r>
      <w:proofErr w:type="spellStart"/>
      <w:r w:rsidRPr="00221A18">
        <w:rPr>
          <w:rFonts w:ascii="Bookman Old Style" w:hAnsi="Bookman Old Style" w:cs="Arial"/>
          <w:b/>
          <w:sz w:val="20"/>
          <w:szCs w:val="20"/>
        </w:rPr>
        <w:t>D.Lgs.</w:t>
      </w:r>
      <w:proofErr w:type="spellEnd"/>
      <w:r w:rsidRPr="00221A18">
        <w:rPr>
          <w:rFonts w:ascii="Bookman Old Style" w:hAnsi="Bookman Old Style" w:cs="Arial"/>
          <w:b/>
          <w:sz w:val="20"/>
          <w:szCs w:val="20"/>
        </w:rPr>
        <w:t xml:space="preserve"> 231/2002.</w:t>
      </w:r>
    </w:p>
    <w:p w:rsidR="004C353C" w:rsidRPr="00221A18" w:rsidRDefault="004C353C" w:rsidP="004C353C">
      <w:pPr>
        <w:spacing w:after="120"/>
        <w:ind w:right="-782"/>
        <w:jc w:val="both"/>
        <w:rPr>
          <w:rFonts w:ascii="Bookman Old Style" w:hAnsi="Bookman Old Style" w:cs="Arial"/>
          <w:sz w:val="20"/>
          <w:szCs w:val="20"/>
        </w:rPr>
      </w:pPr>
      <w:r w:rsidRPr="002A75F8">
        <w:rPr>
          <w:rFonts w:ascii="Bookman Old Style" w:hAnsi="Bookman Old Style" w:cs="Arial"/>
          <w:b/>
          <w:sz w:val="20"/>
          <w:szCs w:val="20"/>
        </w:rPr>
        <w:t>7.</w:t>
      </w:r>
      <w:r w:rsidRPr="00221A18">
        <w:rPr>
          <w:rFonts w:ascii="Bookman Old Style" w:hAnsi="Bookman Old Style" w:cs="Arial"/>
          <w:sz w:val="20"/>
          <w:szCs w:val="20"/>
        </w:rPr>
        <w:t xml:space="preserve"> Il venditore Loft1 </w:t>
      </w:r>
      <w:proofErr w:type="spellStart"/>
      <w:r w:rsidRPr="00221A18">
        <w:rPr>
          <w:rFonts w:ascii="Bookman Old Style" w:hAnsi="Bookman Old Style" w:cs="Arial"/>
          <w:sz w:val="20"/>
          <w:szCs w:val="20"/>
        </w:rPr>
        <w:t>Srl</w:t>
      </w:r>
      <w:proofErr w:type="spellEnd"/>
      <w:r w:rsidRPr="00221A18">
        <w:rPr>
          <w:rFonts w:ascii="Bookman Old Style" w:hAnsi="Bookman Old Style" w:cs="Arial"/>
          <w:sz w:val="20"/>
          <w:szCs w:val="20"/>
        </w:rPr>
        <w:t xml:space="preserve"> può recedere dall’ordine nel caso di mutamento dello stato patrimoniale del compratore tale da porre in pericolo il pagamento della fornitura.</w:t>
      </w:r>
    </w:p>
    <w:p w:rsidR="00221A18" w:rsidRPr="00BA3DF0" w:rsidRDefault="004C353C" w:rsidP="00BA3DF0">
      <w:pPr>
        <w:spacing w:after="120"/>
        <w:ind w:right="-782"/>
        <w:jc w:val="both"/>
        <w:rPr>
          <w:rFonts w:ascii="Bookman Old Style" w:hAnsi="Bookman Old Style" w:cs="Arial"/>
          <w:sz w:val="20"/>
          <w:szCs w:val="20"/>
        </w:rPr>
      </w:pPr>
      <w:r w:rsidRPr="002A75F8">
        <w:rPr>
          <w:rFonts w:ascii="Bookman Old Style" w:hAnsi="Bookman Old Style" w:cs="Arial"/>
          <w:b/>
          <w:sz w:val="20"/>
          <w:szCs w:val="20"/>
        </w:rPr>
        <w:t>8.</w:t>
      </w:r>
      <w:r w:rsidRPr="00221A18">
        <w:rPr>
          <w:rFonts w:ascii="Bookman Old Style" w:hAnsi="Bookman Old Style" w:cs="Arial"/>
          <w:sz w:val="20"/>
          <w:szCs w:val="20"/>
        </w:rPr>
        <w:t xml:space="preserve"> Tutte le controversie derivanti dal presente ordine, o ad esso collegate, sono di competenza del Foro di Bologna.</w:t>
      </w:r>
    </w:p>
    <w:p w:rsidR="00BA3DF0" w:rsidRDefault="00BA3DF0" w:rsidP="004C353C">
      <w:pPr>
        <w:spacing w:after="120"/>
        <w:ind w:right="-784"/>
        <w:jc w:val="both"/>
        <w:rPr>
          <w:rFonts w:ascii="Bookman Old Style" w:hAnsi="Bookman Old Style"/>
          <w:sz w:val="22"/>
          <w:szCs w:val="22"/>
        </w:rPr>
      </w:pPr>
    </w:p>
    <w:p w:rsidR="004C353C" w:rsidRPr="00A751CC" w:rsidRDefault="004C353C" w:rsidP="004C353C">
      <w:pPr>
        <w:spacing w:after="120"/>
        <w:ind w:right="-784"/>
        <w:jc w:val="both"/>
        <w:rPr>
          <w:rFonts w:ascii="Bookman Old Style" w:hAnsi="Bookman Old Style"/>
          <w:sz w:val="22"/>
          <w:szCs w:val="22"/>
        </w:rPr>
      </w:pPr>
      <w:r w:rsidRPr="00A751CC">
        <w:rPr>
          <w:rFonts w:ascii="Bookman Old Style" w:hAnsi="Bookman Old Style"/>
          <w:sz w:val="22"/>
          <w:szCs w:val="22"/>
        </w:rPr>
        <w:t>Luogo ________________</w:t>
      </w:r>
      <w:r w:rsidR="00221A18">
        <w:rPr>
          <w:rFonts w:ascii="Bookman Old Style" w:hAnsi="Bookman Old Style"/>
          <w:sz w:val="22"/>
          <w:szCs w:val="22"/>
        </w:rPr>
        <w:t>______________</w:t>
      </w:r>
      <w:proofErr w:type="gramStart"/>
      <w:r w:rsidR="00221A18">
        <w:rPr>
          <w:rFonts w:ascii="Bookman Old Style" w:hAnsi="Bookman Old Style"/>
          <w:sz w:val="22"/>
          <w:szCs w:val="22"/>
        </w:rPr>
        <w:t>_</w:t>
      </w:r>
      <w:r w:rsidRPr="00A751CC">
        <w:rPr>
          <w:rFonts w:ascii="Bookman Old Style" w:hAnsi="Bookman Old Style"/>
          <w:sz w:val="22"/>
          <w:szCs w:val="22"/>
        </w:rPr>
        <w:t xml:space="preserve">, </w:t>
      </w:r>
      <w:r w:rsidR="00221A18">
        <w:rPr>
          <w:rFonts w:ascii="Bookman Old Style" w:hAnsi="Bookman Old Style"/>
          <w:sz w:val="22"/>
          <w:szCs w:val="22"/>
        </w:rPr>
        <w:t xml:space="preserve">  </w:t>
      </w:r>
      <w:proofErr w:type="gramEnd"/>
      <w:r w:rsidR="00221A18">
        <w:rPr>
          <w:rFonts w:ascii="Bookman Old Style" w:hAnsi="Bookman Old Style"/>
          <w:sz w:val="22"/>
          <w:szCs w:val="22"/>
        </w:rPr>
        <w:t xml:space="preserve">                            </w:t>
      </w:r>
      <w:r w:rsidRPr="00A751CC">
        <w:rPr>
          <w:rFonts w:ascii="Bookman Old Style" w:hAnsi="Bookman Old Style"/>
          <w:sz w:val="22"/>
          <w:szCs w:val="22"/>
        </w:rPr>
        <w:t xml:space="preserve">data _____________ </w:t>
      </w:r>
    </w:p>
    <w:p w:rsidR="00221A18" w:rsidRDefault="00221A18" w:rsidP="004C353C">
      <w:pPr>
        <w:spacing w:after="120"/>
        <w:ind w:right="-784"/>
        <w:jc w:val="both"/>
        <w:rPr>
          <w:rFonts w:ascii="Bookman Old Style" w:hAnsi="Bookman Old Style"/>
          <w:sz w:val="22"/>
          <w:szCs w:val="22"/>
        </w:rPr>
      </w:pPr>
    </w:p>
    <w:p w:rsidR="00221A18" w:rsidRDefault="00BA3DF0" w:rsidP="004C353C">
      <w:pPr>
        <w:spacing w:after="120"/>
        <w:ind w:right="-784"/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Ragione sociale e </w:t>
      </w:r>
      <w:r w:rsidR="004C353C" w:rsidRPr="00A751CC">
        <w:rPr>
          <w:rFonts w:ascii="Bookman Old Style" w:hAnsi="Bookman Old Style"/>
          <w:sz w:val="22"/>
          <w:szCs w:val="22"/>
        </w:rPr>
        <w:t>Firma Cliente</w:t>
      </w:r>
      <w:r w:rsidR="004C353C" w:rsidRPr="00A751CC">
        <w:rPr>
          <w:rFonts w:ascii="Bookman Old Style" w:hAnsi="Bookman Old Style"/>
          <w:sz w:val="22"/>
          <w:szCs w:val="22"/>
        </w:rPr>
        <w:tab/>
      </w:r>
      <w:r w:rsidR="004C353C" w:rsidRPr="00A751CC">
        <w:rPr>
          <w:rFonts w:ascii="Bookman Old Style" w:hAnsi="Bookman Old Style"/>
          <w:sz w:val="22"/>
          <w:szCs w:val="22"/>
        </w:rPr>
        <w:tab/>
      </w:r>
      <w:r w:rsidR="004C353C" w:rsidRPr="00A751CC">
        <w:rPr>
          <w:rFonts w:ascii="Bookman Old Style" w:hAnsi="Bookman Old Style"/>
          <w:sz w:val="22"/>
          <w:szCs w:val="22"/>
        </w:rPr>
        <w:tab/>
      </w:r>
      <w:r w:rsidR="004C353C" w:rsidRPr="00A751CC">
        <w:rPr>
          <w:rFonts w:ascii="Bookman Old Style" w:hAnsi="Bookman Old Style"/>
          <w:sz w:val="22"/>
          <w:szCs w:val="22"/>
        </w:rPr>
        <w:tab/>
      </w:r>
      <w:r w:rsidR="004C353C" w:rsidRPr="00A751CC">
        <w:rPr>
          <w:rFonts w:ascii="Bookman Old Style" w:hAnsi="Bookman Old Style"/>
          <w:sz w:val="22"/>
          <w:szCs w:val="22"/>
        </w:rPr>
        <w:tab/>
        <w:t xml:space="preserve">Firma </w:t>
      </w:r>
      <w:r>
        <w:rPr>
          <w:rFonts w:ascii="Bookman Old Style" w:hAnsi="Bookman Old Style"/>
          <w:sz w:val="22"/>
          <w:szCs w:val="22"/>
        </w:rPr>
        <w:t>Rappresentante</w:t>
      </w:r>
    </w:p>
    <w:p w:rsidR="00BA3DF0" w:rsidRDefault="00BA3DF0" w:rsidP="004C353C">
      <w:pPr>
        <w:spacing w:after="120"/>
        <w:ind w:right="-784"/>
        <w:jc w:val="both"/>
        <w:rPr>
          <w:rFonts w:ascii="Bookman Old Style" w:hAnsi="Bookman Old Style"/>
          <w:sz w:val="22"/>
          <w:szCs w:val="22"/>
        </w:rPr>
      </w:pPr>
    </w:p>
    <w:p w:rsidR="004C353C" w:rsidRPr="00A751CC" w:rsidRDefault="004C353C" w:rsidP="004C353C">
      <w:pPr>
        <w:spacing w:after="120"/>
        <w:ind w:right="-784"/>
        <w:jc w:val="both"/>
        <w:rPr>
          <w:rFonts w:ascii="Bookman Old Style" w:hAnsi="Bookman Old Style"/>
          <w:sz w:val="22"/>
          <w:szCs w:val="22"/>
        </w:rPr>
      </w:pPr>
      <w:r w:rsidRPr="00A751CC">
        <w:rPr>
          <w:rFonts w:ascii="Bookman Old Style" w:hAnsi="Bookman Old Style"/>
          <w:sz w:val="22"/>
          <w:szCs w:val="22"/>
        </w:rPr>
        <w:t xml:space="preserve">______________________________ </w:t>
      </w:r>
      <w:r w:rsidRPr="00A751CC">
        <w:rPr>
          <w:rFonts w:ascii="Bookman Old Style" w:hAnsi="Bookman Old Style"/>
          <w:sz w:val="22"/>
          <w:szCs w:val="22"/>
        </w:rPr>
        <w:tab/>
      </w:r>
      <w:r w:rsidRPr="00A751CC">
        <w:rPr>
          <w:rFonts w:ascii="Bookman Old Style" w:hAnsi="Bookman Old Style"/>
          <w:sz w:val="22"/>
          <w:szCs w:val="22"/>
        </w:rPr>
        <w:tab/>
        <w:t xml:space="preserve">       </w:t>
      </w:r>
      <w:r>
        <w:rPr>
          <w:rFonts w:ascii="Bookman Old Style" w:hAnsi="Bookman Old Style"/>
          <w:sz w:val="22"/>
          <w:szCs w:val="22"/>
        </w:rPr>
        <w:t xml:space="preserve">           </w:t>
      </w:r>
      <w:r w:rsidRPr="00A751CC">
        <w:rPr>
          <w:rFonts w:ascii="Bookman Old Style" w:hAnsi="Bookman Old Style"/>
          <w:sz w:val="22"/>
          <w:szCs w:val="22"/>
        </w:rPr>
        <w:t>______________________________</w:t>
      </w:r>
    </w:p>
    <w:p w:rsidR="00F362AD" w:rsidRDefault="002E5C1B"/>
    <w:sectPr w:rsidR="00F362AD" w:rsidSect="00E140F7">
      <w:headerReference w:type="default" r:id="rId6"/>
      <w:pgSz w:w="11906" w:h="16838"/>
      <w:pgMar w:top="1276" w:right="2342" w:bottom="1418" w:left="1134" w:header="709" w:footer="96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5C1B" w:rsidRDefault="002E5C1B">
      <w:r>
        <w:separator/>
      </w:r>
    </w:p>
  </w:endnote>
  <w:endnote w:type="continuationSeparator" w:id="0">
    <w:p w:rsidR="002E5C1B" w:rsidRDefault="002E5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5C1B" w:rsidRDefault="002E5C1B">
      <w:r>
        <w:separator/>
      </w:r>
    </w:p>
  </w:footnote>
  <w:footnote w:type="continuationSeparator" w:id="0">
    <w:p w:rsidR="002E5C1B" w:rsidRDefault="002E5C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191C" w:rsidRDefault="002E5C1B">
    <w:pPr>
      <w:spacing w:line="200" w:lineRule="atLeast"/>
      <w:jc w:val="center"/>
      <w:rPr>
        <w:rFonts w:ascii="Garamond" w:hAnsi="Garamond" w:cs="Garamond"/>
        <w:b/>
        <w:bCs/>
        <w:sz w:val="2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53C"/>
    <w:rsid w:val="00221A18"/>
    <w:rsid w:val="002A75F8"/>
    <w:rsid w:val="002E5C1B"/>
    <w:rsid w:val="002F534D"/>
    <w:rsid w:val="004C353C"/>
    <w:rsid w:val="007936DD"/>
    <w:rsid w:val="008E368E"/>
    <w:rsid w:val="009F6854"/>
    <w:rsid w:val="00BA3DF0"/>
    <w:rsid w:val="00C818DE"/>
    <w:rsid w:val="00CE03A7"/>
    <w:rsid w:val="00D952D7"/>
    <w:rsid w:val="00E2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4F5D2D-BD16-4F02-880D-18F9F734D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rsid w:val="004C353C"/>
    <w:pPr>
      <w:widowControl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lauranew loft1</dc:creator>
  <cp:keywords/>
  <dc:description/>
  <cp:lastModifiedBy>LENOVO</cp:lastModifiedBy>
  <cp:revision>2</cp:revision>
  <dcterms:created xsi:type="dcterms:W3CDTF">2018-11-09T09:23:00Z</dcterms:created>
  <dcterms:modified xsi:type="dcterms:W3CDTF">2018-11-09T09:23:00Z</dcterms:modified>
</cp:coreProperties>
</file>