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맑은 고딕" w:hAnsi="맑은 고딕"/>
          <w:b/>
          <w:color w:val="1F4E79"/>
          <w:sz w:val="36"/>
        </w:rPr>
        <w:t>AI 응답 최종 품질판정서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실습 주제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고객 불만에 대한 AI 개선안 평가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평가 대상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t>AI 개선안 답변 B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판정자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t>Fake Judge 자동 평가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판정일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t>2026-07-20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</w:tbl>
    <w:p>
      <w:pPr>
        <w:spacing w:after="40" w:before="0" w:line="240" w:lineRule="auto"/>
      </w:pP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1. 품질평가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평가항목</w:t>
            </w:r>
          </w:p>
        </w:tc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점수</w:t>
            </w:r>
          </w:p>
        </w:tc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만점</w:t>
            </w:r>
          </w:p>
        </w:tc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평가 의견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t>불만과의 관련성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고객 불만의 핵심 문제와 직접 연결됨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t>원인 대응성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자동 알림과 지연 사유 표시로 원인에 대응함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t>구체성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조치, 화면, 점검 주기가 구체적으로 제시됨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t>실행 가능성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t>실제 업무와 시스템에 적용 가능한 조치임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>
              <w:t>검증 가능성</w:t>
            </w:r>
            <w:r>
              <w:rPr>
                <w:rFonts w:ascii="맑은 고딕" w:hAnsi="맑은 고딕"/>
                <w:b/>
                <w:sz w:val="20"/>
              </w:rPr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/>
                <w:sz w:val="20"/>
              </w:rPr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>
              <w:t>5</w:t>
            </w:r>
            <w:r>
              <w:rPr>
                <w:rFonts w:ascii="맑은 고딕" w:hAnsi="맑은 고딕"/>
                <w:b/>
                <w:sz w:val="20"/>
              </w:rPr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>
              <w:t>지연률과 재문의율 등 측정지표를 제시함</w:t>
            </w:r>
            <w:r>
              <w:rPr>
                <w:rFonts w:ascii="맑은 고딕" w:hAnsi="맑은 고딕"/>
                <w:b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t>환산 점수</w:t>
            </w:r>
          </w:p>
        </w:tc>
        <w:tc>
          <w:tcPr>
            <w:tcW w:type="dxa" w:w="2493"/>
          </w:tcPr>
          <w:p>
            <w:r>
              <w:t>100</w:t>
            </w:r>
          </w:p>
        </w:tc>
        <w:tc>
          <w:tcPr>
            <w:tcW w:type="dxa" w:w="2493"/>
          </w:tcPr>
          <w:p>
            <w:r>
              <w:t>100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</w:tbl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2. 판정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점수 구간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판정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처리 기준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t>90~100점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PASS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Fake Judge 평가 통과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t>70~89점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FAIL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개선 후 재평가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t>0~69점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FAIL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t>재작성 및 재평가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</w:tbl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3. 최종 판정</w:t>
      </w:r>
    </w:p>
    <w:p>
      <w:pPr>
        <w:spacing w:after="40" w:before="0" w:line="240" w:lineRule="auto"/>
        <w:jc w:val="center"/>
      </w:pPr>
      <w:r>
        <w:rPr>
          <w:rFonts w:ascii="맑은 고딕" w:hAnsi="맑은 고딕"/>
          <w:b/>
          <w:color w:val="C0504D"/>
          <w:sz w:val="40"/>
        </w:rPr>
        <w:t>PASS</w:t>
      </w: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4. 판정 사유</w:t>
      </w:r>
    </w:p>
    <w:p>
      <w:pPr>
        <w:spacing w:after="40" w:before="0" w:line="240" w:lineRule="auto"/>
      </w:pPr>
      <w:r>
        <w:t>답변 B는 고객 불만과 관련성이 높고, 자동 알림과 실시간 배송정보 제공 등 구체적이며 실행 가능한 조치를 제시하였다. 배송 초과 건수, 지연률, 고객 재문의율을 검증지표로 포함해 Fake Judge 평가에서 100점으로 PASS 판정을 받았다. 비교 답변 A는 28점, C는 60점으로 모두 FAIL이다.</w:t>
      </w: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5. 필수 보완사항</w:t>
      </w:r>
    </w:p>
    <w:p>
      <w:pPr>
        <w:pStyle w:val="ListBullet"/>
        <w:spacing w:after="40" w:before="0" w:line="240" w:lineRule="auto"/>
      </w:pPr>
      <w:r>
        <w:t>Fake Judge 기준 필수 보완사항 없음.</w:t>
      </w:r>
    </w:p>
    <w:p>
      <w:pPr>
        <w:pStyle w:val="ListBullet"/>
        <w:spacing w:after="40" w:before="0" w:line="240" w:lineRule="auto"/>
      </w:pPr>
      <w:r>
        <w:t>실제 모델명과 프롬프트 버전을 지정해 동일 테스트 데이터를 재평가할 것.</w:t>
      </w:r>
    </w:p>
    <w:p>
      <w:pPr>
        <w:pStyle w:val="ListBullet"/>
        <w:spacing w:after="40" w:before="0" w:line="240" w:lineRule="auto"/>
      </w:pPr>
      <w:r>
        <w:t>평가일자와 실제 모델 결과를 기록하고 오류 사례를 반복 분석할 것.</w:t>
      </w: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6. 재평가 조건</w:t>
      </w:r>
    </w:p>
    <w:p>
      <w:pPr>
        <w:spacing w:after="40" w:before="0" w:line="240" w:lineRule="auto"/>
      </w:pPr>
      <w:r>
        <w:t>가짜 Judge 결과는 평가 시스템의 동작만 검증한다. 동일 테스트 데이터를 실제 모델에 실행하고 모델명·프롬프트 버전·평가일자·결과를 기록한 뒤 최종 품질을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작성자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검토자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확인자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서명: __________________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서명: __________________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서명: __________________</w:t>
            </w:r>
          </w:p>
        </w:tc>
      </w:tr>
    </w:tbl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