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一体化智能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水质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检测装备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hint="default" w:eastAsia="宋体"/>
          <w:bCs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val="en-US" w:eastAsia="zh-CN"/>
        </w:rPr>
        <w:t>{{orderno}}</w:t>
      </w:r>
    </w:p>
    <w:p>
      <w:pPr>
        <w:ind w:right="98" w:firstLine="7770" w:firstLineChars="3700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assaydate</w:t>
      </w:r>
      <w:r>
        <w:rPr>
          <w:rFonts w:hint="eastAsia"/>
          <w:u w:val="none"/>
        </w:rPr>
        <w:t xml:space="preserve">}}  </w:t>
      </w:r>
      <w:r>
        <w:rPr>
          <w:rFonts w:hint="eastAsia" w:hAnsi="宋体"/>
          <w:lang w:val="en-US" w:eastAsia="zh-CN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workname</w:t>
      </w:r>
      <w:r>
        <w:rPr>
          <w:rFonts w:hint="eastAsia"/>
          <w:u w:val="none"/>
        </w:rPr>
        <w:t xml:space="preserve">}}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int="eastAsia" w:hAnsi="宋体"/>
          <w:lang w:val="en-US" w:eastAsia="zh-CN"/>
        </w:rPr>
        <w:t xml:space="preserve">   </w:t>
      </w:r>
      <w:r>
        <w:rPr>
          <w:rFonts w:hint="eastAsia" w:ascii="宋体" w:hAnsi="宋体" w:cs="宋体"/>
        </w:rPr>
        <w:t>℃</w:t>
      </w:r>
    </w:p>
    <w:tbl>
      <w:tblPr>
        <w:tblStyle w:val="4"/>
        <w:tblW w:w="4894" w:type="pct"/>
        <w:tblInd w:w="10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9" w:hRule="atLeast"/>
        </w:trPr>
        <w:tc>
          <w:tcPr>
            <w:tcW w:w="811" w:type="pct"/>
            <w:gridSpan w:val="2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w="2247" w:type="pct"/>
            <w:gridSpan w:val="5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测定波长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  <w:lang w:val="en-US" w:eastAsia="zh-CN"/>
              </w:rPr>
              <w:t>h_wave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</w:rPr>
              <w:t>nm</w:t>
            </w:r>
            <w:r>
              <w:rPr>
                <w:rFonts w:hint="eastAsia" w:ascii="宋体" w:hAnsi="宋体"/>
                <w:bCs/>
                <w:caps/>
                <w:szCs w:val="21"/>
              </w:rPr>
              <w:t>（高量程）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测定波长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  <w:lang w:val="en-US" w:eastAsia="zh-CN"/>
              </w:rPr>
              <w:t>l_wave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</w:rPr>
              <w:t>nm</w:t>
            </w:r>
            <w:r>
              <w:rPr>
                <w:rFonts w:hint="eastAsia" w:ascii="宋体" w:hAnsi="宋体"/>
                <w:bCs/>
                <w:caps/>
                <w:szCs w:val="21"/>
              </w:rPr>
              <w:t>（低量程）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光程{{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optical</w:t>
            </w:r>
            <w:r>
              <w:rPr>
                <w:rFonts w:hint="eastAsia" w:ascii="宋体" w:hAnsi="宋体"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szCs w:val="21"/>
              </w:rPr>
              <w:t>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219" w:type="pct"/>
            <w:vMerge w:val="restar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62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</w:t>
            </w:r>
          </w:p>
        </w:tc>
        <w:tc>
          <w:tcPr>
            <w:tcW w:w="515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3</w:t>
            </w:r>
          </w:p>
        </w:tc>
        <w:tc>
          <w:tcPr>
            <w:tcW w:w="52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4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5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hint="eastAsia" w:ascii="宋体" w:hAnsi="宋体"/>
                <w:szCs w:val="21"/>
              </w:rPr>
              <w:t>（ug）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2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15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2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2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15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2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1179" w:type="pct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hint="default" w:ascii="Times New Roman" w:hAnsi="Times New Roman" w:cs="Times New Roman"/>
                <w:szCs w:val="21"/>
              </w:rPr>
              <w:t>Y=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Cs w:val="21"/>
              </w:rPr>
              <w:t>X+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</w:p>
        </w:tc>
        <w:tc>
          <w:tcPr>
            <w:tcW w:w="1137" w:type="pct"/>
            <w:gridSpan w:val="3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123" w:type="pct"/>
            <w:gridSpan w:val="2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340" w:type="pct"/>
            <w:gridSpan w:val="2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" w:hRule="atLeast"/>
        </w:trPr>
        <w:tc>
          <w:tcPr>
            <w:tcW w:w="219" w:type="pc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w="1137" w:type="pct"/>
            <w:gridSpan w:val="3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int="eastAsia" w:hAnsi="宋体"/>
                <w:bCs/>
                <w:caps/>
                <w:sz w:val="21"/>
                <w:szCs w:val="21"/>
              </w:rPr>
              <w:t>吸光度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-A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b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1710" w:type="pct"/>
            <w:gridSpan w:val="3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</w:rPr>
              <w:t>测定结果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(mg/L)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报出结果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(mg/L)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空白</w:t>
            </w: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empty_v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empty_As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—</w:t>
            </w:r>
          </w:p>
        </w:tc>
        <w:tc>
          <w:tcPr>
            <w:tcW w:w="75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—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标准物质</w:t>
            </w: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_re1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75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}}进水</w:t>
            </w: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incod_v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incod_As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incod_re1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75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incod_re2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9" w:type="pct"/>
            <w:vMerge w:val="restar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591" w:type="pct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}}出水</w:t>
            </w: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outcod_v1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outcod_As1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outcod_re1_1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753" w:type="pct"/>
            <w:vMerge w:val="restar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outcod_re2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outcod_v2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outcod_As2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outcod_re1_2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753" w:type="pct"/>
            <w:vMerge w:val="continue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以下空白</w:t>
            </w: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5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5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5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9" w:hRule="atLeast"/>
        </w:trPr>
        <w:tc>
          <w:tcPr>
            <w:tcW w:w="2331" w:type="pct"/>
            <w:gridSpan w:val="5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计算公式：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P（COD）=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n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［k（A</w:t>
            </w:r>
            <w:r>
              <w:rPr>
                <w:rFonts w:hint="default" w:ascii="Times New Roman" w:hAnsi="Times New Roman" w:eastAsia="宋体" w:cs="Times New Roman"/>
                <w:sz w:val="18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-A</w:t>
            </w:r>
            <w:r>
              <w:rPr>
                <w:rFonts w:hint="default" w:ascii="Times New Roman" w:hAnsi="Times New Roman" w:eastAsia="宋体" w:cs="Times New Roman"/>
                <w:sz w:val="13"/>
                <w:szCs w:val="16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）+a］</w:t>
            </w:r>
          </w:p>
        </w:tc>
        <w:tc>
          <w:tcPr>
            <w:tcW w:w="727" w:type="pct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1941" w:type="pct"/>
            <w:gridSpan w:val="3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20</w:t>
            </w:r>
            <w:r>
              <w:rPr>
                <w:rFonts w:hint="default" w:ascii="Arial" w:hAnsi="Arial" w:eastAsia="宋体" w:cs="Arial"/>
                <w:bCs/>
                <w:sz w:val="24"/>
              </w:rPr>
              <w:t>×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5000" w:type="pct"/>
            <w:gridSpan w:val="10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int="eastAsia" w:hAnsi="宋体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int="eastAsia" w:hAnsi="宋体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int="eastAsia" w:hAnsi="宋体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31</TotalTime>
  <ScaleCrop>false</ScaleCrop>
  <LinksUpToDate>false</LinksUpToDate>
  <CharactersWithSpaces>645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2020-05-25T05:47:00Z</dcterms:created>
  <dc:creator>Unknown User</dc:creator>
  <cp:lastModifiedBy>Administrator</cp:lastModifiedBy>
  <cp:lastPrinted>2020-05-25T05:46:00Z</cp:lastPrinted>
  <dcterms:modified xsi:type="dcterms:W3CDTF">2020-06-12T08:52:45Z</dcterms:modified>
  <dc:title>COD分析项目原始记录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