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40"/>
      </w:pPr>
      <w:r>
        <w:rPr>
          <w:rFonts w:ascii="맑은 고딕" w:eastAsia="맑은 고딕" w:hAnsi="맑은 고딕" w:cs="맑은 고딕"/>
          <w:b/>
          <w:bCs/>
          <w:color w:val="1F4E79"/>
          <w:sz w:val="22"/>
          <w:szCs w:val="22"/>
        </w:rPr>
        <w:t>시민주권선거대책위원회 청년특별위원회</w:t>
      </w:r>
    </w:p>
    <w:p>
      <w:pPr>
        <w:jc w:val="center"/>
        <w:spacing w:after="40"/>
      </w:pPr>
      <w:r>
        <w:rPr>
          <w:rFonts w:ascii="맑은 고딕" w:eastAsia="맑은 고딕" w:hAnsi="맑은 고딕" w:cs="맑은 고딕"/>
          <w:b/>
          <w:bCs/>
          <w:sz w:val="38"/>
          <w:szCs w:val="38"/>
        </w:rPr>
        <w:t>활동 보고</w:t>
      </w:r>
    </w:p>
    <w:p>
      <w:pPr>
        <w:jc w:val="center"/>
        <w:spacing w:after="60"/>
      </w:pPr>
      <w:r>
        <w:rPr>
          <w:rFonts w:ascii="맑은 고딕" w:eastAsia="맑은 고딕" w:hAnsi="맑은 고딕" w:cs="맑은 고딕"/>
          <w:b/>
          <w:bCs/>
          <w:color w:val="1F4E79"/>
          <w:sz w:val="22"/>
          <w:szCs w:val="22"/>
        </w:rPr>
        <w:t>선거기간 권역별 정책청취 간담회 및 사전투표 독려운동</w:t>
      </w:r>
    </w:p>
    <w:p>
      <w:pPr>
        <w:jc w:val="center"/>
        <w:pBdr>
          <w:bottom w:val="single" w:sz="12" w:space="1" w:color="1F4E79"/>
        </w:pBdr>
        <w:spacing w:after="200"/>
      </w:pPr>
    </w:p>
    <w:p>
      <w:pPr>
        <w:pStyle w:val="Heading2"/>
        <w:spacing w:after="130" w:before="240"/>
      </w:pPr>
      <w:r>
        <w:rPr>
          <w:rFonts w:ascii="맑은 고딕" w:eastAsia="맑은 고딕" w:hAnsi="맑은 고딕" w:cs="맑은 고딕"/>
          <w:b/>
          <w:bCs/>
          <w:color w:val="1F4E79"/>
          <w:sz w:val="25"/>
          <w:szCs w:val="25"/>
        </w:rPr>
        <w:t>1. 권역별 정책청취 간담회 및 투표독려 (광주권 · 중부권 · 동부권)</w:t>
      </w:r>
    </w:p>
    <w:p>
      <w:pPr>
        <w:spacing w:after="110"/>
      </w:pPr>
      <w:r>
        <w:t>청년특별위원회는 6·3 지방선거 선거기간 동안 조직도상 권역별 체계를 가동하여, 광주권·중부권·동부권에서 청년 정책청취 간담회와 사전투표 독려운동을 추진하였습니다.</w:t>
      </w:r>
    </w:p>
    <w:p>
      <w:pPr>
        <w:pStyle w:val="ListParagraph"/>
        <w:numPr>
          <w:ilvl w:val="0"/>
          <w:numId w:val="1"/>
        </w:numPr>
        <w:spacing w:after="90"/>
        <w:rPr>
          <w:lang/>
          <w:rFonts w:ascii="맑은 고딕" w:eastAsia="맑은 고딕" w:hAnsi="맑은 고딕" w:cs="맑은 고딕"/>
          <w:sz w:val="22"/>
          <w:szCs w:val="22"/>
          <w:rtl w:val="off"/>
        </w:rPr>
      </w:pPr>
      <w:r>
        <w:t>당초 27개 시·군 권역별 대학교·전통시장 등을 아우르는 전체 사전투표 독려 캠페인을 기획하였으나, 선거법 관련 이슈로 부득이 무산되어 청년특별위원회 권역별 정책청취 간담회로 대체·추진함</w:t>
      </w:r>
    </w:p>
    <w:p>
      <w:pPr>
        <w:pStyle w:val="ListParagraph"/>
        <w:ind w:leftChars="0" w:left="600"/>
        <w:spacing w:after="90"/>
        <w:rPr>
          <w:lang/>
          <w:rFonts w:ascii="맑은 고딕" w:eastAsia="맑은 고딕" w:hAnsi="맑은 고딕" w:cs="맑은 고딕"/>
          <w:sz w:val="22"/>
          <w:szCs w:val="22"/>
          <w:rtl w:val="off"/>
        </w:rPr>
      </w:pPr>
    </w:p>
    <w:p>
      <w:pPr>
        <w:ind w:leftChars="0"/>
        <w:spacing w:after="90"/>
      </w:pPr>
      <w:r>
        <w:rPr>
          <w:rFonts w:ascii="맑은 고딕" w:eastAsia="맑은 고딕" w:hAnsi="맑은 고딕" w:cs="맑은 고딕"/>
          <w:b/>
          <w:bCs/>
          <w:color w:val="1F4E79"/>
          <w:sz w:val="24"/>
          <w:szCs w:val="24"/>
        </w:rPr>
        <w:t>1-1. 광주권 — 정책청취 간담회 및 투표독려</w:t>
      </w:r>
    </w:p>
    <w:p>
      <w:pPr>
        <w:pStyle w:val="ListParagraph"/>
        <w:numPr>
          <w:ilvl w:val="0"/>
          <w:numId w:val="1"/>
        </w:numPr>
        <w:spacing w:after="90"/>
      </w:pPr>
      <w:r>
        <w:t>의견청취 간담회 및 사전투표 독려운동 추진</w:t>
      </w:r>
    </w:p>
    <w:p>
      <w:pPr>
        <w:pStyle w:val="ListParagraph"/>
        <w:numPr>
          <w:ilvl w:val="0"/>
          <w:numId w:val="1"/>
        </w:numPr>
        <w:spacing w:after="90"/>
      </w:pPr>
      <w:r>
        <w:t>임미란(다 선거구)·김광란(나 선거구) 광주광역시의원 후보 지원 중</w:t>
      </w:r>
    </w:p>
    <w:p>
      <w:pPr>
        <w:pStyle w:val="ListParagraph"/>
        <w:numPr>
          <w:ilvl w:val="0"/>
          <w:numId w:val="1"/>
        </w:numPr>
        <w:spacing w:after="90"/>
      </w:pPr>
      <w:r>
        <w:t>청년 사전투표 독려 피켓 캠페인 전개</w:t>
      </w:r>
    </w:p>
    <w:p>
      <w:pPr>
        <w:jc w:val="center"/>
        <w:spacing w:after="40" w:before="80"/>
      </w:pPr>
    </w:p>
    <w:p>
      <w:pPr>
        <w:jc w:val="center"/>
        <w:spacing w:after="120"/>
      </w:pPr>
      <w:r>
        <w:rPr>
          <w:rFonts w:ascii="맑은 고딕" w:eastAsia="맑은 고딕" w:hAnsi="맑은 고딕" w:cs="맑은 고딕"/>
          <w:i/>
          <w:iCs/>
          <w:color w:val="595959"/>
          <w:sz w:val="17"/>
          <w:szCs w:val="17"/>
        </w:rPr>
        <w:t>광주권 — 후보 지원 및 사전투표 독려 현장</w:t>
      </w:r>
      <w:r>
        <w:drawing>
          <wp:inline distT="0" distB="0" distL="0" distR="0">
            <wp:extent cx="5094404" cy="2700253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4404" cy="2700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110" w:before="60"/>
      </w:pPr>
      <w:r>
        <w:rPr>
          <w:rFonts w:ascii="맑은 고딕" w:eastAsia="맑은 고딕" w:hAnsi="맑은 고딕" w:cs="맑은 고딕"/>
          <w:b/>
          <w:bCs/>
          <w:color w:val="1F4E79"/>
          <w:sz w:val="24"/>
          <w:szCs w:val="24"/>
        </w:rPr>
        <w:t>1-2. 중부권 — 정책청취 간담회 및 투표독려</w:t>
      </w:r>
    </w:p>
    <w:p>
      <w:pPr>
        <w:pStyle w:val="ListParagraph"/>
        <w:numPr>
          <w:ilvl w:val="0"/>
          <w:numId w:val="1"/>
        </w:numPr>
        <w:spacing w:after="90"/>
      </w:pPr>
      <w:r>
        <w:t>이태훈 총괄단장 주최 정책청취 간담회 개최</w:t>
      </w:r>
    </w:p>
    <w:p>
      <w:pPr>
        <w:pStyle w:val="ListParagraph"/>
        <w:numPr>
          <w:ilvl w:val="0"/>
          <w:numId w:val="1"/>
        </w:numPr>
        <w:spacing w:after="90"/>
      </w:pPr>
      <w:r>
        <w:t>간담회와 연계한 사전투표 독려 피켓 활동 전개 — 전통시장 등 생활권 현장 캠페인</w:t>
      </w:r>
    </w:p>
    <w:p>
      <w:pPr>
        <w:spacing w:after="70" w:before="120"/>
        <w:rPr>
          <w:lang w:eastAsia="ko-KR"/>
          <w:rFonts w:ascii="맑은 고딕" w:eastAsia="맑은 고딕" w:hAnsi="맑은 고딕" w:cs="맑은 고딕" w:hint="eastAsia"/>
          <w:b/>
          <w:bCs/>
          <w:sz w:val="22"/>
          <w:szCs w:val="22"/>
          <w:rtl w:val="off"/>
        </w:rPr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〔참석자 </w:t>
      </w:r>
      <w:r>
        <w:rPr>
          <w:lang w:eastAsia="ko-KR"/>
          <w:rFonts w:ascii="맑은 고딕" w:eastAsia="맑은 고딕" w:hAnsi="맑은 고딕" w:cs="맑은 고딕"/>
          <w:b/>
          <w:bCs/>
          <w:sz w:val="22"/>
          <w:szCs w:val="22"/>
          <w:rtl w:val="off"/>
        </w:rPr>
        <w:t xml:space="preserve">: </w:t>
      </w:r>
      <w:r>
        <w:t>총괄단장 이태훈, 전남총괄단장 이행도, 시·군 단장 정덕화·정재홍·문영화·우철민·김성만·김연필, 위원장 김보미</w:t>
      </w:r>
      <w:r>
        <w:rPr>
          <w:lang w:eastAsia="ko-KR"/>
          <w:rFonts w:ascii="맑은 고딕" w:eastAsia="맑은 고딕" w:hAnsi="맑은 고딕" w:cs="맑은 고딕"/>
          <w:sz w:val="22"/>
          <w:szCs w:val="22"/>
          <w:rtl w:val="off"/>
        </w:rPr>
        <w:t>,</w:t>
      </w:r>
      <w:r>
        <w:t xml:space="preserve"> 장선영</w:t>
      </w:r>
      <w:r>
        <w:rPr>
          <w:lang w:eastAsia="ko-KR"/>
          <w:rFonts w:ascii="맑은 고딕" w:eastAsia="맑은 고딕" w:hAnsi="맑은 고딕" w:cs="맑은 고딕"/>
          <w:sz w:val="22"/>
          <w:szCs w:val="22"/>
          <w:rtl w:val="off"/>
        </w:rPr>
        <w:t xml:space="preserve"> 간사</w:t>
      </w:r>
      <w:r>
        <w:t xml:space="preserve"> 외 지역 청년 5명</w:t>
      </w:r>
      <w:r>
        <w:rPr>
          <w:lang w:eastAsia="ko-KR"/>
          <w:rFonts w:ascii="맑은 고딕" w:eastAsia="맑은 고딕" w:hAnsi="맑은 고딕" w:cs="맑은 고딕"/>
          <w:sz w:val="22"/>
          <w:szCs w:val="22"/>
          <w:rtl w:val="off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>〕</w:t>
      </w:r>
    </w:p>
    <w:p>
      <w:pPr>
        <w:spacing w:after="70" w:before="120"/>
      </w:pPr>
    </w:p>
    <w:p>
      <w:pPr>
        <w:jc w:val="center"/>
        <w:spacing w:after="40" w:before="80"/>
      </w:pPr>
      <w:r>
        <w:drawing>
          <wp:inline distT="0" distB="0" distL="0" distR="0">
            <wp:extent cx="5019888" cy="4502818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9888" cy="4502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20"/>
      </w:pPr>
      <w:r>
        <w:rPr>
          <w:rFonts w:ascii="맑은 고딕" w:eastAsia="맑은 고딕" w:hAnsi="맑은 고딕" w:cs="맑은 고딕"/>
          <w:i/>
          <w:iCs/>
          <w:color w:val="595959"/>
          <w:sz w:val="17"/>
          <w:szCs w:val="17"/>
        </w:rPr>
        <w:t>중부권 — 정책청취 간담회 및 사전투표 독려 현장</w:t>
      </w:r>
    </w:p>
    <w:p>
      <w:pPr>
        <w:pageBreakBefore/>
        <w:spacing w:after="110" w:before="60"/>
      </w:pPr>
      <w:r>
        <w:rPr>
          <w:rFonts w:ascii="맑은 고딕" w:eastAsia="맑은 고딕" w:hAnsi="맑은 고딕" w:cs="맑은 고딕"/>
          <w:b/>
          <w:bCs/>
          <w:color w:val="1F4E79"/>
          <w:sz w:val="24"/>
          <w:szCs w:val="24"/>
        </w:rPr>
        <w:t>1-3. 동부권 — 정책청취 간담회 및 집중유세 지원</w:t>
      </w:r>
    </w:p>
    <w:p>
      <w:pPr>
        <w:pStyle w:val="ListParagraph"/>
        <w:numPr>
          <w:ilvl w:val="0"/>
          <w:numId w:val="1"/>
        </w:numPr>
        <w:spacing w:after="90"/>
      </w:pPr>
      <w:r>
        <w:t>조정민 총괄단장 주최 정책청취 간담회 개최</w:t>
      </w:r>
    </w:p>
    <w:p>
      <w:pPr>
        <w:pStyle w:val="ListParagraph"/>
        <w:numPr>
          <w:ilvl w:val="0"/>
          <w:numId w:val="1"/>
        </w:numPr>
        <w:spacing w:after="90"/>
      </w:pPr>
      <w:r>
        <w:t>순천 당대표 집중유세 참석 및 손훈모 순천시장 후보 집중유세 홍보·사전투표 독려</w:t>
      </w:r>
    </w:p>
    <w:p>
      <w:pPr>
        <w:spacing w:after="70" w:before="12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〔참석자 </w:t>
      </w:r>
      <w:r>
        <w:rPr>
          <w:lang w:eastAsia="ko-KR"/>
          <w:rFonts w:ascii="맑은 고딕" w:eastAsia="맑은 고딕" w:hAnsi="맑은 고딕" w:cs="맑은 고딕"/>
          <w:b/>
          <w:bCs/>
          <w:sz w:val="22"/>
          <w:szCs w:val="22"/>
          <w:rtl w:val="off"/>
        </w:rPr>
        <w:t xml:space="preserve">: </w:t>
      </w:r>
      <w:r>
        <w:t xml:space="preserve">총괄단장 조정민 / 위원 남진국, 최도학 / 위원장 김정욱, 김보미 / 간사 조원석, 남기민 </w:t>
      </w:r>
      <w:r>
        <w:rPr>
          <w:lang w:eastAsia="ko-KR"/>
          <w:rFonts w:ascii="맑은 고딕" w:eastAsia="맑은 고딕" w:hAnsi="맑은 고딕" w:cs="맑은 고딕"/>
          <w:sz w:val="22"/>
          <w:szCs w:val="22"/>
          <w:rtl w:val="off"/>
        </w:rPr>
        <w:t>]</w:t>
      </w:r>
    </w:p>
    <w:p>
      <w:pPr>
        <w:jc w:val="center"/>
        <w:spacing w:after="40" w:before="80"/>
      </w:pPr>
      <w:r>
        <w:drawing>
          <wp:inline distT="0" distB="0" distL="0" distR="0">
            <wp:extent cx="5137740" cy="4421103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7740" cy="4421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20"/>
      </w:pPr>
      <w:r>
        <w:rPr>
          <w:rFonts w:ascii="맑은 고딕" w:eastAsia="맑은 고딕" w:hAnsi="맑은 고딕" w:cs="맑은 고딕"/>
          <w:i/>
          <w:iCs/>
          <w:color w:val="595959"/>
          <w:sz w:val="17"/>
          <w:szCs w:val="17"/>
        </w:rPr>
        <w:t>동부권 — 간담회 및 순천 손훈모 후보 집중유세 지원 현장</w:t>
      </w:r>
    </w:p>
    <w:p>
      <w:pPr>
        <w:pStyle w:val="Heading2"/>
        <w:pageBreakBefore/>
        <w:spacing w:after="120"/>
      </w:pPr>
      <w:r>
        <w:rPr>
          <w:rFonts w:ascii="맑은 고딕" w:eastAsia="맑은 고딕" w:hAnsi="맑은 고딕" w:cs="맑은 고딕"/>
          <w:b/>
          <w:bCs/>
          <w:color w:val="1F4E79"/>
          <w:sz w:val="25"/>
          <w:szCs w:val="25"/>
        </w:rPr>
        <w:t>2. 청년결정정부 플랫폼 활동·정책 업로드</w:t>
      </w:r>
    </w:p>
    <w:p>
      <w:pPr>
        <w:pStyle w:val="ListParagraph"/>
        <w:numPr>
          <w:ilvl w:val="0"/>
          <w:numId w:val="1"/>
        </w:numPr>
        <w:spacing w:after="90"/>
      </w:pPr>
      <w:r>
        <w:t>청년결정정부 사이트(www.청년결정정부.kr) ‘VOICES — 지난 의견수렴 아카이브’ 및 ‘ACTIVITY — 활동현황’ 코너 업데이트 완료</w:t>
      </w:r>
    </w:p>
    <w:p>
      <w:pPr>
        <w:pStyle w:val="ListParagraph"/>
        <w:numPr>
          <w:ilvl w:val="0"/>
          <w:numId w:val="1"/>
        </w:numPr>
        <w:spacing w:after="90"/>
      </w:pPr>
      <w:r>
        <w:t>청년특별위원회 활동사진 및 투표독려 캠페인 사진 일괄 업로드 — 출범식·현장 탐방·정책 간담회·사전투표 독려 현장 게재</w:t>
      </w:r>
    </w:p>
    <w:p>
      <w:pPr>
        <w:pStyle w:val="ListParagraph"/>
        <w:numPr>
          <w:ilvl w:val="0"/>
          <w:numId w:val="1"/>
        </w:numPr>
        <w:spacing w:after="90"/>
      </w:pPr>
      <w:r>
        <w:t>그동안 수렴한 청년 정책 일괄 업로드 — ① 1차 해커톤(나주, 2.21) ② 2차 해커톤(광양, 3.7) ③ 김대중재단 청년위원회 5대 정책 제안(4.26) ④ 청년정책기획위원회 8대 분과 타운홀미팅(5월) 결과</w:t>
      </w:r>
    </w:p>
    <w:p>
      <w:pPr>
        <w:pStyle w:val="ListParagraph"/>
        <w:numPr>
          <w:ilvl w:val="0"/>
          <w:numId w:val="1"/>
        </w:numPr>
        <w:spacing w:after="90"/>
      </w:pPr>
      <w:r>
        <w:t>모든 수렴 의견의 정책 반영·집행 결과를 플랫폼에서 투명하게 추적·공개</w:t>
      </w:r>
    </w:p>
    <w:p>
      <w:pPr>
        <w:jc w:val="center"/>
        <w:spacing w:after="40" w:before="80"/>
      </w:pPr>
      <w:r>
        <w:drawing>
          <wp:inline distT="0" distB="0" distL="0" distR="0">
            <wp:extent cx="4692650" cy="5429250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54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20"/>
      </w:pPr>
      <w:r>
        <w:rPr>
          <w:rFonts w:ascii="맑은 고딕" w:eastAsia="맑은 고딕" w:hAnsi="맑은 고딕" w:cs="맑은 고딕"/>
          <w:i/>
          <w:iCs/>
          <w:color w:val="595959"/>
          <w:sz w:val="17"/>
          <w:szCs w:val="17"/>
        </w:rPr>
        <w:t>청년결정정부 플랫폼 화면 (www.청년결정정부.kr)</w:t>
      </w:r>
    </w:p>
    <w:p>
      <w:pPr>
        <w:pStyle w:val="Heading2"/>
        <w:pageBreakBefore/>
        <w:spacing w:after="120"/>
      </w:pPr>
      <w:r>
        <w:rPr>
          <w:rFonts w:ascii="맑은 고딕" w:eastAsia="맑은 고딕" w:hAnsi="맑은 고딕" w:cs="맑은 고딕"/>
          <w:b/>
          <w:bCs/>
          <w:color w:val="1F4E79"/>
          <w:sz w:val="25"/>
          <w:szCs w:val="25"/>
        </w:rPr>
        <w:t>3. 청년정책기획위원회 제안서 전달 (정책팀 김하온 특보)</w:t>
      </w:r>
    </w:p>
    <w:p>
      <w:pPr>
        <w:pStyle w:val="ListParagraph"/>
        <w:numPr>
          <w:ilvl w:val="0"/>
          <w:numId w:val="1"/>
        </w:numPr>
        <w:spacing w:after="90"/>
      </w:pPr>
      <w:r>
        <w:t>권역별 간담회에서 취합한 청년 의견을 정책으로 정리하여 「청년이 돌아오는 통합시 — 8대 분과 청년정책 제안」 제안서로 작성, 정책팀 김하온 특보에게 공식 전달</w:t>
      </w:r>
    </w:p>
    <w:p>
      <w:pPr>
        <w:pStyle w:val="ListParagraph"/>
        <w:numPr>
          <w:ilvl w:val="0"/>
          <w:numId w:val="1"/>
        </w:numPr>
        <w:spacing w:after="90"/>
      </w:pPr>
      <w:r>
        <w:t>제안서 개요 — 청년특별위원회 × 청년정책기획위원회 공동 작성, 정책별 예산·재원·비용 추계를 담은 실행형 제안서</w:t>
      </w:r>
    </w:p>
    <w:p>
      <w:pPr>
        <w:pStyle w:val="ListParagraph"/>
        <w:numPr>
          <w:ilvl w:val="0"/>
          <w:numId w:val="1"/>
        </w:numPr>
        <w:spacing w:after="90"/>
      </w:pPr>
      <w:r>
        <w:t>8대 분과 — ①문화예술·관광 ②체육·웰니스·의료 ③AI·디지털혁신 ④농어촌·환경 ⑤경제·일자리·창업 ⑥주거·교육 ⑦복지·가족·돌봄 ⑧청년주권</w:t>
      </w:r>
    </w:p>
    <w:p>
      <w:pPr>
        <w:pStyle w:val="ListParagraph"/>
        <w:numPr>
          <w:ilvl w:val="0"/>
          <w:numId w:val="1"/>
        </w:numPr>
        <w:spacing w:after="90"/>
      </w:pPr>
      <w:r>
        <w:t>재원 조달 4대 원칙 — 건전재정 부합·기존사업 재구조화 / 국비 공모·매칭 우선 / 행정통합 인센티브 연계 / 청년 목적예산 명문화</w:t>
      </w:r>
    </w:p>
    <w:p>
      <w:pPr>
        <w:pStyle w:val="ListParagraph"/>
        <w:numPr>
          <w:ilvl w:val="0"/>
          <w:numId w:val="1"/>
        </w:numPr>
        <w:spacing w:after="90"/>
      </w:pPr>
      <w:r>
        <w:t>※ 제안서 원문(「청년이 돌아오는 통합시 — 8대 분과 청년정책 제안」)은 본 보고서에 별첨함</w:t>
      </w:r>
    </w:p>
    <w:sectPr>
      <w:pgSz w:w="12240" w:h="15840"/>
      <w:pgMar w:top="1440" w:right="1440" w:bottom="1440" w:left="1440" w:header="708" w:footer="708" w:gutter="0"/>
      <w:cols/>
      <w:docGrid w:linePitch="360"/>
      <w:footerReference w:type="default" r:id="rId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eastAsia="맑은 고딕" w:hAnsi="맑은 고딕" w:cs="맑은 고딕"/>
        <w:color w:val="808080"/>
        <w:sz w:val="16"/>
        <w:szCs w:val="16"/>
      </w:rPr>
      <w:t xml:space="preserve">시민주권선대위 청년특별위원회   |   </w:t>
    </w:r>
    <w:r>
      <w:rPr>
        <w:rFonts w:ascii="맑은 고딕" w:eastAsia="맑은 고딕" w:hAnsi="맑은 고딕" w:cs="맑은 고딕"/>
        <w:color w:val="808080"/>
        <w:sz w:val="16"/>
        <w:szCs w:val="16"/>
      </w:rPr>
      <w:fldChar w:fldCharType="begin"/>
    </w:r>
    <w:r>
      <w:rPr>
        <w:rFonts w:ascii="맑은 고딕" w:eastAsia="맑은 고딕" w:hAnsi="맑은 고딕" w:cs="맑은 고딕"/>
        <w:color w:val="808080"/>
        <w:sz w:val="16"/>
        <w:szCs w:val="16"/>
      </w:rPr>
      <w:instrText>PAGE</w:instrText>
    </w:r>
    <w:r>
      <w:rPr>
        <w:rFonts w:ascii="맑은 고딕" w:eastAsia="맑은 고딕" w:hAnsi="맑은 고딕" w:cs="맑은 고딕"/>
        <w:color w:val="808080"/>
        <w:sz w:val="16"/>
        <w:szCs w:val="16"/>
      </w:rPr>
      <w:fldChar w:fldCharType="separate"/>
    </w:r>
    <w:r>
      <w:rPr>
        <w:rFonts w:ascii="맑은 고딕" w:eastAsia="맑은 고딕" w:hAnsi="맑은 고딕" w:cs="맑은 고딕"/>
        <w:color w:val="808080"/>
        <w:sz w:val="16"/>
        <w:szCs w:val="16"/>
      </w:rP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2"/>
        <w:szCs w:val="2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footer" Target="footer1.xml" /><Relationship Id="rId2" Type="http://schemas.openxmlformats.org/officeDocument/2006/relationships/image" Target="media/image1.png" /><Relationship Id="rId3" Type="http://schemas.openxmlformats.org/officeDocument/2006/relationships/image" Target="media/image2.png" /><Relationship Id="rId4" Type="http://schemas.openxmlformats.org/officeDocument/2006/relationships/image" Target="media/image3.jpeg" /><Relationship Id="rId1" Type="http://schemas.openxmlformats.org/officeDocument/2006/relationships/image" Target="media/image4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numbering" Target="numbering.xml" /><Relationship Id="rId1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</cp:lastModifiedBy>
  <cp:revision>1</cp:revision>
  <dcterms:modified xsi:type="dcterms:W3CDTF">2026-05-31T05:14:16Z</dcterms:modified>
  <cp:version>1100.0100.01</cp:version>
</cp:coreProperties>
</file>