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焦油</w:t>
      </w:r>
    </w:p>
    <w:p>
      <w:pPr/>
      <w:r>
        <w:t>乍一看人们很难会把焦油与美味的葡萄酒联想在一起，但正如人们也能享受酒中烟草和汽油风味带来的别样欢愉，当与酒中的其他风味相处得当时，焦油会带来一股强烈的冲击感，让嗅觉为之一怔。</w:t>
      </w:r>
    </w:p>
    <w:p>
      <w:pPr/>
      <w:r>
        <w:t>在红葡萄酒中，焦油时常会被归为红葡萄酒中的咸香风味，像来自意大利皮埃蒙特（Piedmont）的巴罗洛（Barolo）便时常会带有焦油风味。用来酿造巴罗洛的葡萄是果皮比较厚的内比奥罗（Nebbiolo），其酸度和单宁都非常高。用内比奥罗酿出来的酒最典型的风味包括紫罗兰，烟熏，玫瑰，松露，茴香，甘草糖，以及最为出名的焦油味。</w:t>
      </w:r>
    </w:p>
    <w:p>
      <w:pPr/>
      <w:r>
        <w:t>然而，正如一些比较特殊的风味，如果你不喜欢沥青的味道，那么焦油味就会非常恼人，甚至还会阻碍你欣赏葡萄酒中的其他滋味。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4" Type="http://schemas.microsoft.com/office/2007/relationships/stylesWithEffects" Target="stylesWithEffects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