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48"/>
          <w:szCs w:val="48"/>
          <w:lang w:eastAsia="zh-CN"/>
        </w:rPr>
      </w:pPr>
      <w:r>
        <w:rPr>
          <w:rFonts w:ascii="微软雅黑" w:hAnsi="微软雅黑" w:eastAsia="微软雅黑"/>
          <w:b/>
          <w:sz w:val="56"/>
        </w:rPr>
        <w:drawing>
          <wp:inline distT="0" distB="0" distL="0" distR="0">
            <wp:extent cx="2659380" cy="2670175"/>
            <wp:effectExtent l="0" t="0" r="7620" b="12065"/>
            <wp:docPr id="1026" name="图片 6"/>
            <wp:cNvGraphicFramePr/>
            <a:graphic xmlns:a="http://schemas.openxmlformats.org/drawingml/2006/main">
              <a:graphicData uri="http://schemas.openxmlformats.org/drawingml/2006/picture">
                <pic:pic xmlns:pic="http://schemas.openxmlformats.org/drawingml/2006/picture">
                  <pic:nvPicPr>
                    <pic:cNvPr id="1026" name="图片 6"/>
                    <pic:cNvPicPr/>
                  </pic:nvPicPr>
                  <pic:blipFill>
                    <a:blip r:embed="rId4" cstate="print"/>
                    <a:srcRect/>
                    <a:stretch>
                      <a:fillRect/>
                    </a:stretch>
                  </pic:blipFill>
                  <pic:spPr>
                    <a:xfrm>
                      <a:off x="0" y="0"/>
                      <a:ext cx="2659380" cy="2670175"/>
                    </a:xfrm>
                    <a:prstGeom prst="rect">
                      <a:avLst/>
                    </a:prstGeom>
                  </pic:spPr>
                </pic:pic>
              </a:graphicData>
            </a:graphic>
          </wp:inline>
        </w:drawing>
      </w:r>
    </w:p>
    <w:p>
      <w:pPr>
        <w:jc w:val="center"/>
        <w:rPr>
          <w:rFonts w:hint="eastAsia" w:ascii="宋体" w:hAnsi="宋体" w:eastAsia="宋体" w:cs="宋体"/>
          <w:b/>
          <w:bCs/>
          <w:sz w:val="48"/>
          <w:szCs w:val="48"/>
        </w:rPr>
      </w:pPr>
    </w:p>
    <w:p>
      <w:pPr>
        <w:adjustRightInd w:val="0"/>
        <w:snapToGrid w:val="0"/>
        <w:jc w:val="center"/>
        <w:rPr>
          <w:rFonts w:ascii="宋体" w:hAnsi="宋体" w:eastAsia="宋体" w:cs="宋体"/>
          <w:b/>
          <w:bCs/>
          <w:sz w:val="32"/>
          <w:szCs w:val="32"/>
        </w:rPr>
      </w:pPr>
    </w:p>
    <w:p>
      <w:pPr>
        <w:jc w:val="center"/>
        <w:rPr>
          <w:rFonts w:ascii="宋体" w:hAnsi="宋体" w:eastAsia="宋体" w:cs="宋体"/>
          <w:b/>
          <w:bCs/>
          <w:sz w:val="48"/>
          <w:szCs w:val="48"/>
        </w:rPr>
      </w:pPr>
      <w:r>
        <w:rPr>
          <w:rFonts w:hint="eastAsia" w:ascii="宋体" w:hAnsi="宋体" w:eastAsia="宋体" w:cs="宋体"/>
          <w:b/>
          <w:bCs/>
          <w:sz w:val="48"/>
          <w:szCs w:val="48"/>
          <w:lang w:val="en-US" w:eastAsia="zh-CN"/>
        </w:rPr>
        <w:t xml:space="preserve"> </w:t>
      </w:r>
      <w:r>
        <w:rPr>
          <w:rFonts w:hint="eastAsia" w:ascii="宋体" w:hAnsi="宋体" w:eastAsia="宋体" w:cs="宋体"/>
          <w:b/>
          <w:bCs/>
          <w:sz w:val="48"/>
          <w:szCs w:val="48"/>
        </w:rPr>
        <w:t>中国地质大学（武汉）</w:t>
      </w:r>
    </w:p>
    <w:p>
      <w:pPr>
        <w:adjustRightInd w:val="0"/>
        <w:snapToGrid w:val="0"/>
        <w:jc w:val="center"/>
        <w:rPr>
          <w:rFonts w:ascii="宋体" w:hAnsi="宋体" w:eastAsia="宋体" w:cs="宋体"/>
          <w:b/>
          <w:bCs/>
          <w:sz w:val="32"/>
          <w:szCs w:val="32"/>
        </w:rPr>
      </w:pPr>
    </w:p>
    <w:p>
      <w:pPr>
        <w:keepNext w:val="0"/>
        <w:keepLines w:val="0"/>
        <w:pageBreakBefore w:val="0"/>
        <w:widowControl w:val="0"/>
        <w:kinsoku/>
        <w:wordWrap/>
        <w:overflowPunct/>
        <w:topLinePunct w:val="0"/>
        <w:autoSpaceDE/>
        <w:autoSpaceDN/>
        <w:bidi w:val="0"/>
        <w:adjustRightInd w:val="0"/>
        <w:snapToGrid w:val="0"/>
        <w:ind w:firstLine="0" w:firstLineChars="0"/>
        <w:jc w:val="center"/>
        <w:textAlignment w:val="auto"/>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计算机网络与工业互联网课程报告</w:t>
      </w:r>
    </w:p>
    <w:p>
      <w:pPr>
        <w:keepNext w:val="0"/>
        <w:keepLines w:val="0"/>
        <w:pageBreakBefore w:val="0"/>
        <w:widowControl w:val="0"/>
        <w:kinsoku/>
        <w:wordWrap/>
        <w:overflowPunct/>
        <w:topLinePunct w:val="0"/>
        <w:autoSpaceDE/>
        <w:autoSpaceDN/>
        <w:bidi w:val="0"/>
        <w:adjustRightInd w:val="0"/>
        <w:snapToGrid w:val="0"/>
        <w:ind w:firstLine="0" w:firstLineChars="0"/>
        <w:jc w:val="center"/>
        <w:textAlignment w:val="auto"/>
        <w:rPr>
          <w:rFonts w:hint="eastAsia" w:ascii="宋体" w:hAnsi="宋体" w:eastAsia="宋体" w:cs="宋体"/>
          <w:b/>
          <w:bCs/>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ind w:firstLine="0" w:firstLineChars="0"/>
        <w:jc w:val="center"/>
        <w:textAlignment w:val="auto"/>
        <w:rPr>
          <w:rFonts w:hint="eastAsia" w:ascii="宋体" w:hAnsi="宋体" w:eastAsia="宋体" w:cs="宋体"/>
          <w:b/>
          <w:bCs/>
          <w:sz w:val="32"/>
          <w:szCs w:val="32"/>
          <w:lang w:val="en-US" w:eastAsia="zh-CN"/>
        </w:rPr>
      </w:pPr>
    </w:p>
    <w:p>
      <w:pPr>
        <w:adjustRightInd w:val="0"/>
        <w:snapToGrid w:val="0"/>
        <w:ind w:firstLine="1807" w:firstLineChars="600"/>
        <w:rPr>
          <w:rFonts w:ascii="宋体" w:hAnsi="宋体" w:eastAsia="宋体" w:cs="宋体"/>
          <w:b/>
          <w:bCs/>
          <w:sz w:val="30"/>
          <w:szCs w:val="30"/>
          <w:u w:val="single"/>
        </w:rPr>
      </w:pPr>
      <w:r>
        <w:rPr>
          <w:rFonts w:hint="eastAsia" w:ascii="宋体" w:hAnsi="宋体" w:eastAsia="宋体" w:cs="宋体"/>
          <w:b/>
          <w:bCs/>
          <w:sz w:val="30"/>
          <w:szCs w:val="30"/>
        </w:rPr>
        <w:t>学    院：</w:t>
      </w:r>
      <w:r>
        <w:rPr>
          <w:rFonts w:hint="eastAsia" w:ascii="宋体" w:hAnsi="宋体" w:eastAsia="宋体" w:cs="宋体"/>
          <w:b/>
          <w:bCs/>
          <w:sz w:val="30"/>
          <w:szCs w:val="30"/>
          <w:u w:val="single"/>
        </w:rPr>
        <w:t xml:space="preserve">   </w:t>
      </w:r>
      <w:r>
        <w:rPr>
          <w:rFonts w:hint="eastAsia" w:ascii="宋体" w:hAnsi="宋体" w:eastAsia="宋体" w:cs="宋体"/>
          <w:b/>
          <w:bCs/>
          <w:sz w:val="30"/>
          <w:szCs w:val="30"/>
          <w:u w:val="single"/>
          <w:lang w:val="en-US" w:eastAsia="zh-CN"/>
        </w:rPr>
        <w:t xml:space="preserve"> </w:t>
      </w:r>
      <w:r>
        <w:rPr>
          <w:rFonts w:hint="eastAsia" w:ascii="宋体" w:hAnsi="宋体" w:cs="宋体"/>
          <w:b/>
          <w:bCs/>
          <w:sz w:val="30"/>
          <w:szCs w:val="30"/>
          <w:u w:val="single"/>
          <w:lang w:val="en-US" w:eastAsia="zh-CN"/>
        </w:rPr>
        <w:t xml:space="preserve"> </w:t>
      </w:r>
      <w:r>
        <w:rPr>
          <w:rFonts w:hint="eastAsia" w:ascii="宋体" w:hAnsi="宋体" w:eastAsia="宋体" w:cs="宋体"/>
          <w:b/>
          <w:bCs/>
          <w:sz w:val="30"/>
          <w:szCs w:val="30"/>
          <w:u w:val="single"/>
          <w:lang w:val="en-US" w:eastAsia="zh-CN"/>
        </w:rPr>
        <w:t xml:space="preserve"> 自动化学院     </w:t>
      </w:r>
      <w:r>
        <w:rPr>
          <w:rFonts w:hint="eastAsia" w:ascii="宋体" w:hAnsi="宋体" w:eastAsia="宋体" w:cs="宋体"/>
          <w:b/>
          <w:bCs/>
          <w:sz w:val="30"/>
          <w:szCs w:val="30"/>
          <w:u w:val="single"/>
        </w:rPr>
        <w:t xml:space="preserve"> </w:t>
      </w:r>
    </w:p>
    <w:p>
      <w:pPr>
        <w:adjustRightInd w:val="0"/>
        <w:snapToGrid w:val="0"/>
        <w:ind w:firstLine="2108" w:firstLineChars="700"/>
        <w:rPr>
          <w:rFonts w:ascii="宋体" w:hAnsi="宋体" w:eastAsia="宋体" w:cs="宋体"/>
          <w:b/>
          <w:bCs/>
          <w:sz w:val="30"/>
          <w:szCs w:val="30"/>
          <w:u w:val="single"/>
        </w:rPr>
      </w:pPr>
    </w:p>
    <w:p>
      <w:pPr>
        <w:adjustRightInd w:val="0"/>
        <w:snapToGrid w:val="0"/>
        <w:ind w:firstLine="1807" w:firstLineChars="600"/>
        <w:rPr>
          <w:rFonts w:ascii="宋体" w:hAnsi="宋体" w:eastAsia="宋体" w:cs="宋体"/>
          <w:b/>
          <w:bCs/>
          <w:sz w:val="30"/>
          <w:szCs w:val="30"/>
          <w:u w:val="single"/>
        </w:rPr>
      </w:pPr>
      <w:r>
        <w:rPr>
          <w:rFonts w:hint="eastAsia" w:ascii="宋体" w:hAnsi="宋体" w:eastAsia="宋体" w:cs="宋体"/>
          <w:b/>
          <w:bCs/>
          <w:sz w:val="30"/>
          <w:szCs w:val="30"/>
        </w:rPr>
        <w:t>课    程：</w:t>
      </w:r>
      <w:r>
        <w:rPr>
          <w:rFonts w:hint="eastAsia" w:ascii="宋体" w:hAnsi="宋体" w:eastAsia="宋体" w:cs="宋体"/>
          <w:b/>
          <w:bCs/>
          <w:sz w:val="30"/>
          <w:szCs w:val="30"/>
          <w:u w:val="single"/>
          <w:lang w:val="en-US" w:eastAsia="zh-CN"/>
        </w:rPr>
        <w:t>计算机网络</w:t>
      </w:r>
      <w:r>
        <w:rPr>
          <w:rFonts w:hint="eastAsia" w:ascii="宋体" w:hAnsi="宋体" w:cs="宋体"/>
          <w:b/>
          <w:bCs/>
          <w:sz w:val="30"/>
          <w:szCs w:val="30"/>
          <w:u w:val="single"/>
          <w:lang w:val="en-US" w:eastAsia="zh-CN"/>
        </w:rPr>
        <w:t>与工业互联网</w:t>
      </w:r>
    </w:p>
    <w:p>
      <w:pPr>
        <w:adjustRightInd w:val="0"/>
        <w:snapToGrid w:val="0"/>
        <w:ind w:firstLine="2108" w:firstLineChars="700"/>
        <w:rPr>
          <w:rFonts w:ascii="宋体" w:hAnsi="宋体" w:eastAsia="宋体" w:cs="宋体"/>
          <w:b/>
          <w:bCs/>
          <w:sz w:val="30"/>
          <w:szCs w:val="30"/>
          <w:u w:val="single"/>
        </w:rPr>
      </w:pPr>
    </w:p>
    <w:p>
      <w:pPr>
        <w:adjustRightInd w:val="0"/>
        <w:snapToGrid w:val="0"/>
        <w:ind w:firstLine="1807" w:firstLineChars="600"/>
        <w:rPr>
          <w:rFonts w:ascii="宋体" w:hAnsi="宋体" w:eastAsia="宋体" w:cs="宋体"/>
          <w:b/>
          <w:bCs/>
          <w:sz w:val="30"/>
          <w:szCs w:val="30"/>
          <w:u w:val="single"/>
        </w:rPr>
      </w:pPr>
      <w:r>
        <w:rPr>
          <w:rFonts w:hint="eastAsia" w:ascii="宋体" w:hAnsi="宋体" w:eastAsia="宋体" w:cs="宋体"/>
          <w:b/>
          <w:bCs/>
          <w:sz w:val="30"/>
          <w:szCs w:val="30"/>
        </w:rPr>
        <w:t>指导老师：</w:t>
      </w:r>
      <w:r>
        <w:rPr>
          <w:rFonts w:hint="eastAsia" w:ascii="宋体" w:hAnsi="宋体" w:eastAsia="宋体" w:cs="宋体"/>
          <w:b/>
          <w:bCs/>
          <w:sz w:val="30"/>
          <w:szCs w:val="30"/>
          <w:u w:val="single"/>
        </w:rPr>
        <w:t xml:space="preserve">    </w:t>
      </w:r>
      <w:r>
        <w:rPr>
          <w:rFonts w:hint="eastAsia" w:ascii="宋体" w:hAnsi="宋体" w:eastAsia="宋体" w:cs="宋体"/>
          <w:b/>
          <w:bCs/>
          <w:sz w:val="30"/>
          <w:szCs w:val="30"/>
          <w:u w:val="single"/>
          <w:lang w:val="en-US" w:eastAsia="zh-CN"/>
        </w:rPr>
        <w:t xml:space="preserve">   </w:t>
      </w:r>
      <w:r>
        <w:rPr>
          <w:rFonts w:hint="eastAsia" w:ascii="宋体" w:hAnsi="宋体" w:cs="宋体"/>
          <w:b/>
          <w:bCs/>
          <w:sz w:val="30"/>
          <w:szCs w:val="30"/>
          <w:u w:val="single"/>
          <w:lang w:val="en-US" w:eastAsia="zh-CN"/>
        </w:rPr>
        <w:t xml:space="preserve"> 熊永华</w:t>
      </w:r>
      <w:r>
        <w:rPr>
          <w:rFonts w:hint="eastAsia" w:ascii="宋体" w:hAnsi="宋体" w:eastAsia="宋体" w:cs="宋体"/>
          <w:b/>
          <w:bCs/>
          <w:sz w:val="30"/>
          <w:szCs w:val="30"/>
          <w:u w:val="single"/>
          <w:lang w:val="en-US" w:eastAsia="zh-CN"/>
        </w:rPr>
        <w:t xml:space="preserve">     </w:t>
      </w:r>
      <w:r>
        <w:rPr>
          <w:rFonts w:hint="eastAsia" w:ascii="宋体" w:hAnsi="宋体" w:eastAsia="宋体" w:cs="宋体"/>
          <w:b/>
          <w:bCs/>
          <w:sz w:val="30"/>
          <w:szCs w:val="30"/>
          <w:u w:val="single"/>
        </w:rPr>
        <w:t xml:space="preserve"> </w:t>
      </w:r>
      <w:r>
        <w:rPr>
          <w:rFonts w:ascii="宋体" w:hAnsi="宋体" w:eastAsia="宋体" w:cs="宋体"/>
          <w:b/>
          <w:bCs/>
          <w:sz w:val="30"/>
          <w:szCs w:val="30"/>
          <w:u w:val="single"/>
        </w:rPr>
        <w:t xml:space="preserve">  </w:t>
      </w:r>
    </w:p>
    <w:p>
      <w:pPr>
        <w:adjustRightInd w:val="0"/>
        <w:snapToGrid w:val="0"/>
        <w:ind w:firstLine="2108" w:firstLineChars="700"/>
        <w:rPr>
          <w:rFonts w:ascii="宋体" w:hAnsi="宋体" w:eastAsia="宋体" w:cs="宋体"/>
          <w:b/>
          <w:bCs/>
          <w:sz w:val="30"/>
          <w:szCs w:val="30"/>
          <w:u w:val="single"/>
        </w:rPr>
      </w:pPr>
    </w:p>
    <w:p>
      <w:pPr>
        <w:adjustRightInd w:val="0"/>
        <w:snapToGrid w:val="0"/>
        <w:ind w:firstLine="1807" w:firstLineChars="600"/>
        <w:rPr>
          <w:rFonts w:ascii="宋体" w:hAnsi="宋体" w:eastAsia="宋体" w:cs="宋体"/>
          <w:b/>
          <w:bCs/>
          <w:sz w:val="30"/>
          <w:szCs w:val="30"/>
          <w:u w:val="single"/>
        </w:rPr>
      </w:pPr>
      <w:r>
        <w:rPr>
          <w:rFonts w:hint="eastAsia" w:ascii="宋体" w:hAnsi="宋体" w:eastAsia="宋体" w:cs="宋体"/>
          <w:b/>
          <w:bCs/>
          <w:sz w:val="30"/>
          <w:szCs w:val="30"/>
        </w:rPr>
        <w:t>学    号：</w:t>
      </w:r>
      <w:r>
        <w:rPr>
          <w:rFonts w:hint="eastAsia" w:ascii="宋体" w:hAnsi="宋体" w:eastAsia="宋体" w:cs="宋体"/>
          <w:b/>
          <w:bCs/>
          <w:sz w:val="30"/>
          <w:szCs w:val="30"/>
          <w:u w:val="single"/>
        </w:rPr>
        <w:t xml:space="preserve">  </w:t>
      </w:r>
      <w:r>
        <w:rPr>
          <w:rFonts w:hint="eastAsia" w:ascii="宋体" w:hAnsi="宋体" w:eastAsia="宋体" w:cs="宋体"/>
          <w:b/>
          <w:bCs/>
          <w:sz w:val="30"/>
          <w:szCs w:val="30"/>
          <w:u w:val="single"/>
          <w:lang w:val="en-US" w:eastAsia="zh-CN"/>
        </w:rPr>
        <w:t xml:space="preserve">   20</w:t>
      </w:r>
      <w:r>
        <w:rPr>
          <w:rFonts w:hint="eastAsia" w:ascii="宋体" w:hAnsi="宋体" w:cs="宋体"/>
          <w:b/>
          <w:bCs/>
          <w:sz w:val="30"/>
          <w:szCs w:val="30"/>
          <w:u w:val="single"/>
          <w:lang w:val="en-US" w:eastAsia="zh-CN"/>
        </w:rPr>
        <w:t>201000128</w:t>
      </w:r>
      <w:r>
        <w:rPr>
          <w:rFonts w:hint="eastAsia" w:ascii="宋体" w:hAnsi="宋体" w:eastAsia="宋体" w:cs="宋体"/>
          <w:b/>
          <w:bCs/>
          <w:sz w:val="30"/>
          <w:szCs w:val="30"/>
          <w:u w:val="single"/>
          <w:lang w:val="en-US" w:eastAsia="zh-CN"/>
        </w:rPr>
        <w:t xml:space="preserve">   </w:t>
      </w:r>
      <w:r>
        <w:rPr>
          <w:rFonts w:hint="eastAsia" w:ascii="宋体" w:hAnsi="宋体" w:eastAsia="宋体" w:cs="宋体"/>
          <w:b/>
          <w:bCs/>
          <w:sz w:val="30"/>
          <w:szCs w:val="30"/>
          <w:u w:val="single"/>
        </w:rPr>
        <w:t xml:space="preserve"> </w:t>
      </w:r>
      <w:r>
        <w:rPr>
          <w:rFonts w:hint="eastAsia" w:ascii="宋体" w:hAnsi="宋体" w:eastAsia="宋体" w:cs="宋体"/>
          <w:b/>
          <w:bCs/>
          <w:sz w:val="30"/>
          <w:szCs w:val="30"/>
          <w:u w:val="single"/>
          <w:lang w:val="en-US" w:eastAsia="zh-CN"/>
        </w:rPr>
        <w:t xml:space="preserve"> </w:t>
      </w:r>
      <w:r>
        <w:rPr>
          <w:rFonts w:hint="eastAsia" w:ascii="宋体" w:hAnsi="宋体" w:eastAsia="宋体" w:cs="宋体"/>
          <w:b/>
          <w:bCs/>
          <w:sz w:val="30"/>
          <w:szCs w:val="30"/>
          <w:u w:val="single"/>
        </w:rPr>
        <w:t xml:space="preserve"> </w:t>
      </w:r>
    </w:p>
    <w:p>
      <w:pPr>
        <w:adjustRightInd w:val="0"/>
        <w:snapToGrid w:val="0"/>
        <w:ind w:firstLine="2108" w:firstLineChars="700"/>
        <w:rPr>
          <w:rFonts w:ascii="宋体" w:hAnsi="宋体" w:eastAsia="宋体" w:cs="宋体"/>
          <w:b/>
          <w:bCs/>
          <w:sz w:val="30"/>
          <w:szCs w:val="30"/>
          <w:u w:val="single"/>
        </w:rPr>
      </w:pPr>
    </w:p>
    <w:p>
      <w:pPr>
        <w:adjustRightInd w:val="0"/>
        <w:snapToGrid w:val="0"/>
        <w:ind w:firstLine="1807" w:firstLineChars="600"/>
        <w:rPr>
          <w:rFonts w:ascii="宋体" w:hAnsi="宋体" w:eastAsia="宋体" w:cs="宋体"/>
          <w:b/>
          <w:bCs/>
          <w:sz w:val="30"/>
          <w:szCs w:val="30"/>
          <w:u w:val="single"/>
        </w:rPr>
      </w:pPr>
      <w:r>
        <w:rPr>
          <w:rFonts w:hint="eastAsia" w:ascii="宋体" w:hAnsi="宋体" w:eastAsia="宋体" w:cs="宋体"/>
          <w:b/>
          <w:bCs/>
          <w:sz w:val="30"/>
          <w:szCs w:val="30"/>
        </w:rPr>
        <w:t>班    级：</w:t>
      </w:r>
      <w:r>
        <w:rPr>
          <w:rFonts w:hint="eastAsia" w:ascii="宋体" w:hAnsi="宋体" w:eastAsia="宋体" w:cs="宋体"/>
          <w:b/>
          <w:bCs/>
          <w:sz w:val="30"/>
          <w:szCs w:val="30"/>
          <w:u w:val="single"/>
        </w:rPr>
        <w:t xml:space="preserve">   </w:t>
      </w:r>
      <w:r>
        <w:rPr>
          <w:rFonts w:hint="eastAsia" w:ascii="宋体" w:hAnsi="宋体" w:eastAsia="宋体" w:cs="宋体"/>
          <w:b/>
          <w:bCs/>
          <w:sz w:val="30"/>
          <w:szCs w:val="30"/>
          <w:u w:val="single"/>
          <w:lang w:val="en-US" w:eastAsia="zh-CN"/>
        </w:rPr>
        <w:t xml:space="preserve">  </w:t>
      </w:r>
      <w:r>
        <w:rPr>
          <w:rFonts w:hint="eastAsia" w:ascii="宋体" w:hAnsi="宋体" w:eastAsia="宋体" w:cs="宋体"/>
          <w:b/>
          <w:bCs/>
          <w:sz w:val="30"/>
          <w:szCs w:val="30"/>
          <w:u w:val="single"/>
        </w:rPr>
        <w:t xml:space="preserve"> </w:t>
      </w:r>
      <w:r>
        <w:rPr>
          <w:rFonts w:hint="eastAsia" w:ascii="宋体" w:hAnsi="宋体" w:eastAsia="宋体" w:cs="宋体"/>
          <w:b/>
          <w:bCs/>
          <w:sz w:val="30"/>
          <w:szCs w:val="30"/>
          <w:u w:val="single"/>
          <w:lang w:val="en-US" w:eastAsia="zh-CN"/>
        </w:rPr>
        <w:t xml:space="preserve"> </w:t>
      </w:r>
      <w:r>
        <w:rPr>
          <w:rFonts w:hint="eastAsia" w:ascii="宋体" w:hAnsi="宋体" w:cs="宋体"/>
          <w:b/>
          <w:bCs/>
          <w:sz w:val="30"/>
          <w:szCs w:val="30"/>
          <w:u w:val="single"/>
          <w:lang w:val="en-US" w:eastAsia="zh-CN"/>
        </w:rPr>
        <w:t xml:space="preserve"> </w:t>
      </w:r>
      <w:r>
        <w:rPr>
          <w:rFonts w:hint="eastAsia" w:ascii="宋体" w:hAnsi="宋体" w:eastAsia="宋体" w:cs="宋体"/>
          <w:b/>
          <w:bCs/>
          <w:sz w:val="30"/>
          <w:szCs w:val="30"/>
          <w:u w:val="single"/>
          <w:lang w:val="en-US" w:eastAsia="zh-CN"/>
        </w:rPr>
        <w:t>231</w:t>
      </w:r>
      <w:r>
        <w:rPr>
          <w:rFonts w:hint="eastAsia" w:ascii="宋体" w:hAnsi="宋体" w:cs="宋体"/>
          <w:b/>
          <w:bCs/>
          <w:sz w:val="30"/>
          <w:szCs w:val="30"/>
          <w:u w:val="single"/>
          <w:lang w:val="en-US" w:eastAsia="zh-CN"/>
        </w:rPr>
        <w:t xml:space="preserve">202 </w:t>
      </w:r>
      <w:r>
        <w:rPr>
          <w:rFonts w:hint="eastAsia" w:ascii="宋体" w:hAnsi="宋体" w:eastAsia="宋体" w:cs="宋体"/>
          <w:b/>
          <w:bCs/>
          <w:sz w:val="30"/>
          <w:szCs w:val="30"/>
          <w:u w:val="single"/>
          <w:lang w:val="en-US" w:eastAsia="zh-CN"/>
        </w:rPr>
        <w:t xml:space="preserve">     </w:t>
      </w:r>
      <w:r>
        <w:rPr>
          <w:rFonts w:hint="eastAsia" w:ascii="宋体" w:hAnsi="宋体" w:eastAsia="宋体" w:cs="宋体"/>
          <w:b/>
          <w:bCs/>
          <w:sz w:val="30"/>
          <w:szCs w:val="30"/>
          <w:u w:val="single"/>
        </w:rPr>
        <w:t xml:space="preserve">  </w:t>
      </w:r>
    </w:p>
    <w:p>
      <w:pPr>
        <w:adjustRightInd w:val="0"/>
        <w:snapToGrid w:val="0"/>
        <w:ind w:firstLine="3614" w:firstLineChars="1200"/>
        <w:rPr>
          <w:rFonts w:ascii="宋体" w:hAnsi="宋体" w:eastAsia="宋体" w:cs="宋体"/>
          <w:b/>
          <w:bCs/>
          <w:sz w:val="30"/>
          <w:szCs w:val="30"/>
        </w:rPr>
      </w:pPr>
    </w:p>
    <w:p>
      <w:pPr>
        <w:adjustRightInd w:val="0"/>
        <w:snapToGrid w:val="0"/>
        <w:ind w:firstLine="1807" w:firstLineChars="600"/>
        <w:rPr>
          <w:rFonts w:ascii="宋体" w:hAnsi="宋体" w:eastAsia="宋体" w:cs="宋体"/>
          <w:b/>
          <w:bCs/>
          <w:sz w:val="30"/>
          <w:szCs w:val="30"/>
          <w:u w:val="single"/>
        </w:rPr>
      </w:pPr>
      <w:r>
        <w:rPr>
          <w:rFonts w:hint="eastAsia" w:ascii="宋体" w:hAnsi="宋体" w:eastAsia="宋体" w:cs="宋体"/>
          <w:b/>
          <w:bCs/>
          <w:sz w:val="30"/>
          <w:szCs w:val="30"/>
        </w:rPr>
        <w:t>姓    名：</w:t>
      </w:r>
      <w:r>
        <w:rPr>
          <w:rFonts w:hint="eastAsia" w:ascii="宋体" w:hAnsi="宋体" w:eastAsia="宋体" w:cs="宋体"/>
          <w:b/>
          <w:bCs/>
          <w:sz w:val="30"/>
          <w:szCs w:val="30"/>
          <w:u w:val="single"/>
        </w:rPr>
        <w:t xml:space="preserve">      </w:t>
      </w:r>
      <w:r>
        <w:rPr>
          <w:rFonts w:hint="eastAsia" w:ascii="宋体" w:hAnsi="宋体" w:eastAsia="宋体" w:cs="宋体"/>
          <w:b/>
          <w:bCs/>
          <w:sz w:val="30"/>
          <w:szCs w:val="30"/>
          <w:u w:val="single"/>
          <w:lang w:val="en-US" w:eastAsia="zh-CN"/>
        </w:rPr>
        <w:t xml:space="preserve"> </w:t>
      </w:r>
      <w:r>
        <w:rPr>
          <w:rFonts w:hint="eastAsia" w:ascii="宋体" w:hAnsi="宋体" w:cs="宋体"/>
          <w:b/>
          <w:bCs/>
          <w:sz w:val="30"/>
          <w:szCs w:val="30"/>
          <w:u w:val="single"/>
          <w:lang w:val="en-US" w:eastAsia="zh-CN"/>
        </w:rPr>
        <w:t xml:space="preserve"> 刘瑾瑾</w:t>
      </w:r>
      <w:r>
        <w:rPr>
          <w:rFonts w:hint="eastAsia" w:ascii="宋体" w:hAnsi="宋体" w:eastAsia="宋体" w:cs="宋体"/>
          <w:b/>
          <w:bCs/>
          <w:sz w:val="30"/>
          <w:szCs w:val="30"/>
          <w:u w:val="single"/>
          <w:lang w:val="en-US" w:eastAsia="zh-CN"/>
        </w:rPr>
        <w:t xml:space="preserve">     </w:t>
      </w:r>
      <w:r>
        <w:rPr>
          <w:rFonts w:hint="eastAsia" w:ascii="宋体" w:hAnsi="宋体" w:eastAsia="宋体" w:cs="宋体"/>
          <w:b/>
          <w:bCs/>
          <w:sz w:val="30"/>
          <w:szCs w:val="30"/>
          <w:u w:val="single"/>
        </w:rPr>
        <w:t xml:space="preserve">   </w:t>
      </w:r>
    </w:p>
    <w:p>
      <w:pPr>
        <w:ind w:firstLine="1870" w:firstLineChars="850"/>
        <w:rPr>
          <w:rFonts w:ascii="宋体" w:hAnsi="宋体" w:eastAsia="宋体"/>
          <w:sz w:val="22"/>
          <w:u w:val="single"/>
        </w:rPr>
      </w:pPr>
    </w:p>
    <w:p>
      <w:pPr>
        <w:ind w:firstLine="1870" w:firstLineChars="850"/>
        <w:rPr>
          <w:rFonts w:ascii="宋体" w:hAnsi="宋体" w:eastAsia="宋体"/>
          <w:sz w:val="22"/>
          <w:u w:val="single"/>
        </w:rPr>
      </w:pPr>
    </w:p>
    <w:p>
      <w:pPr>
        <w:rPr>
          <w:rFonts w:ascii="宋体" w:hAnsi="宋体" w:eastAsia="宋体"/>
          <w:sz w:val="22"/>
          <w:u w:val="single"/>
        </w:rPr>
      </w:pPr>
    </w:p>
    <w:p>
      <w:pPr>
        <w:rPr>
          <w:rFonts w:ascii="宋体" w:hAnsi="宋体" w:eastAsia="宋体"/>
          <w:sz w:val="22"/>
          <w:u w:val="single"/>
        </w:rPr>
      </w:pPr>
    </w:p>
    <w:p>
      <w:pPr>
        <w:jc w:val="center"/>
        <w:rPr>
          <w:rFonts w:ascii="宋体" w:hAnsi="宋体" w:eastAsia="宋体"/>
          <w:b/>
          <w:sz w:val="32"/>
          <w:szCs w:val="30"/>
        </w:rPr>
      </w:pPr>
      <w:r>
        <w:rPr>
          <w:rFonts w:hint="eastAsia" w:ascii="宋体" w:hAnsi="宋体" w:eastAsia="宋体"/>
          <w:b/>
          <w:sz w:val="32"/>
          <w:szCs w:val="30"/>
          <w:lang w:val="en-US" w:eastAsia="zh-CN"/>
        </w:rPr>
        <w:t>202</w:t>
      </w:r>
      <w:r>
        <w:rPr>
          <w:rFonts w:hint="eastAsia" w:ascii="宋体" w:hAnsi="宋体"/>
          <w:b/>
          <w:sz w:val="32"/>
          <w:szCs w:val="30"/>
          <w:lang w:val="en-US" w:eastAsia="zh-CN"/>
        </w:rPr>
        <w:t>2</w:t>
      </w:r>
      <w:r>
        <w:rPr>
          <w:rFonts w:ascii="宋体" w:hAnsi="宋体" w:eastAsia="宋体"/>
          <w:b/>
          <w:sz w:val="32"/>
          <w:szCs w:val="30"/>
        </w:rPr>
        <w:t>年</w:t>
      </w:r>
      <w:r>
        <w:rPr>
          <w:rFonts w:hint="eastAsia" w:ascii="宋体" w:hAnsi="宋体" w:eastAsia="宋体"/>
          <w:b/>
          <w:sz w:val="32"/>
          <w:szCs w:val="30"/>
          <w:lang w:val="en-US" w:eastAsia="zh-CN"/>
        </w:rPr>
        <w:t xml:space="preserve"> 1</w:t>
      </w:r>
      <w:r>
        <w:rPr>
          <w:rFonts w:hint="eastAsia" w:ascii="宋体" w:hAnsi="宋体"/>
          <w:b/>
          <w:sz w:val="32"/>
          <w:szCs w:val="30"/>
          <w:lang w:val="en-US" w:eastAsia="zh-CN"/>
        </w:rPr>
        <w:t>0</w:t>
      </w:r>
      <w:r>
        <w:rPr>
          <w:rFonts w:hint="eastAsia" w:ascii="宋体" w:hAnsi="宋体" w:eastAsia="宋体"/>
          <w:b/>
          <w:sz w:val="32"/>
          <w:szCs w:val="30"/>
          <w:lang w:val="en-US" w:eastAsia="zh-CN"/>
        </w:rPr>
        <w:t xml:space="preserve"> </w:t>
      </w:r>
      <w:r>
        <w:rPr>
          <w:rFonts w:ascii="宋体" w:hAnsi="宋体" w:eastAsia="宋体"/>
          <w:b/>
          <w:sz w:val="32"/>
          <w:szCs w:val="30"/>
        </w:rPr>
        <w:t>月</w:t>
      </w:r>
      <w:r>
        <w:rPr>
          <w:rFonts w:hint="eastAsia" w:ascii="宋体" w:hAnsi="宋体" w:eastAsia="宋体"/>
          <w:b/>
          <w:sz w:val="32"/>
          <w:szCs w:val="30"/>
          <w:lang w:val="en-US" w:eastAsia="zh-CN"/>
        </w:rPr>
        <w:t xml:space="preserve"> </w:t>
      </w:r>
      <w:r>
        <w:rPr>
          <w:rFonts w:hint="eastAsia" w:ascii="宋体" w:hAnsi="宋体"/>
          <w:b/>
          <w:sz w:val="32"/>
          <w:szCs w:val="30"/>
          <w:lang w:val="en-US" w:eastAsia="zh-CN"/>
        </w:rPr>
        <w:t>30</w:t>
      </w:r>
      <w:r>
        <w:rPr>
          <w:rFonts w:hint="eastAsia" w:ascii="宋体" w:hAnsi="宋体" w:eastAsia="宋体"/>
          <w:b/>
          <w:sz w:val="32"/>
          <w:szCs w:val="30"/>
          <w:lang w:val="en-US" w:eastAsia="zh-CN"/>
        </w:rPr>
        <w:t xml:space="preserve"> </w:t>
      </w:r>
      <w:r>
        <w:rPr>
          <w:rFonts w:ascii="宋体" w:hAnsi="宋体" w:eastAsia="宋体"/>
          <w:b/>
          <w:sz w:val="32"/>
          <w:szCs w:val="30"/>
        </w:rPr>
        <w:t>日</w:t>
      </w:r>
    </w:p>
    <w:p>
      <w:pPr>
        <w:numPr>
          <w:ilvl w:val="0"/>
          <w:numId w:val="0"/>
        </w:numPr>
        <w:jc w:val="center"/>
        <w:rPr>
          <w:rFonts w:hint="default" w:ascii="Times New Roman" w:hAnsi="Times New Roman" w:eastAsia="宋体" w:cs="Times New Roman"/>
          <w:b/>
          <w:bCs/>
          <w:sz w:val="32"/>
          <w:szCs w:val="32"/>
          <w:lang w:val="en-US" w:eastAsia="zh-CN"/>
        </w:rPr>
        <w:sectPr>
          <w:pgSz w:w="11906" w:h="16838"/>
          <w:pgMar w:top="1440" w:right="1800" w:bottom="1440" w:left="1800" w:header="851" w:footer="992" w:gutter="0"/>
          <w:cols w:space="425" w:num="1"/>
          <w:docGrid w:type="lines" w:linePitch="312" w:charSpace="0"/>
        </w:sectPr>
      </w:pPr>
    </w:p>
    <w:p>
      <w:pPr>
        <w:jc w:val="center"/>
        <w:rPr>
          <w:rFonts w:hint="eastAsia"/>
          <w:b/>
          <w:bCs/>
          <w:sz w:val="28"/>
          <w:szCs w:val="28"/>
          <w:lang w:val="en-US" w:eastAsia="zh-CN"/>
        </w:rPr>
      </w:pPr>
      <w:r>
        <w:rPr>
          <w:rFonts w:hint="eastAsia"/>
          <w:b/>
          <w:bCs/>
          <w:sz w:val="30"/>
          <w:szCs w:val="30"/>
          <w:lang w:val="en-US" w:eastAsia="zh-CN"/>
        </w:rPr>
        <w:t>现代工业控制网络应用调研</w:t>
      </w:r>
    </w:p>
    <w:p>
      <w:pPr>
        <w:numPr>
          <w:ilvl w:val="0"/>
          <w:numId w:val="0"/>
        </w:numPr>
        <w:jc w:val="left"/>
        <w:rPr>
          <w:rFonts w:hint="eastAsia"/>
          <w:b/>
          <w:bCs/>
          <w:sz w:val="28"/>
          <w:szCs w:val="28"/>
          <w:lang w:val="en-US" w:eastAsia="zh-CN"/>
        </w:rPr>
      </w:pPr>
      <w:r>
        <w:rPr>
          <w:rFonts w:hint="eastAsia"/>
          <w:b/>
          <w:bCs/>
          <w:sz w:val="28"/>
          <w:szCs w:val="28"/>
          <w:lang w:val="en-US" w:eastAsia="zh-CN"/>
        </w:rPr>
        <w:t>一、工业控制网络的基本架构和组网原理</w:t>
      </w:r>
    </w:p>
    <w:p>
      <w:pPr>
        <w:numPr>
          <w:ilvl w:val="0"/>
          <w:numId w:val="0"/>
        </w:numPr>
        <w:ind w:firstLine="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CAN 是Controller Area Network 的缩写（以下称为CAN），是ISO国际标准化的</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"https://baike.baidu.com/item/%E4%B8%B2%E8%A1%8C%E9%80%9A%E4%BF%A1%E5%8D%8F%E8%AE%AE?fromModule=lemma_inlink" \t "https://baike.baidu.com/item/CAN%E6%80%BB%E7%BA%BF/_blank" </w:instrText>
      </w:r>
      <w:r>
        <w:rPr>
          <w:rFonts w:hint="eastAsia" w:ascii="宋体" w:hAnsi="宋体" w:eastAsia="宋体" w:cs="宋体"/>
          <w:b w:val="0"/>
          <w:bCs w:val="0"/>
          <w:sz w:val="24"/>
          <w:szCs w:val="24"/>
          <w:lang w:val="en-US" w:eastAsia="zh-CN"/>
        </w:rPr>
        <w:fldChar w:fldCharType="separate"/>
      </w:r>
      <w:r>
        <w:rPr>
          <w:rFonts w:hint="eastAsia" w:ascii="宋体" w:hAnsi="宋体" w:eastAsia="宋体" w:cs="宋体"/>
          <w:b w:val="0"/>
          <w:bCs w:val="0"/>
          <w:sz w:val="24"/>
          <w:szCs w:val="24"/>
          <w:lang w:val="en-US" w:eastAsia="zh-CN"/>
        </w:rPr>
        <w:t>串行通信协议</w:t>
      </w:r>
      <w:r>
        <w:rPr>
          <w:rFonts w:hint="eastAsia" w:ascii="宋体" w:hAnsi="宋体" w:eastAsia="宋体" w:cs="宋体"/>
          <w:b w:val="0"/>
          <w:bCs w:val="0"/>
          <w:sz w:val="24"/>
          <w:szCs w:val="24"/>
          <w:lang w:val="en-US" w:eastAsia="zh-CN"/>
        </w:rPr>
        <w:fldChar w:fldCharType="end"/>
      </w:r>
      <w:r>
        <w:rPr>
          <w:rFonts w:hint="eastAsia" w:ascii="宋体" w:hAnsi="宋体" w:eastAsia="宋体" w:cs="宋体"/>
          <w:b w:val="0"/>
          <w:bCs w:val="0"/>
          <w:sz w:val="24"/>
          <w:szCs w:val="24"/>
          <w:lang w:val="en-US" w:eastAsia="zh-CN"/>
        </w:rPr>
        <w:t>。在汽车产业中，出于对安全性、舒适性、方便性、低功耗、低成本的要求，各种各样的电子</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"https://baike.baidu.com/item/%E6%8E%A7%E5%88%B6%E7%B3%BB%E7%BB%9F?fromModule=lemma_inlink" \t "https://baike.baidu.com/item/CAN%E6%80%BB%E7%BA%BF/_blank" </w:instrText>
      </w:r>
      <w:r>
        <w:rPr>
          <w:rFonts w:hint="eastAsia" w:ascii="宋体" w:hAnsi="宋体" w:eastAsia="宋体" w:cs="宋体"/>
          <w:b w:val="0"/>
          <w:bCs w:val="0"/>
          <w:sz w:val="24"/>
          <w:szCs w:val="24"/>
          <w:lang w:val="en-US" w:eastAsia="zh-CN"/>
        </w:rPr>
        <w:fldChar w:fldCharType="separate"/>
      </w:r>
      <w:r>
        <w:rPr>
          <w:rFonts w:hint="eastAsia" w:ascii="宋体" w:hAnsi="宋体" w:eastAsia="宋体" w:cs="宋体"/>
          <w:b w:val="0"/>
          <w:bCs w:val="0"/>
          <w:sz w:val="24"/>
          <w:szCs w:val="24"/>
          <w:lang w:val="en-US" w:eastAsia="zh-CN"/>
        </w:rPr>
        <w:t>控制系统</w:t>
      </w:r>
      <w:r>
        <w:rPr>
          <w:rFonts w:hint="eastAsia" w:ascii="宋体" w:hAnsi="宋体" w:eastAsia="宋体" w:cs="宋体"/>
          <w:b w:val="0"/>
          <w:bCs w:val="0"/>
          <w:sz w:val="24"/>
          <w:szCs w:val="24"/>
          <w:lang w:val="en-US" w:eastAsia="zh-CN"/>
        </w:rPr>
        <w:fldChar w:fldCharType="end"/>
      </w:r>
      <w:r>
        <w:rPr>
          <w:rFonts w:hint="eastAsia" w:ascii="宋体" w:hAnsi="宋体" w:eastAsia="宋体" w:cs="宋体"/>
          <w:b w:val="0"/>
          <w:bCs w:val="0"/>
          <w:sz w:val="24"/>
          <w:szCs w:val="24"/>
          <w:lang w:val="en-US" w:eastAsia="zh-CN"/>
        </w:rPr>
        <w:t>被开发了出来。由于这些系统之间通信所用的数据类型及对可靠性的要求不尽相同，由多条总线构成的情况很多，线束的数量也随之增加。为适应“减少线束的数量”、“通过多个LAN，进行大量数据的高速通信”的需要，1986 年德国电气商</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"https://baike.baidu.com/item/%E5%8D%9A%E4%B8%96?fromModule=lemma_inlink" \t "https://baike.baidu.com/item/CAN%E6%80%BB%E7%BA%BF/_blank" </w:instrText>
      </w:r>
      <w:r>
        <w:rPr>
          <w:rFonts w:hint="eastAsia" w:ascii="宋体" w:hAnsi="宋体" w:eastAsia="宋体" w:cs="宋体"/>
          <w:b w:val="0"/>
          <w:bCs w:val="0"/>
          <w:sz w:val="24"/>
          <w:szCs w:val="24"/>
          <w:lang w:val="en-US" w:eastAsia="zh-CN"/>
        </w:rPr>
        <w:fldChar w:fldCharType="separate"/>
      </w:r>
      <w:r>
        <w:rPr>
          <w:rFonts w:hint="eastAsia" w:ascii="宋体" w:hAnsi="宋体" w:eastAsia="宋体" w:cs="宋体"/>
          <w:b w:val="0"/>
          <w:bCs w:val="0"/>
          <w:sz w:val="24"/>
          <w:szCs w:val="24"/>
          <w:lang w:val="en-US" w:eastAsia="zh-CN"/>
        </w:rPr>
        <w:t>博世</w:t>
      </w:r>
      <w:r>
        <w:rPr>
          <w:rFonts w:hint="eastAsia" w:ascii="宋体" w:hAnsi="宋体" w:eastAsia="宋体" w:cs="宋体"/>
          <w:b w:val="0"/>
          <w:bCs w:val="0"/>
          <w:sz w:val="24"/>
          <w:szCs w:val="24"/>
          <w:lang w:val="en-US" w:eastAsia="zh-CN"/>
        </w:rPr>
        <w:fldChar w:fldCharType="end"/>
      </w:r>
      <w:r>
        <w:rPr>
          <w:rFonts w:hint="eastAsia" w:ascii="宋体" w:hAnsi="宋体" w:eastAsia="宋体" w:cs="宋体"/>
          <w:b w:val="0"/>
          <w:bCs w:val="0"/>
          <w:sz w:val="24"/>
          <w:szCs w:val="24"/>
          <w:lang w:val="en-US" w:eastAsia="zh-CN"/>
        </w:rPr>
        <w:t>公司开发出面向汽车的CAN 通信协议。此后，CAN 通过ISO11898 及ISO11519 进行了标准化，在欧洲已是汽车网络的标准协议。</w:t>
      </w:r>
    </w:p>
    <w:p>
      <w:pPr>
        <w:numPr>
          <w:ilvl w:val="0"/>
          <w:numId w:val="0"/>
        </w:numPr>
        <w:ind w:firstLine="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CAN 的高性能和可靠性已被认同，并被广泛地应用于工业自动化、船舶、医疗设备、工业设备等方面。</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"https://baike.baidu.com/item/%E7%8E%B0%E5%9C%BA%E6%80%BB%E7%BA%BF?fromModule=lemma_inlink" \t "https://baike.baidu.com/item/CAN%E6%80%BB%E7%BA%BF/_blank" </w:instrText>
      </w:r>
      <w:r>
        <w:rPr>
          <w:rFonts w:hint="eastAsia" w:ascii="宋体" w:hAnsi="宋体" w:eastAsia="宋体" w:cs="宋体"/>
          <w:b w:val="0"/>
          <w:bCs w:val="0"/>
          <w:sz w:val="24"/>
          <w:szCs w:val="24"/>
          <w:lang w:val="en-US" w:eastAsia="zh-CN"/>
        </w:rPr>
        <w:fldChar w:fldCharType="separate"/>
      </w:r>
      <w:r>
        <w:rPr>
          <w:rFonts w:hint="eastAsia" w:ascii="宋体" w:hAnsi="宋体" w:eastAsia="宋体" w:cs="宋体"/>
          <w:b w:val="0"/>
          <w:bCs w:val="0"/>
          <w:sz w:val="24"/>
          <w:szCs w:val="24"/>
          <w:lang w:val="en-US" w:eastAsia="zh-CN"/>
        </w:rPr>
        <w:t>现场总线</w:t>
      </w:r>
      <w:r>
        <w:rPr>
          <w:rFonts w:hint="eastAsia" w:ascii="宋体" w:hAnsi="宋体" w:eastAsia="宋体" w:cs="宋体"/>
          <w:b w:val="0"/>
          <w:bCs w:val="0"/>
          <w:sz w:val="24"/>
          <w:szCs w:val="24"/>
          <w:lang w:val="en-US" w:eastAsia="zh-CN"/>
        </w:rPr>
        <w:fldChar w:fldCharType="end"/>
      </w:r>
      <w:r>
        <w:rPr>
          <w:rFonts w:hint="eastAsia" w:ascii="宋体" w:hAnsi="宋体" w:eastAsia="宋体" w:cs="宋体"/>
          <w:b w:val="0"/>
          <w:bCs w:val="0"/>
          <w:sz w:val="24"/>
          <w:szCs w:val="24"/>
          <w:lang w:val="en-US" w:eastAsia="zh-CN"/>
        </w:rPr>
        <w:t>是当今自动化领域技术发展的热点之一，被誉为自动化领域的</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"https://baike.baidu.com/item/%E8%AE%A1%E7%AE%97%E6%9C%BA%E5%B1%80%E5%9F%9F%E7%BD%91?fromModule=lemma_inlink" \t "https://baike.baidu.com/item/CAN%E6%80%BB%E7%BA%BF/_blank" </w:instrText>
      </w:r>
      <w:r>
        <w:rPr>
          <w:rFonts w:hint="eastAsia" w:ascii="宋体" w:hAnsi="宋体" w:eastAsia="宋体" w:cs="宋体"/>
          <w:b w:val="0"/>
          <w:bCs w:val="0"/>
          <w:sz w:val="24"/>
          <w:szCs w:val="24"/>
          <w:lang w:val="en-US" w:eastAsia="zh-CN"/>
        </w:rPr>
        <w:fldChar w:fldCharType="separate"/>
      </w:r>
      <w:r>
        <w:rPr>
          <w:rFonts w:hint="eastAsia" w:ascii="宋体" w:hAnsi="宋体" w:eastAsia="宋体" w:cs="宋体"/>
          <w:b w:val="0"/>
          <w:bCs w:val="0"/>
          <w:sz w:val="24"/>
          <w:szCs w:val="24"/>
          <w:lang w:val="en-US" w:eastAsia="zh-CN"/>
        </w:rPr>
        <w:t>计算机局域网</w:t>
      </w:r>
      <w:r>
        <w:rPr>
          <w:rFonts w:hint="eastAsia" w:ascii="宋体" w:hAnsi="宋体" w:eastAsia="宋体" w:cs="宋体"/>
          <w:b w:val="0"/>
          <w:bCs w:val="0"/>
          <w:sz w:val="24"/>
          <w:szCs w:val="24"/>
          <w:lang w:val="en-US" w:eastAsia="zh-CN"/>
        </w:rPr>
        <w:fldChar w:fldCharType="end"/>
      </w:r>
      <w:r>
        <w:rPr>
          <w:rFonts w:hint="eastAsia" w:ascii="宋体" w:hAnsi="宋体" w:eastAsia="宋体" w:cs="宋体"/>
          <w:b w:val="0"/>
          <w:bCs w:val="0"/>
          <w:sz w:val="24"/>
          <w:szCs w:val="24"/>
          <w:lang w:val="en-US" w:eastAsia="zh-CN"/>
        </w:rPr>
        <w:t>。它的出现为</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"https://baike.baidu.com/item/%E5%88%86%E5%B8%83%E5%BC%8F%E6%8E%A7%E5%88%B6%E7%B3%BB%E7%BB%9F?fromModule=lemma_inlink" \t "https://baike.baidu.com/item/CAN%E6%80%BB%E7%BA%BF/_blank" </w:instrText>
      </w:r>
      <w:r>
        <w:rPr>
          <w:rFonts w:hint="eastAsia" w:ascii="宋体" w:hAnsi="宋体" w:eastAsia="宋体" w:cs="宋体"/>
          <w:b w:val="0"/>
          <w:bCs w:val="0"/>
          <w:sz w:val="24"/>
          <w:szCs w:val="24"/>
          <w:lang w:val="en-US" w:eastAsia="zh-CN"/>
        </w:rPr>
        <w:fldChar w:fldCharType="separate"/>
      </w:r>
      <w:r>
        <w:rPr>
          <w:rFonts w:hint="eastAsia" w:ascii="宋体" w:hAnsi="宋体" w:eastAsia="宋体" w:cs="宋体"/>
          <w:b w:val="0"/>
          <w:bCs w:val="0"/>
          <w:sz w:val="24"/>
          <w:szCs w:val="24"/>
          <w:lang w:val="en-US" w:eastAsia="zh-CN"/>
        </w:rPr>
        <w:t>分布式控制系统</w:t>
      </w:r>
      <w:r>
        <w:rPr>
          <w:rFonts w:hint="eastAsia" w:ascii="宋体" w:hAnsi="宋体" w:eastAsia="宋体" w:cs="宋体"/>
          <w:b w:val="0"/>
          <w:bCs w:val="0"/>
          <w:sz w:val="24"/>
          <w:szCs w:val="24"/>
          <w:lang w:val="en-US" w:eastAsia="zh-CN"/>
        </w:rPr>
        <w:fldChar w:fldCharType="end"/>
      </w:r>
      <w:r>
        <w:rPr>
          <w:rFonts w:hint="eastAsia" w:ascii="宋体" w:hAnsi="宋体" w:eastAsia="宋体" w:cs="宋体"/>
          <w:b w:val="0"/>
          <w:bCs w:val="0"/>
          <w:sz w:val="24"/>
          <w:szCs w:val="24"/>
          <w:lang w:val="en-US" w:eastAsia="zh-CN"/>
        </w:rPr>
        <w:t>实现各</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"https://baike.baidu.com/item/%E8%8A%82%E7%82%B9?fromModule=lemma_inlink" \t "https://baike.baidu.com/item/CAN%E6%80%BB%E7%BA%BF/_blank" </w:instrText>
      </w:r>
      <w:r>
        <w:rPr>
          <w:rFonts w:hint="eastAsia" w:ascii="宋体" w:hAnsi="宋体" w:eastAsia="宋体" w:cs="宋体"/>
          <w:b w:val="0"/>
          <w:bCs w:val="0"/>
          <w:sz w:val="24"/>
          <w:szCs w:val="24"/>
          <w:lang w:val="en-US" w:eastAsia="zh-CN"/>
        </w:rPr>
        <w:fldChar w:fldCharType="separate"/>
      </w:r>
      <w:r>
        <w:rPr>
          <w:rFonts w:hint="eastAsia" w:ascii="宋体" w:hAnsi="宋体" w:eastAsia="宋体" w:cs="宋体"/>
          <w:b w:val="0"/>
          <w:bCs w:val="0"/>
          <w:sz w:val="24"/>
          <w:szCs w:val="24"/>
          <w:lang w:val="en-US" w:eastAsia="zh-CN"/>
        </w:rPr>
        <w:t>节点</w:t>
      </w:r>
      <w:r>
        <w:rPr>
          <w:rFonts w:hint="eastAsia" w:ascii="宋体" w:hAnsi="宋体" w:eastAsia="宋体" w:cs="宋体"/>
          <w:b w:val="0"/>
          <w:bCs w:val="0"/>
          <w:sz w:val="24"/>
          <w:szCs w:val="24"/>
          <w:lang w:val="en-US" w:eastAsia="zh-CN"/>
        </w:rPr>
        <w:fldChar w:fldCharType="end"/>
      </w:r>
      <w:r>
        <w:rPr>
          <w:rFonts w:hint="eastAsia" w:ascii="宋体" w:hAnsi="宋体" w:eastAsia="宋体" w:cs="宋体"/>
          <w:b w:val="0"/>
          <w:bCs w:val="0"/>
          <w:sz w:val="24"/>
          <w:szCs w:val="24"/>
          <w:lang w:val="en-US" w:eastAsia="zh-CN"/>
        </w:rPr>
        <w:t>之间实时、可靠的数据通信提供了强有力的技术支持。</w:t>
      </w:r>
    </w:p>
    <w:p>
      <w:pPr>
        <w:numPr>
          <w:ilvl w:val="0"/>
          <w:numId w:val="0"/>
        </w:numPr>
        <w:ind w:firstLine="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N是一种用于实时应用的串行通讯协议总线，它可以使用双绞线来传输信号，是世界上应用最广泛的现场总线之一。CAN协议用于汽车中各种不同元件之间的通信，以此取代昂贵而笨重的配电线束。CAN协议的特性包括完整性的串行数据通讯、提供实时支持、传输速率高达1Mb/s、同时具有11位的寻址以及检错能力。</w:t>
      </w:r>
    </w:p>
    <w:p>
      <w:pPr>
        <w:numPr>
          <w:ilvl w:val="0"/>
          <w:numId w:val="0"/>
        </w:numPr>
        <w:ind w:firstLine="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N总线用户接口简单，编程方便。网络拓扑结构采用总线式结构。这种网络结构简单、成本低，并且采用无源抽头连接，系统可靠性高。通过CAN总线连接各个网络节点，形成多主机控制器局域网(CAN)。信息的传输采用CAN通信协议，通过CAN控制器来完成。各网络节点一般为带有微控制器的智能节点完成现场的数据采集和基于CAN协议的数据传输，节点可以使用带有在片CAN控制器的微控制器，或选用一般的微控制器加上独立的CAN控制器来完成节点功能。传输介质可采用双绞线、同轴电缆或光纤。如果需要进一步提高系统的抗干扰能力，还可以在控制器和传输介质之间加接光电隔离，电源采用DC-DC变换器等措施。这样可方便构成实时分布式测控系统。微控制器，或选用一般的微控制器加上独立的CAN控制器来完成节点功能。传输介质可采用双绞线、同轴电缆或光纤。如果需要进一步提高系统的抗干扰能力，还可以在控制器和传输介质之间加接光电隔离，电源采用DC-DC变换器等措施。这样可方便构成实时分布式测控系统。</w:t>
      </w:r>
    </w:p>
    <w:p>
      <w:pPr>
        <w:numPr>
          <w:ilvl w:val="0"/>
          <w:numId w:val="0"/>
        </w:numPr>
        <w:ind w:firstLine="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CAN总线使用串行数据传输方式，可以1Mb/s的速率在40m的双绞线上运行，也可以使用光缆连接，而且在这种总线上总线协议支持多主控制器。 CAN与I2C总线的许多细节很类似，但也有一些明显的区别。</w:t>
      </w:r>
    </w:p>
    <w:p>
      <w:pPr>
        <w:numPr>
          <w:ilvl w:val="0"/>
          <w:numId w:val="0"/>
        </w:numPr>
        <w:ind w:firstLine="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当CAN总线上的一个节点(站)发送数据时，它以报文形式广播给网络中所有节点。对每个节点来说，无论数据是否是发给自己的，都对其进行接收。每组报文开头的11位字符为标识符，定义了报文的优先级，这种报文格式称为面向内容的编址方案。在同一系统中标识符是唯一的，不可能有两个站发送具有相同标识符的报文。当几个站同时竞争总线读取时，这种配置十分重要。</w:t>
      </w:r>
    </w:p>
    <w:p>
      <w:pPr>
        <w:numPr>
          <w:ilvl w:val="0"/>
          <w:numId w:val="0"/>
        </w:numPr>
        <w:ind w:firstLine="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当一个站要向其它站发送数据时，该站的CPU将要发送的数据和自己的标识符传送给本站的CAN芯片，并处于准备状态;当它收到总线分配时，转为发送报文状态。CAN芯片将数据根据协议组织成一定的报文格式发出，这时网上的其它站处于接收状态。每个处于接收状态的站对接收到的报文进行检测，判断这些报文是否是发给自己的，以确定是否接收它。</w:t>
      </w:r>
    </w:p>
    <w:p>
      <w:pPr>
        <w:numPr>
          <w:ilvl w:val="0"/>
          <w:numId w:val="0"/>
        </w:numPr>
        <w:ind w:firstLine="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于CAN总线是一种面向内容的编址方案，因此很容易建立高水准的控制系统并灵活地进行配置。我们可以很容易地在CAN总线中加进一些新站而无需在硬件或软件上进行修改。当所提供的新站是纯数据接收设备时，数据传输协议不要求独立的部分有物理目的地址。它允许分布过程同步化，即总线上控制器需要测量数据时，可由网上获得，而无须每个控制器都有自己独立的传感器。</w:t>
      </w:r>
    </w:p>
    <w:p>
      <w:pPr>
        <w:numPr>
          <w:ilvl w:val="0"/>
          <w:numId w:val="0"/>
        </w:numPr>
        <w:jc w:val="left"/>
        <w:rPr>
          <w:rFonts w:hint="default"/>
          <w:b/>
          <w:bCs/>
          <w:sz w:val="28"/>
          <w:szCs w:val="28"/>
          <w:lang w:val="en-US" w:eastAsia="zh-CN"/>
        </w:rPr>
      </w:pPr>
      <w:r>
        <w:rPr>
          <w:rFonts w:hint="eastAsia"/>
          <w:b/>
          <w:bCs/>
          <w:sz w:val="28"/>
          <w:szCs w:val="28"/>
          <w:lang w:val="en-US" w:eastAsia="zh-CN"/>
        </w:rPr>
        <w:t>二、工业控制网络的难点问题</w:t>
      </w:r>
    </w:p>
    <w:p>
      <w:pPr>
        <w:numPr>
          <w:ilvl w:val="0"/>
          <w:numId w:val="0"/>
        </w:numPr>
        <w:jc w:val="left"/>
        <w:rPr>
          <w:rFonts w:hint="default"/>
          <w:b/>
          <w:bCs/>
          <w:sz w:val="24"/>
          <w:szCs w:val="24"/>
          <w:lang w:val="en-US" w:eastAsia="zh-CN"/>
        </w:rPr>
      </w:pPr>
      <w:r>
        <w:rPr>
          <w:rFonts w:hint="eastAsia"/>
          <w:b/>
          <w:bCs/>
          <w:sz w:val="24"/>
          <w:szCs w:val="24"/>
          <w:lang w:val="en-US" w:eastAsia="zh-CN"/>
        </w:rPr>
        <w:t>工业控制网络主要存在以下五个难点问题：</w:t>
      </w:r>
    </w:p>
    <w:p>
      <w:pPr>
        <w:numPr>
          <w:ilvl w:val="0"/>
          <w:numId w:val="0"/>
        </w:numPr>
        <w:jc w:val="left"/>
        <w:rPr>
          <w:rFonts w:hint="default"/>
          <w:b w:val="0"/>
          <w:bCs w:val="0"/>
          <w:sz w:val="24"/>
          <w:szCs w:val="24"/>
          <w:lang w:val="en-US" w:eastAsia="zh-CN"/>
        </w:rPr>
      </w:pPr>
      <w:r>
        <w:rPr>
          <w:rFonts w:hint="eastAsia"/>
          <w:b w:val="0"/>
          <w:bCs w:val="0"/>
          <w:sz w:val="24"/>
          <w:szCs w:val="24"/>
          <w:lang w:val="en-US" w:eastAsia="zh-CN"/>
        </w:rPr>
        <w:t>1、</w:t>
      </w:r>
      <w:r>
        <w:rPr>
          <w:rFonts w:hint="default"/>
          <w:b w:val="0"/>
          <w:bCs w:val="0"/>
          <w:sz w:val="24"/>
          <w:szCs w:val="24"/>
          <w:lang w:val="en-US" w:eastAsia="zh-CN"/>
        </w:rPr>
        <w:t>工业机理模型数字化问题</w:t>
      </w: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工业互联网平台是软硬融合平台，工业软件在工业互联网平台数字化、网络化和智能化控制以及商业模式创新中发挥着核心作用，工业产品的数字设计、验证和测试，工业装备的数字化控制，都离不开工业软件支撑。工业软件绝非一般的普通软件，是工业机理模型数字化封装和复用，需要对工业工艺、技术和机理等长期积累。</w:t>
      </w: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目前，国际主流常用的各领域工业软件有超过150余款，涵盖研发设计、生产控制、测试验证等环节，几乎都是国外企业提供，且软件封闭不开源不开放。我国工业各细分领域国产工业软件全链条缺失，影响了国内企业工业互联网集成工业软件，已经成为了我国企业部署工业互联网平台最大障碍。</w:t>
      </w:r>
    </w:p>
    <w:p>
      <w:pPr>
        <w:numPr>
          <w:ilvl w:val="0"/>
          <w:numId w:val="0"/>
        </w:numPr>
        <w:jc w:val="left"/>
        <w:rPr>
          <w:rFonts w:hint="default"/>
          <w:b w:val="0"/>
          <w:bCs w:val="0"/>
          <w:sz w:val="24"/>
          <w:szCs w:val="24"/>
          <w:lang w:val="en-US" w:eastAsia="zh-CN"/>
        </w:rPr>
      </w:pPr>
      <w:r>
        <w:rPr>
          <w:rFonts w:hint="eastAsia"/>
          <w:b w:val="0"/>
          <w:bCs w:val="0"/>
          <w:sz w:val="24"/>
          <w:szCs w:val="24"/>
          <w:lang w:val="en-US" w:eastAsia="zh-CN"/>
        </w:rPr>
        <w:t>2、</w:t>
      </w:r>
      <w:r>
        <w:rPr>
          <w:rFonts w:hint="default"/>
          <w:b w:val="0"/>
          <w:bCs w:val="0"/>
          <w:sz w:val="24"/>
          <w:szCs w:val="24"/>
          <w:lang w:val="en-US" w:eastAsia="zh-CN"/>
        </w:rPr>
        <w:t>数字工业设备集成互联问题</w:t>
      </w: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完善接口标准是工业互联网平台发挥平台系统集成、资源汇聚、信息共享等作用的关键。工业数字化设备网络接入、工业软件互联互通等标准不统一，不同厂商提供工业数字化设备、工业软件也就无法综合集成和互联互通,更无法建成一体化的工业互联网平台，互联工厂和智能工厂也就无从谈起。</w:t>
      </w: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例如，目前市场上常用工业</w:t>
      </w:r>
      <w:r>
        <w:rPr>
          <w:rFonts w:hint="default"/>
          <w:b w:val="0"/>
          <w:bCs w:val="0"/>
          <w:sz w:val="24"/>
          <w:szCs w:val="24"/>
          <w:lang w:val="en-US" w:eastAsia="zh-CN"/>
        </w:rPr>
        <w:fldChar w:fldCharType="begin"/>
      </w:r>
      <w:r>
        <w:rPr>
          <w:rFonts w:hint="default"/>
          <w:b w:val="0"/>
          <w:bCs w:val="0"/>
          <w:sz w:val="24"/>
          <w:szCs w:val="24"/>
          <w:lang w:val="en-US" w:eastAsia="zh-CN"/>
        </w:rPr>
        <w:instrText xml:space="preserve"> HYPERLINK "http://www.gongkong.com/bus/" \t "http://www.gongkong.com/news/202011/_blank" </w:instrText>
      </w:r>
      <w:r>
        <w:rPr>
          <w:rFonts w:hint="default"/>
          <w:b w:val="0"/>
          <w:bCs w:val="0"/>
          <w:sz w:val="24"/>
          <w:szCs w:val="24"/>
          <w:lang w:val="en-US" w:eastAsia="zh-CN"/>
        </w:rPr>
        <w:fldChar w:fldCharType="separate"/>
      </w:r>
      <w:r>
        <w:rPr>
          <w:rFonts w:hint="default"/>
          <w:b w:val="0"/>
          <w:bCs w:val="0"/>
          <w:sz w:val="24"/>
          <w:szCs w:val="24"/>
          <w:lang w:val="en-US" w:eastAsia="zh-CN"/>
        </w:rPr>
        <w:t>现场总线</w:t>
      </w:r>
      <w:r>
        <w:rPr>
          <w:rFonts w:hint="default"/>
          <w:b w:val="0"/>
          <w:bCs w:val="0"/>
          <w:sz w:val="24"/>
          <w:szCs w:val="24"/>
          <w:lang w:val="en-US" w:eastAsia="zh-CN"/>
        </w:rPr>
        <w:fldChar w:fldCharType="end"/>
      </w:r>
      <w:r>
        <w:rPr>
          <w:rFonts w:hint="default"/>
          <w:b w:val="0"/>
          <w:bCs w:val="0"/>
          <w:sz w:val="24"/>
          <w:szCs w:val="24"/>
          <w:lang w:val="en-US" w:eastAsia="zh-CN"/>
        </w:rPr>
        <w:t>种类就超过20多种，由不同国际主要工业数字化设备厂商主导着，工业数字化设备五花八门，严重地影响了工业互联网平台对工业设备的综合集成。</w:t>
      </w:r>
    </w:p>
    <w:p>
      <w:pPr>
        <w:numPr>
          <w:ilvl w:val="0"/>
          <w:numId w:val="0"/>
        </w:numPr>
        <w:jc w:val="left"/>
        <w:rPr>
          <w:rFonts w:hint="default"/>
          <w:b w:val="0"/>
          <w:bCs w:val="0"/>
          <w:sz w:val="24"/>
          <w:szCs w:val="24"/>
          <w:lang w:val="en-US" w:eastAsia="zh-CN"/>
        </w:rPr>
      </w:pPr>
      <w:r>
        <w:rPr>
          <w:rFonts w:hint="eastAsia"/>
          <w:b w:val="0"/>
          <w:bCs w:val="0"/>
          <w:sz w:val="24"/>
          <w:szCs w:val="24"/>
          <w:lang w:val="en-US" w:eastAsia="zh-CN"/>
        </w:rPr>
        <w:t>3、</w:t>
      </w:r>
      <w:r>
        <w:rPr>
          <w:rFonts w:hint="default"/>
          <w:b w:val="0"/>
          <w:bCs w:val="0"/>
          <w:sz w:val="24"/>
          <w:szCs w:val="24"/>
          <w:lang w:val="en-US" w:eastAsia="zh-CN"/>
        </w:rPr>
        <w:t>数字工业设备高速互联问题</w:t>
      </w: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提供满足工业应用场景需求的工业网络接入服务，是工业互联网平台畅通内外信息流通渠道必要保障。固定光纤网络无法解决工业设备移动化应用场景需求，传统室内WiFi无法满足海量设备接入、大场景移动漫游、多路数据高速率并发传输等需求，工业WiFi设备存在大场景部署无法弹性伸缩等问题。</w:t>
      </w: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需要根据工业应用场景特殊需求，按照5G网络服务能力，为工业应用场景量身定制能解决网络接入痛点、技术切实可行、性价比高的5G专用网络部署方案。</w:t>
      </w:r>
    </w:p>
    <w:p>
      <w:pPr>
        <w:numPr>
          <w:ilvl w:val="0"/>
          <w:numId w:val="0"/>
        </w:numPr>
        <w:jc w:val="left"/>
        <w:rPr>
          <w:rFonts w:hint="default"/>
          <w:b w:val="0"/>
          <w:bCs w:val="0"/>
          <w:sz w:val="24"/>
          <w:szCs w:val="24"/>
          <w:lang w:val="en-US" w:eastAsia="zh-CN"/>
        </w:rPr>
      </w:pPr>
      <w:r>
        <w:rPr>
          <w:rFonts w:hint="eastAsia"/>
          <w:b w:val="0"/>
          <w:bCs w:val="0"/>
          <w:sz w:val="24"/>
          <w:szCs w:val="24"/>
          <w:lang w:val="en-US" w:eastAsia="zh-CN"/>
        </w:rPr>
        <w:t>4、</w:t>
      </w:r>
      <w:r>
        <w:rPr>
          <w:rFonts w:hint="default"/>
          <w:b w:val="0"/>
          <w:bCs w:val="0"/>
          <w:sz w:val="24"/>
          <w:szCs w:val="24"/>
          <w:lang w:val="en-US" w:eastAsia="zh-CN"/>
        </w:rPr>
        <w:t>工业网络化服务商业价值问题</w:t>
      </w: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商业模式创新是工业互联网平台发展的价值所在。企业数字化转型绝对不是简单的技术层面推动设备上云上平台，是通过商业模式创新来重塑工业企业在数字化条件下的物资链、服务链、价值链。没有商业模式重构的工业互联网平台建设，只能算是企业内部管理信息系统，难以从根本上推动企业数字化转型和变革。</w:t>
      </w: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目前，绝大部分工业企业在建设工业互联网平台过程中，都遭遇到了商业模式可行性问题。</w:t>
      </w:r>
    </w:p>
    <w:p>
      <w:pPr>
        <w:numPr>
          <w:ilvl w:val="0"/>
          <w:numId w:val="0"/>
        </w:numPr>
        <w:jc w:val="left"/>
        <w:rPr>
          <w:rFonts w:hint="default"/>
          <w:b w:val="0"/>
          <w:bCs w:val="0"/>
          <w:sz w:val="24"/>
          <w:szCs w:val="24"/>
          <w:lang w:val="en-US" w:eastAsia="zh-CN"/>
        </w:rPr>
      </w:pPr>
      <w:r>
        <w:rPr>
          <w:rFonts w:hint="eastAsia"/>
          <w:b w:val="0"/>
          <w:bCs w:val="0"/>
          <w:sz w:val="24"/>
          <w:szCs w:val="24"/>
          <w:lang w:val="en-US" w:eastAsia="zh-CN"/>
        </w:rPr>
        <w:t>5、</w:t>
      </w:r>
      <w:r>
        <w:rPr>
          <w:rFonts w:hint="default"/>
          <w:b w:val="0"/>
          <w:bCs w:val="0"/>
          <w:sz w:val="24"/>
          <w:szCs w:val="24"/>
          <w:lang w:val="en-US" w:eastAsia="zh-CN"/>
        </w:rPr>
        <w:t>数字工业设备可管可控问题</w:t>
      </w: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工业互联网平台遭受病毒等网络攻击，产生的危害更为巨大。当前工业互联网平台安全风险来自多个不同层次，需要保障来自不同工业互联网平台服务厂商的硬软件安全，确保不出现漏洞；需要保障网络接入安全，确保接入安全可信网络；需要保障数据使用安全，严格按照工业数据分级分类要求管理和使用数据。</w:t>
      </w: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目前面对工业设备全方位的安全保障体系由于技术、制度等原因尚未全面建立起来。</w:t>
      </w:r>
    </w:p>
    <w:p>
      <w:pPr>
        <w:numPr>
          <w:ilvl w:val="0"/>
          <w:numId w:val="0"/>
        </w:numPr>
        <w:jc w:val="left"/>
        <w:rPr>
          <w:rFonts w:hint="eastAsia"/>
          <w:b/>
          <w:bCs/>
          <w:sz w:val="24"/>
          <w:szCs w:val="24"/>
          <w:lang w:val="en-US" w:eastAsia="zh-CN"/>
        </w:rPr>
      </w:pPr>
      <w:r>
        <w:rPr>
          <w:rFonts w:hint="eastAsia"/>
          <w:b/>
          <w:bCs/>
          <w:sz w:val="24"/>
          <w:szCs w:val="24"/>
          <w:lang w:val="en-US" w:eastAsia="zh-CN"/>
        </w:rPr>
        <w:t>解决方法及措施：</w:t>
      </w:r>
    </w:p>
    <w:p>
      <w:pPr>
        <w:numPr>
          <w:ilvl w:val="0"/>
          <w:numId w:val="0"/>
        </w:numPr>
        <w:jc w:val="left"/>
        <w:rPr>
          <w:rFonts w:hint="default"/>
          <w:b w:val="0"/>
          <w:bCs w:val="0"/>
          <w:sz w:val="24"/>
          <w:szCs w:val="24"/>
          <w:lang w:val="en-US" w:eastAsia="zh-CN"/>
        </w:rPr>
      </w:pPr>
      <w:r>
        <w:rPr>
          <w:rFonts w:hint="eastAsia"/>
          <w:b w:val="0"/>
          <w:bCs w:val="0"/>
          <w:sz w:val="24"/>
          <w:szCs w:val="24"/>
          <w:lang w:val="en-US" w:eastAsia="zh-CN"/>
        </w:rPr>
        <w:t>1、</w:t>
      </w:r>
      <w:r>
        <w:rPr>
          <w:rFonts w:hint="default"/>
          <w:b w:val="0"/>
          <w:bCs w:val="0"/>
          <w:sz w:val="24"/>
          <w:szCs w:val="24"/>
          <w:lang w:val="en-US" w:eastAsia="zh-CN"/>
        </w:rPr>
        <w:t>多措并举推进工业软件普及应用和跨越发展</w:t>
      </w: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引导和支持工业软件服务商服务化转型，推进工业软件网络化和平台化服务，提高模块定制化成服务能力，满足工业互联网平台综合集成需要。创新工业软件推进模式，鼓励和支持各领域行业龙头企业强强联合，创新合作推进机制，成立工业软件开发和运营公司，推动领域内工业软件的攻关突破和商业化应用。</w:t>
      </w:r>
    </w:p>
    <w:p>
      <w:pPr>
        <w:numPr>
          <w:ilvl w:val="0"/>
          <w:numId w:val="0"/>
        </w:numPr>
        <w:jc w:val="left"/>
        <w:rPr>
          <w:rFonts w:hint="default"/>
          <w:b w:val="0"/>
          <w:bCs w:val="0"/>
          <w:sz w:val="24"/>
          <w:szCs w:val="24"/>
          <w:lang w:val="en-US" w:eastAsia="zh-CN"/>
        </w:rPr>
      </w:pPr>
      <w:r>
        <w:rPr>
          <w:rFonts w:hint="eastAsia"/>
          <w:b w:val="0"/>
          <w:bCs w:val="0"/>
          <w:sz w:val="24"/>
          <w:szCs w:val="24"/>
          <w:lang w:val="en-US" w:eastAsia="zh-CN"/>
        </w:rPr>
        <w:t>2、</w:t>
      </w:r>
      <w:r>
        <w:rPr>
          <w:rFonts w:hint="default"/>
          <w:b w:val="0"/>
          <w:bCs w:val="0"/>
          <w:sz w:val="24"/>
          <w:szCs w:val="24"/>
          <w:lang w:val="en-US" w:eastAsia="zh-CN"/>
        </w:rPr>
        <w:t>加快建立涵盖工业软硬件的互联互通标准体系</w:t>
      </w: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加快建立工业网络接入标准，组建工业网络接入联盟，以主流工业网络协议为基础，制定统一的工业网络接入行业标准，适时上升为国家强制标准。建立数字工业设备接口标准，发展方便易用的工业设备连接器、转接器、连接线等连接设备，促进工业设备集成互联。建立工业软件关键数据共享标准，方便数据导入导出、共享交换、迭代更新和挖掘分析。</w:t>
      </w:r>
    </w:p>
    <w:p>
      <w:pPr>
        <w:numPr>
          <w:ilvl w:val="0"/>
          <w:numId w:val="0"/>
        </w:numPr>
        <w:jc w:val="left"/>
        <w:rPr>
          <w:rFonts w:hint="default"/>
          <w:b w:val="0"/>
          <w:bCs w:val="0"/>
          <w:sz w:val="24"/>
          <w:szCs w:val="24"/>
          <w:lang w:val="en-US" w:eastAsia="zh-CN"/>
        </w:rPr>
      </w:pPr>
      <w:r>
        <w:rPr>
          <w:rFonts w:hint="eastAsia"/>
          <w:b w:val="0"/>
          <w:bCs w:val="0"/>
          <w:sz w:val="24"/>
          <w:szCs w:val="24"/>
          <w:lang w:val="en-US" w:eastAsia="zh-CN"/>
        </w:rPr>
        <w:t>3、</w:t>
      </w:r>
      <w:r>
        <w:rPr>
          <w:rFonts w:hint="default"/>
          <w:b w:val="0"/>
          <w:bCs w:val="0"/>
          <w:sz w:val="24"/>
          <w:szCs w:val="24"/>
          <w:lang w:val="en-US" w:eastAsia="zh-CN"/>
        </w:rPr>
        <w:t>加快发展面向工业应用场景的网络接入服务</w:t>
      </w: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推进5G在工业应用场景的应用，根据工业应用场景特殊需求，选择合适的网络部署和组网模式，量身定做满足接入需求、性价比高的专用网络接入服务，提高大移动场景下网络接入服务能力。持续优化工业WiFi，推进工业WiFi在工业应用场景的应用，提升移动部署和弹性伸缩服务能力，满足中小工业企业应用场景接入需求。</w:t>
      </w:r>
    </w:p>
    <w:p>
      <w:pPr>
        <w:numPr>
          <w:ilvl w:val="0"/>
          <w:numId w:val="0"/>
        </w:numPr>
        <w:jc w:val="left"/>
        <w:rPr>
          <w:rFonts w:hint="default"/>
          <w:b w:val="0"/>
          <w:bCs w:val="0"/>
          <w:sz w:val="24"/>
          <w:szCs w:val="24"/>
          <w:lang w:val="en-US" w:eastAsia="zh-CN"/>
        </w:rPr>
      </w:pPr>
      <w:r>
        <w:rPr>
          <w:rFonts w:hint="eastAsia"/>
          <w:b w:val="0"/>
          <w:bCs w:val="0"/>
          <w:sz w:val="24"/>
          <w:szCs w:val="24"/>
          <w:lang w:val="en-US" w:eastAsia="zh-CN"/>
        </w:rPr>
        <w:t>4、</w:t>
      </w:r>
      <w:r>
        <w:rPr>
          <w:rFonts w:hint="default"/>
          <w:b w:val="0"/>
          <w:bCs w:val="0"/>
          <w:sz w:val="24"/>
          <w:szCs w:val="24"/>
          <w:lang w:val="en-US" w:eastAsia="zh-CN"/>
        </w:rPr>
        <w:t>深化工业和互联网融合创新</w:t>
      </w: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加快推进企业上云步伐，按照先易后难、先外部后内部、促进业务创新等原则，做好企业上云规划，谋划好云端业务信息系统部署需求和部署方式，积极推进已建信息系统通过升级改造向云平台迁移，鼓励采购成熟的SAAS云业务系统服务和大型PAAS云平台开展企业业务系统建设。构建企业</w:t>
      </w:r>
      <w:r>
        <w:rPr>
          <w:rFonts w:hint="default"/>
          <w:b w:val="0"/>
          <w:bCs w:val="0"/>
          <w:sz w:val="24"/>
          <w:szCs w:val="24"/>
          <w:lang w:val="en-US" w:eastAsia="zh-CN"/>
        </w:rPr>
        <w:fldChar w:fldCharType="begin"/>
      </w:r>
      <w:r>
        <w:rPr>
          <w:rFonts w:hint="default"/>
          <w:b w:val="0"/>
          <w:bCs w:val="0"/>
          <w:sz w:val="24"/>
          <w:szCs w:val="24"/>
          <w:lang w:val="en-US" w:eastAsia="zh-CN"/>
        </w:rPr>
        <w:instrText xml:space="preserve"> HYPERLINK "http://www.gongkong.com/bigdata/" \t "http://www.gongkong.com/news/202011/_blank" </w:instrText>
      </w:r>
      <w:r>
        <w:rPr>
          <w:rFonts w:hint="default"/>
          <w:b w:val="0"/>
          <w:bCs w:val="0"/>
          <w:sz w:val="24"/>
          <w:szCs w:val="24"/>
          <w:lang w:val="en-US" w:eastAsia="zh-CN"/>
        </w:rPr>
        <w:fldChar w:fldCharType="separate"/>
      </w:r>
      <w:r>
        <w:rPr>
          <w:rFonts w:hint="default"/>
          <w:b w:val="0"/>
          <w:bCs w:val="0"/>
          <w:sz w:val="24"/>
          <w:szCs w:val="24"/>
          <w:lang w:val="en-US" w:eastAsia="zh-CN"/>
        </w:rPr>
        <w:t>大数据</w:t>
      </w:r>
      <w:r>
        <w:rPr>
          <w:rFonts w:hint="default"/>
          <w:b w:val="0"/>
          <w:bCs w:val="0"/>
          <w:sz w:val="24"/>
          <w:szCs w:val="24"/>
          <w:lang w:val="en-US" w:eastAsia="zh-CN"/>
        </w:rPr>
        <w:fldChar w:fldCharType="end"/>
      </w:r>
      <w:r>
        <w:rPr>
          <w:rFonts w:hint="default"/>
          <w:b w:val="0"/>
          <w:bCs w:val="0"/>
          <w:sz w:val="24"/>
          <w:szCs w:val="24"/>
          <w:lang w:val="en-US" w:eastAsia="zh-CN"/>
        </w:rPr>
        <w:t>中心，统筹规划企业数据资源，推进各类业务信息系统数据和系统分离，构建企业数据开发利用统一支撑平台，以数据应用创新推动业务创新变革。适应社会运行模式的转变，大力拓展网络空间新服务，提供数字化、网络化和智能化服务。</w:t>
      </w:r>
    </w:p>
    <w:p>
      <w:pPr>
        <w:numPr>
          <w:ilvl w:val="0"/>
          <w:numId w:val="0"/>
        </w:numPr>
        <w:jc w:val="left"/>
        <w:rPr>
          <w:rFonts w:hint="default"/>
          <w:b w:val="0"/>
          <w:bCs w:val="0"/>
          <w:sz w:val="24"/>
          <w:szCs w:val="24"/>
          <w:lang w:val="en-US" w:eastAsia="zh-CN"/>
        </w:rPr>
      </w:pPr>
      <w:r>
        <w:rPr>
          <w:rFonts w:hint="eastAsia"/>
          <w:b w:val="0"/>
          <w:bCs w:val="0"/>
          <w:sz w:val="24"/>
          <w:szCs w:val="24"/>
          <w:lang w:val="en-US" w:eastAsia="zh-CN"/>
        </w:rPr>
        <w:t>5、</w:t>
      </w:r>
      <w:r>
        <w:rPr>
          <w:rFonts w:hint="default"/>
          <w:b w:val="0"/>
          <w:bCs w:val="0"/>
          <w:sz w:val="24"/>
          <w:szCs w:val="24"/>
          <w:lang w:val="en-US" w:eastAsia="zh-CN"/>
        </w:rPr>
        <w:t>构建面向数字工业应用场景的安全保障体系</w:t>
      </w: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加快建立工业互联网网络接入、平台运行、数据使用等安全保障措施，增强入侵检测、电子认证、安全审计、角色管理等技术防护措施，加强产品安全测试和认证。完善技术、网络、平台、应用、人员等安全管理制度，建立工业互联网平台安全应急预案。</w:t>
      </w:r>
    </w:p>
    <w:p>
      <w:pPr>
        <w:numPr>
          <w:ilvl w:val="0"/>
          <w:numId w:val="0"/>
        </w:numPr>
        <w:jc w:val="left"/>
        <w:rPr>
          <w:rFonts w:hint="default"/>
          <w:b/>
          <w:bCs/>
          <w:sz w:val="28"/>
          <w:szCs w:val="28"/>
          <w:lang w:val="en-US" w:eastAsia="zh-CN"/>
        </w:rPr>
      </w:pPr>
      <w:r>
        <w:rPr>
          <w:rFonts w:hint="eastAsia"/>
          <w:b/>
          <w:bCs/>
          <w:sz w:val="28"/>
          <w:szCs w:val="28"/>
          <w:lang w:val="en-US" w:eastAsia="zh-CN"/>
        </w:rPr>
        <w:t>三、工业控制网络的发展趋势</w:t>
      </w:r>
    </w:p>
    <w:p>
      <w:pPr>
        <w:numPr>
          <w:ilvl w:val="0"/>
          <w:numId w:val="0"/>
        </w:numPr>
        <w:ind w:firstLine="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工业控制网络的发展历程是分步骤的,从传统的控制网络发展到较为先进的现场总线,再后来随着科技文明的进步,发展为现在研究热点工业以太网</w:t>
      </w:r>
      <w:r>
        <w:rPr>
          <w:rFonts w:hint="eastAsia" w:ascii="宋体" w:hAnsi="宋体" w:cs="宋体"/>
          <w:b w:val="0"/>
          <w:bCs w:val="0"/>
          <w:sz w:val="24"/>
          <w:szCs w:val="24"/>
          <w:lang w:val="en-US" w:eastAsia="zh-CN"/>
        </w:rPr>
        <w:t>以及</w:t>
      </w:r>
      <w:r>
        <w:rPr>
          <w:rFonts w:hint="eastAsia" w:ascii="宋体" w:hAnsi="宋体" w:eastAsia="宋体" w:cs="宋体"/>
          <w:b w:val="0"/>
          <w:bCs w:val="0"/>
          <w:sz w:val="24"/>
          <w:szCs w:val="24"/>
          <w:lang w:val="en-US" w:eastAsia="zh-CN"/>
        </w:rPr>
        <w:t>到无线网络控制。未来工业网络的发展需要</w:t>
      </w:r>
      <w:r>
        <w:rPr>
          <w:rFonts w:hint="eastAsia" w:ascii="宋体" w:hAnsi="宋体" w:cs="宋体"/>
          <w:b w:val="0"/>
          <w:bCs w:val="0"/>
          <w:sz w:val="24"/>
          <w:szCs w:val="24"/>
          <w:lang w:val="en-US" w:eastAsia="zh-CN"/>
        </w:rPr>
        <w:t>扩展以太网作为工业控制总线，提高控制总线的通信带宽，</w:t>
      </w:r>
      <w:r>
        <w:rPr>
          <w:rFonts w:hint="eastAsia" w:ascii="宋体" w:hAnsi="宋体" w:eastAsia="宋体" w:cs="宋体"/>
          <w:b w:val="0"/>
          <w:bCs w:val="0"/>
          <w:sz w:val="24"/>
          <w:szCs w:val="24"/>
          <w:lang w:val="en-US" w:eastAsia="zh-CN"/>
        </w:rPr>
        <w:t>从通信的实时性,安全性和可靠性来努力</w:t>
      </w:r>
      <w:r>
        <w:rPr>
          <w:rFonts w:hint="eastAsia" w:ascii="宋体" w:hAnsi="宋体" w:cs="宋体"/>
          <w:b w:val="0"/>
          <w:bCs w:val="0"/>
          <w:sz w:val="24"/>
          <w:szCs w:val="24"/>
          <w:lang w:val="en-US" w:eastAsia="zh-CN"/>
        </w:rPr>
        <w:t>，并且努力</w:t>
      </w:r>
      <w:r>
        <w:rPr>
          <w:rFonts w:hint="eastAsia" w:ascii="宋体" w:hAnsi="宋体" w:eastAsia="宋体" w:cs="宋体"/>
          <w:b w:val="0"/>
          <w:bCs w:val="0"/>
          <w:sz w:val="24"/>
          <w:szCs w:val="24"/>
          <w:lang w:val="en-US" w:eastAsia="zh-CN"/>
        </w:rPr>
        <w:t>实现多总线路集成</w:t>
      </w:r>
      <w:r>
        <w:rPr>
          <w:rFonts w:hint="eastAsia" w:ascii="宋体" w:hAnsi="宋体" w:cs="宋体"/>
          <w:b w:val="0"/>
          <w:bCs w:val="0"/>
          <w:sz w:val="24"/>
          <w:szCs w:val="24"/>
          <w:lang w:val="en-US" w:eastAsia="zh-CN"/>
        </w:rPr>
        <w:t>以及</w:t>
      </w:r>
      <w:r>
        <w:rPr>
          <w:rFonts w:hint="eastAsia" w:ascii="宋体" w:hAnsi="宋体" w:eastAsia="宋体" w:cs="宋体"/>
          <w:b w:val="0"/>
          <w:bCs w:val="0"/>
          <w:sz w:val="24"/>
          <w:szCs w:val="24"/>
          <w:lang w:val="en-US" w:eastAsia="zh-CN"/>
        </w:rPr>
        <w:t>实时异构网络。</w:t>
      </w:r>
    </w:p>
    <w:p>
      <w:pPr>
        <w:numPr>
          <w:ilvl w:val="0"/>
          <w:numId w:val="0"/>
        </w:numPr>
        <w:jc w:val="lef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1、以太网作为现场控制总线</w:t>
      </w:r>
    </w:p>
    <w:p>
      <w:pPr>
        <w:numPr>
          <w:ilvl w:val="0"/>
          <w:numId w:val="0"/>
        </w:numPr>
        <w:ind w:firstLine="420" w:firstLineChars="0"/>
        <w:jc w:val="left"/>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以太网络作为现场总线的发展趋势其最大的优势在于它应用的广泛性。作为IT领域主流网络技术的以太网,经过十几年的发展，已经形成了十分巨大的硬件、软件资源，很多成熟的技术和产品都可以在</w:t>
      </w:r>
      <w:r>
        <w:rPr>
          <w:rFonts w:hint="eastAsia" w:ascii="宋体" w:hAnsi="宋体" w:cs="宋体"/>
          <w:b w:val="0"/>
          <w:bCs w:val="0"/>
          <w:sz w:val="24"/>
          <w:szCs w:val="24"/>
          <w:lang w:val="en-US" w:eastAsia="zh-CN"/>
        </w:rPr>
        <w:t>工</w:t>
      </w:r>
      <w:r>
        <w:rPr>
          <w:rFonts w:hint="eastAsia" w:ascii="宋体" w:hAnsi="宋体" w:eastAsia="宋体" w:cs="宋体"/>
          <w:b w:val="0"/>
          <w:bCs w:val="0"/>
          <w:sz w:val="24"/>
          <w:szCs w:val="24"/>
          <w:lang w:val="en-US" w:eastAsia="zh-CN"/>
        </w:rPr>
        <w:t>业以太网上直接加以借鉴或移植，另</w:t>
      </w:r>
      <w:r>
        <w:rPr>
          <w:rFonts w:hint="eastAsia" w:ascii="宋体" w:hAnsi="宋体" w:cs="宋体"/>
          <w:b w:val="0"/>
          <w:bCs w:val="0"/>
          <w:sz w:val="24"/>
          <w:szCs w:val="24"/>
          <w:lang w:val="en-US" w:eastAsia="zh-CN"/>
        </w:rPr>
        <w:t>一</w:t>
      </w:r>
      <w:r>
        <w:rPr>
          <w:rFonts w:hint="eastAsia" w:ascii="宋体" w:hAnsi="宋体" w:eastAsia="宋体" w:cs="宋体"/>
          <w:b w:val="0"/>
          <w:bCs w:val="0"/>
          <w:sz w:val="24"/>
          <w:szCs w:val="24"/>
          <w:lang w:val="en-US" w:eastAsia="zh-CN"/>
        </w:rPr>
        <w:t>方面，从事该领域研发和应用的人员与从事现场总线技术领域的技术人员比起来要多得多，这就为工业以太网络的研究、开发、设计、运行和维护以及它的日益广泛的普及提供了非常坚实的基础。此外，与现场总线产品相比，以太网低廉的价格也是它逐渐得到广泛重视的一个重要原因。更为重要的是采用以太网作为现场总线技术，可以使现场总线技术的发展融入计算机网络技术的发展潮流当中,形成二者相互促进的局面，从而打破自动化控制领域任何垄断的企图，实现彻底的技术开放,使自动化领域产生新的生机和活动。</w:t>
      </w:r>
    </w:p>
    <w:p>
      <w:pPr>
        <w:numPr>
          <w:ilvl w:val="0"/>
          <w:numId w:val="0"/>
        </w:numPr>
        <w:jc w:val="left"/>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更高的带宽</w:t>
      </w:r>
    </w:p>
    <w:p>
      <w:pPr>
        <w:numPr>
          <w:ilvl w:val="0"/>
          <w:numId w:val="0"/>
        </w:numPr>
        <w:ind w:firstLine="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更高的带宽是高性能工业控制网络的要求,要增加带宽,首先要分散控制数据,在将来的几年里，分散控制系统会产生增加二十到三十倍的制造信息。同样地, PLC从场地设备采集的信息预计也会增加一二十倍。在自动化控制和通信设施中，如果总使用新的处理体系和技术，网络很可能无法承载，离散的网络组织也可能产生瓶颈效应从而对网络变成透明的、覆盖企业范围的应用实体产生阻碍。以太网的标准带宽是10Mbps,近期研究高速以太网,其速度能达到百兆甚至千兆，从而能够成为企业大范围内的主干网络。在这种状况下，只有以太网能满足需要，这同时也促进了多样控制网络的出现。</w:t>
      </w:r>
    </w:p>
    <w:p>
      <w:pPr>
        <w:numPr>
          <w:ilvl w:val="0"/>
          <w:numId w:val="0"/>
        </w:numPr>
        <w:jc w:val="left"/>
        <w:rPr>
          <w:rFonts w:hint="default"/>
          <w:b w:val="0"/>
          <w:bCs w:val="0"/>
          <w:sz w:val="24"/>
          <w:szCs w:val="24"/>
          <w:lang w:val="en-US" w:eastAsia="zh-CN"/>
        </w:rPr>
      </w:pPr>
      <w:r>
        <w:rPr>
          <w:rFonts w:hint="eastAsia"/>
          <w:b w:val="0"/>
          <w:bCs w:val="0"/>
          <w:sz w:val="24"/>
          <w:szCs w:val="24"/>
          <w:lang w:val="en-US" w:eastAsia="zh-CN"/>
        </w:rPr>
        <w:t>3、高标准的通信要求</w:t>
      </w:r>
    </w:p>
    <w:p>
      <w:pPr>
        <w:numPr>
          <w:ilvl w:val="0"/>
          <w:numId w:val="0"/>
        </w:numPr>
        <w:ind w:firstLine="420" w:firstLineChars="0"/>
        <w:jc w:val="left"/>
        <w:rPr>
          <w:rFonts w:hint="eastAsia" w:ascii="宋体" w:hAnsi="宋体" w:eastAsia="宋体" w:cs="宋体"/>
          <w:b w:val="0"/>
          <w:bCs w:val="0"/>
          <w:sz w:val="24"/>
          <w:szCs w:val="24"/>
          <w:lang w:val="en-US" w:eastAsia="zh-CN"/>
        </w:rPr>
      </w:pPr>
      <w:r>
        <w:rPr>
          <w:rFonts w:hint="eastAsia"/>
          <w:b w:val="0"/>
          <w:bCs w:val="0"/>
          <w:sz w:val="24"/>
          <w:szCs w:val="24"/>
          <w:lang w:val="en-US" w:eastAsia="zh-CN"/>
        </w:rPr>
        <w:t>工业控制领域对于通信的实时性、安全性和可靠性要求较高，提高通信的质量将会为工业互联网的发展注入新的活力，从而提高生产的效率并保障安全性。未来可通过</w:t>
      </w:r>
      <w:r>
        <w:rPr>
          <w:rFonts w:hint="default"/>
          <w:b w:val="0"/>
          <w:bCs w:val="0"/>
          <w:sz w:val="24"/>
          <w:szCs w:val="24"/>
          <w:lang w:val="en-US" w:eastAsia="zh-CN"/>
        </w:rPr>
        <w:t>提高操作系统和交换技术以支持实时通信。此外,</w:t>
      </w:r>
      <w:r>
        <w:rPr>
          <w:rFonts w:hint="eastAsia"/>
          <w:b w:val="0"/>
          <w:bCs w:val="0"/>
          <w:sz w:val="24"/>
          <w:szCs w:val="24"/>
          <w:lang w:val="en-US" w:eastAsia="zh-CN"/>
        </w:rPr>
        <w:t>也</w:t>
      </w:r>
      <w:r>
        <w:rPr>
          <w:rFonts w:hint="default"/>
          <w:b w:val="0"/>
          <w:bCs w:val="0"/>
          <w:sz w:val="24"/>
          <w:szCs w:val="24"/>
          <w:lang w:val="en-US" w:eastAsia="zh-CN"/>
        </w:rPr>
        <w:t>可</w:t>
      </w:r>
      <w:r>
        <w:rPr>
          <w:rFonts w:hint="eastAsia"/>
          <w:b w:val="0"/>
          <w:bCs w:val="0"/>
          <w:sz w:val="24"/>
          <w:szCs w:val="24"/>
          <w:lang w:val="en-US" w:eastAsia="zh-CN"/>
        </w:rPr>
        <w:t>通过</w:t>
      </w:r>
      <w:r>
        <w:rPr>
          <w:rFonts w:hint="default"/>
          <w:b w:val="0"/>
          <w:bCs w:val="0"/>
          <w:sz w:val="24"/>
          <w:szCs w:val="24"/>
          <w:lang w:val="en-US" w:eastAsia="zh-CN"/>
        </w:rPr>
        <w:t>改善</w:t>
      </w:r>
      <w:r>
        <w:rPr>
          <w:rFonts w:hint="eastAsia"/>
          <w:b w:val="0"/>
          <w:bCs w:val="0"/>
          <w:sz w:val="24"/>
          <w:szCs w:val="24"/>
          <w:lang w:val="en-US" w:eastAsia="zh-CN"/>
        </w:rPr>
        <w:t>网络的</w:t>
      </w:r>
      <w:r>
        <w:rPr>
          <w:rFonts w:hint="default"/>
          <w:b w:val="0"/>
          <w:bCs w:val="0"/>
          <w:sz w:val="24"/>
          <w:szCs w:val="24"/>
          <w:lang w:val="en-US" w:eastAsia="zh-CN"/>
        </w:rPr>
        <w:t>拓扑结构</w:t>
      </w:r>
      <w:r>
        <w:rPr>
          <w:rFonts w:hint="eastAsia"/>
          <w:b w:val="0"/>
          <w:bCs w:val="0"/>
          <w:sz w:val="24"/>
          <w:szCs w:val="24"/>
          <w:lang w:val="en-US" w:eastAsia="zh-CN"/>
        </w:rPr>
        <w:t>或者优化</w:t>
      </w:r>
      <w:r>
        <w:rPr>
          <w:rFonts w:hint="default"/>
          <w:b w:val="0"/>
          <w:bCs w:val="0"/>
          <w:sz w:val="24"/>
          <w:szCs w:val="24"/>
          <w:lang w:val="en-US" w:eastAsia="zh-CN"/>
        </w:rPr>
        <w:t>MAC层上的数据传输调度方法</w:t>
      </w:r>
      <w:r>
        <w:rPr>
          <w:rFonts w:hint="eastAsia"/>
          <w:b w:val="0"/>
          <w:bCs w:val="0"/>
          <w:sz w:val="24"/>
          <w:szCs w:val="24"/>
          <w:lang w:val="en-US" w:eastAsia="zh-CN"/>
        </w:rPr>
        <w:t>用</w:t>
      </w:r>
      <w:r>
        <w:rPr>
          <w:rFonts w:hint="default"/>
          <w:b w:val="0"/>
          <w:bCs w:val="0"/>
          <w:sz w:val="24"/>
          <w:szCs w:val="24"/>
          <w:lang w:val="en-US" w:eastAsia="zh-CN"/>
        </w:rPr>
        <w:t>以提高实时性。安全性意味着能预防危险,如系统故障、电磁干扰、高温辐射以及恶意攻击等因素所带来的威胁。IEC 61508针对安全通信提出了黑通道机制并制定了安全完整性等级SIL。提高工业通信的安全性,以满足SIL高级别的要求,是工业控制网络安全性发展的趋势。工业控制网络基于不同的网络交换技术,需进行不同类型网络站点之间的通信,因此通信的可靠性显得尤为重要。</w:t>
      </w:r>
    </w:p>
    <w:p>
      <w:pPr>
        <w:numPr>
          <w:ilvl w:val="0"/>
          <w:numId w:val="0"/>
        </w:numPr>
        <w:jc w:val="left"/>
        <w:rPr>
          <w:rFonts w:hint="default"/>
          <w:b w:val="0"/>
          <w:bCs w:val="0"/>
          <w:sz w:val="24"/>
          <w:szCs w:val="24"/>
          <w:lang w:val="en-US" w:eastAsia="zh-CN"/>
        </w:rPr>
      </w:pPr>
      <w:r>
        <w:rPr>
          <w:rFonts w:hint="eastAsia"/>
          <w:b w:val="0"/>
          <w:bCs w:val="0"/>
          <w:sz w:val="24"/>
          <w:szCs w:val="24"/>
          <w:lang w:val="en-US" w:eastAsia="zh-CN"/>
        </w:rPr>
        <w:t>4、</w:t>
      </w:r>
      <w:r>
        <w:rPr>
          <w:rFonts w:hint="default"/>
          <w:b w:val="0"/>
          <w:bCs w:val="0"/>
          <w:sz w:val="24"/>
          <w:szCs w:val="24"/>
          <w:lang w:val="en-US" w:eastAsia="zh-CN"/>
        </w:rPr>
        <w:t>多总线集成</w:t>
      </w: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多总线并存且相互竞争的局面由来已久,在未来相当长的时间内这种局面还将继续。多总线集成协同完成工业控制任务,是未来发展的趋势</w:t>
      </w:r>
      <w:r>
        <w:rPr>
          <w:rFonts w:hint="eastAsia"/>
          <w:b w:val="0"/>
          <w:bCs w:val="0"/>
          <w:sz w:val="24"/>
          <w:szCs w:val="24"/>
          <w:lang w:val="en-US" w:eastAsia="zh-CN"/>
        </w:rPr>
        <w:t>，可</w:t>
      </w:r>
      <w:r>
        <w:rPr>
          <w:rFonts w:hint="default"/>
          <w:b w:val="0"/>
          <w:bCs w:val="0"/>
          <w:sz w:val="24"/>
          <w:szCs w:val="24"/>
          <w:lang w:val="en-US" w:eastAsia="zh-CN"/>
        </w:rPr>
        <w:t>通过使用代理机制,将单一总线系统中的设备映射到基于工业以太网的工业控制网络中。</w:t>
      </w:r>
    </w:p>
    <w:p>
      <w:pPr>
        <w:numPr>
          <w:ilvl w:val="0"/>
          <w:numId w:val="0"/>
        </w:numPr>
        <w:jc w:val="left"/>
        <w:rPr>
          <w:rFonts w:hint="default"/>
          <w:b w:val="0"/>
          <w:bCs w:val="0"/>
          <w:sz w:val="24"/>
          <w:szCs w:val="24"/>
          <w:lang w:val="en-US" w:eastAsia="zh-CN"/>
        </w:rPr>
      </w:pPr>
      <w:r>
        <w:rPr>
          <w:rFonts w:hint="eastAsia"/>
          <w:b w:val="0"/>
          <w:bCs w:val="0"/>
          <w:sz w:val="24"/>
          <w:szCs w:val="24"/>
          <w:lang w:val="en-US" w:eastAsia="zh-CN"/>
        </w:rPr>
        <w:t>5、</w:t>
      </w:r>
      <w:r>
        <w:rPr>
          <w:rFonts w:hint="default"/>
          <w:b w:val="0"/>
          <w:bCs w:val="0"/>
          <w:sz w:val="24"/>
          <w:szCs w:val="24"/>
          <w:lang w:val="en-US" w:eastAsia="zh-CN"/>
        </w:rPr>
        <w:t>实时异构网络</w:t>
      </w:r>
    </w:p>
    <w:p>
      <w:pPr>
        <w:numPr>
          <w:ilvl w:val="0"/>
          <w:numId w:val="0"/>
        </w:numPr>
        <w:ind w:firstLine="420" w:firstLineChars="0"/>
        <w:jc w:val="left"/>
        <w:rPr>
          <w:rFonts w:hint="default"/>
          <w:b w:val="0"/>
          <w:bCs w:val="0"/>
          <w:sz w:val="24"/>
          <w:szCs w:val="24"/>
          <w:lang w:val="en-US" w:eastAsia="zh-CN"/>
        </w:rPr>
      </w:pPr>
      <w:r>
        <w:rPr>
          <w:rFonts w:hint="default"/>
          <w:b w:val="0"/>
          <w:bCs w:val="0"/>
          <w:sz w:val="24"/>
          <w:szCs w:val="24"/>
          <w:lang w:val="en-US" w:eastAsia="zh-CN"/>
        </w:rPr>
        <w:t>无线通信进入工业控制领域的趋势无可置疑。通过有线网络与无线网络融合、广域网与局域网集成来构建实时异构网络,是未来发展的趋势。在工业自动化领域，有成千上万的感应器，检测器，计算机,PLC,读卡器等设备，需要互相连接形成一个控制网络,通常这些设备提供的通信接口是RS-232或RS-485。无线局域网设备使用隔离型信号转换器,将工业设备的RS-232串口信号与无线局域网及以太网络信号相互转换,符合无线局域网IEEE802.11b和以太网络IEEE802.3标准,支持标准的TCPIP网络通信协议,有效的扩展了工业设备的联网通信能力。</w:t>
      </w:r>
    </w:p>
    <w:p>
      <w:pPr>
        <w:numPr>
          <w:ilvl w:val="0"/>
          <w:numId w:val="0"/>
        </w:numPr>
        <w:ind w:firstLine="420" w:firstLineChars="0"/>
        <w:jc w:val="left"/>
        <w:rPr>
          <w:rFonts w:hint="default"/>
          <w:b w:val="0"/>
          <w:bCs w:val="0"/>
          <w:sz w:val="24"/>
          <w:szCs w:val="24"/>
          <w:lang w:val="en-US" w:eastAsia="zh-CN"/>
        </w:rPr>
      </w:pPr>
    </w:p>
    <w:p>
      <w:pPr>
        <w:numPr>
          <w:ilvl w:val="0"/>
          <w:numId w:val="0"/>
        </w:numPr>
        <w:ind w:firstLine="420" w:firstLineChars="0"/>
        <w:jc w:val="left"/>
        <w:rPr>
          <w:rFonts w:hint="default"/>
          <w:b w:val="0"/>
          <w:bCs w:val="0"/>
          <w:sz w:val="24"/>
          <w:szCs w:val="24"/>
          <w:lang w:val="en-US" w:eastAsia="zh-CN"/>
        </w:rPr>
      </w:pPr>
      <w:bookmarkStart w:id="0" w:name="_GoBack"/>
      <w:bookmarkEnd w:id="0"/>
    </w:p>
    <w:p>
      <w:pPr>
        <w:numPr>
          <w:ilvl w:val="0"/>
          <w:numId w:val="0"/>
        </w:numPr>
        <w:jc w:val="left"/>
        <w:rPr>
          <w:rFonts w:ascii="宋体" w:hAnsi="宋体" w:eastAsia="宋体" w:cs="宋体"/>
          <w:kern w:val="0"/>
          <w:sz w:val="24"/>
          <w:szCs w:val="24"/>
          <w:lang w:val="en-US" w:eastAsia="zh-CN" w:bidi="ar"/>
        </w:rPr>
      </w:pPr>
      <w:r>
        <w:rPr>
          <w:rFonts w:hint="eastAsia"/>
          <w:b/>
          <w:bCs/>
          <w:sz w:val="28"/>
          <w:szCs w:val="28"/>
          <w:lang w:val="en-US" w:eastAsia="zh-CN"/>
        </w:rPr>
        <w:t>四、典型应用</w:t>
      </w: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r>
        <w:rPr>
          <w:rFonts w:ascii="宋体" w:hAnsi="宋体" w:eastAsia="宋体" w:cs="宋体"/>
          <w:sz w:val="24"/>
          <w:szCs w:val="24"/>
        </w:rPr>
        <w:t>典型情形下，现有的炼化厂生产控制系统的网络拓扑图如图所示。大型石油化工产业控制系统庞大，安全要求高，现场由多个控制系统完成控制功能。大型石油化工工程全厂DCS采用大型局域网架构，网络架构较为复杂。现场的主要控制功能都是由DCS来完成的，其他系统的集中控制在某种程度上可以完全由DCS监控。DCS含有大量的数据接口，是构建企业信息化的数据来源与执行机构。除DCS外的其他系统一般对外并没有数据接口（无生产数据），且相对独立，网络结构简单。</w:t>
      </w:r>
      <w:r>
        <w:rPr>
          <w:rFonts w:ascii="宋体" w:hAnsi="宋体" w:eastAsia="宋体" w:cs="宋体"/>
          <w:kern w:val="0"/>
          <w:sz w:val="24"/>
          <w:szCs w:val="24"/>
          <w:lang w:val="en-US" w:eastAsia="zh-CN" w:bidi="ar"/>
        </w:rPr>
        <w:drawing>
          <wp:anchor distT="0" distB="0" distL="114300" distR="114300" simplePos="0" relativeHeight="251659264" behindDoc="0" locked="0" layoutInCell="1" allowOverlap="1">
            <wp:simplePos x="0" y="0"/>
            <wp:positionH relativeFrom="column">
              <wp:posOffset>315595</wp:posOffset>
            </wp:positionH>
            <wp:positionV relativeFrom="page">
              <wp:posOffset>2358390</wp:posOffset>
            </wp:positionV>
            <wp:extent cx="4772660" cy="5455920"/>
            <wp:effectExtent l="0" t="0" r="12700" b="0"/>
            <wp:wrapTopAndBottom/>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rcRect b="4257"/>
                    <a:stretch>
                      <a:fillRect/>
                    </a:stretch>
                  </pic:blipFill>
                  <pic:spPr>
                    <a:xfrm>
                      <a:off x="0" y="0"/>
                      <a:ext cx="4772660" cy="5455920"/>
                    </a:xfrm>
                    <a:prstGeom prst="rect">
                      <a:avLst/>
                    </a:prstGeom>
                    <a:noFill/>
                    <a:ln w="9525">
                      <a:noFill/>
                    </a:ln>
                  </pic:spPr>
                </pic:pic>
              </a:graphicData>
            </a:graphic>
          </wp:anchor>
        </w:drawing>
      </w:r>
    </w:p>
    <w:p>
      <w:pPr>
        <w:pStyle w:val="2"/>
        <w:numPr>
          <w:ilvl w:val="0"/>
          <w:numId w:val="0"/>
        </w:numPr>
        <w:jc w:val="center"/>
        <w:rPr>
          <w:rFonts w:hint="eastAsia" w:ascii="宋体" w:hAnsi="宋体" w:eastAsia="宋体" w:cs="宋体"/>
          <w:kern w:val="0"/>
          <w:sz w:val="24"/>
          <w:szCs w:val="24"/>
          <w:lang w:val="en-US" w:eastAsia="zh-CN" w:bidi="ar"/>
        </w:rPr>
      </w:pPr>
      <w:r>
        <w:t xml:space="preserve">图 </w:t>
      </w:r>
      <w:r>
        <w:fldChar w:fldCharType="begin"/>
      </w:r>
      <w:r>
        <w:instrText xml:space="preserve"> SEQ 图 \* ARABIC </w:instrText>
      </w:r>
      <w:r>
        <w:fldChar w:fldCharType="separate"/>
      </w:r>
      <w:r>
        <w:t>1</w:t>
      </w:r>
      <w:r>
        <w:fldChar w:fldCharType="end"/>
      </w:r>
      <w:r>
        <w:rPr>
          <w:rFonts w:hint="eastAsia"/>
          <w:lang w:eastAsia="zh-CN"/>
        </w:rPr>
        <w:t xml:space="preserve"> 典型炼化厂网络结构拓扑图</w:t>
      </w:r>
    </w:p>
    <w:p>
      <w:pPr>
        <w:numPr>
          <w:ilvl w:val="0"/>
          <w:numId w:val="0"/>
        </w:numPr>
        <w:jc w:val="left"/>
        <w:rPr>
          <w:rFonts w:ascii="宋体" w:hAnsi="宋体" w:eastAsia="宋体" w:cs="宋体"/>
          <w:sz w:val="24"/>
          <w:szCs w:val="24"/>
        </w:rPr>
      </w:pPr>
      <w:r>
        <w:rPr>
          <w:rFonts w:ascii="宋体" w:hAnsi="宋体" w:eastAsia="宋体" w:cs="宋体"/>
          <w:b/>
          <w:bCs/>
          <w:sz w:val="24"/>
          <w:szCs w:val="24"/>
        </w:rPr>
        <w:t>主要控制系统的功能如下所示</w:t>
      </w:r>
      <w:r>
        <w:rPr>
          <w:rFonts w:hint="eastAsia" w:ascii="宋体" w:hAnsi="宋体" w:cs="宋体"/>
          <w:b/>
          <w:bCs/>
          <w:sz w:val="24"/>
          <w:szCs w:val="24"/>
          <w:lang w:eastAsia="zh-CN"/>
        </w:rPr>
        <w:t>：</w:t>
      </w:r>
      <w:r>
        <w:rPr>
          <w:rFonts w:ascii="宋体" w:hAnsi="宋体" w:eastAsia="宋体" w:cs="宋体"/>
          <w:sz w:val="24"/>
          <w:szCs w:val="24"/>
        </w:rPr>
        <w:br w:type="textWrapping"/>
      </w:r>
      <w:r>
        <w:rPr>
          <w:rFonts w:hint="eastAsia" w:ascii="宋体" w:hAnsi="宋体" w:cs="宋体"/>
          <w:sz w:val="24"/>
          <w:szCs w:val="24"/>
          <w:lang w:val="en-US" w:eastAsia="zh-CN"/>
        </w:rPr>
        <w:t>1、</w:t>
      </w:r>
      <w:r>
        <w:rPr>
          <w:rFonts w:ascii="宋体" w:hAnsi="宋体" w:eastAsia="宋体" w:cs="宋体"/>
          <w:sz w:val="24"/>
          <w:szCs w:val="24"/>
        </w:rPr>
        <w:t>分布式控制系统（DCS）</w:t>
      </w:r>
      <w:r>
        <w:rPr>
          <w:rFonts w:ascii="宋体" w:hAnsi="宋体" w:eastAsia="宋体" w:cs="宋体"/>
          <w:sz w:val="24"/>
          <w:szCs w:val="24"/>
        </w:rPr>
        <w:br w:type="textWrapping"/>
      </w:r>
      <w:r>
        <w:rPr>
          <w:rFonts w:hint="eastAsia" w:ascii="宋体" w:hAnsi="宋体" w:cs="宋体"/>
          <w:sz w:val="24"/>
          <w:szCs w:val="24"/>
          <w:lang w:val="en-US" w:eastAsia="zh-CN"/>
        </w:rPr>
        <w:tab/>
      </w:r>
      <w:r>
        <w:rPr>
          <w:rFonts w:ascii="宋体" w:hAnsi="宋体" w:eastAsia="宋体" w:cs="宋体"/>
          <w:sz w:val="24"/>
          <w:szCs w:val="24"/>
        </w:rPr>
        <w:t>DCS完成生产装置的基本过程控制、操作、监视、管理、顺序控制、工艺联锁，部分先进过程控制也在DCS中完成。大型石油化工工程全厂DCS采用大型局域网架构。根据生产需求、系统规模和总图布置划分为若干独立的局域网，确保每套生产装置独立开停车和正常运行。</w:t>
      </w:r>
      <w:r>
        <w:rPr>
          <w:rFonts w:ascii="宋体" w:hAnsi="宋体" w:eastAsia="宋体" w:cs="宋体"/>
          <w:sz w:val="24"/>
          <w:szCs w:val="24"/>
        </w:rPr>
        <w:br w:type="textWrapping"/>
      </w:r>
      <w:r>
        <w:rPr>
          <w:rFonts w:hint="eastAsia" w:ascii="宋体" w:hAnsi="宋体" w:cs="宋体"/>
          <w:sz w:val="24"/>
          <w:szCs w:val="24"/>
          <w:lang w:val="en-US" w:eastAsia="zh-CN"/>
        </w:rPr>
        <w:t>2、</w:t>
      </w:r>
      <w:r>
        <w:rPr>
          <w:rFonts w:ascii="宋体" w:hAnsi="宋体" w:eastAsia="宋体" w:cs="宋体"/>
          <w:sz w:val="24"/>
          <w:szCs w:val="24"/>
        </w:rPr>
        <w:t>安全仪表系统（SIS）</w:t>
      </w:r>
      <w:r>
        <w:rPr>
          <w:rFonts w:ascii="宋体" w:hAnsi="宋体" w:eastAsia="宋体" w:cs="宋体"/>
          <w:sz w:val="24"/>
          <w:szCs w:val="24"/>
        </w:rPr>
        <w:br w:type="textWrapping"/>
      </w:r>
      <w:r>
        <w:rPr>
          <w:rFonts w:hint="eastAsia" w:ascii="宋体" w:hAnsi="宋体" w:cs="宋体"/>
          <w:sz w:val="24"/>
          <w:szCs w:val="24"/>
          <w:lang w:val="en-US" w:eastAsia="zh-CN"/>
        </w:rPr>
        <w:tab/>
      </w:r>
      <w:r>
        <w:rPr>
          <w:rFonts w:ascii="宋体" w:hAnsi="宋体" w:eastAsia="宋体" w:cs="宋体"/>
          <w:sz w:val="24"/>
          <w:szCs w:val="24"/>
        </w:rPr>
        <w:t>SIS设置在现场机柜室（FAR），与DCS独立设置，以确保人员及生产装置、重要机组和关键设备的安全。SIS按照故障安全型设计，与DCS实时数据通信，在DCS操作员站上显示。大型石油化工工程全厂SIS采用局域网架构。根据生产需求、系统规模和总图布置划分为若干独立的局域网，确保采用SIS的生产装置独立开停车和安全运行。</w:t>
      </w:r>
      <w:r>
        <w:rPr>
          <w:rFonts w:ascii="宋体" w:hAnsi="宋体" w:eastAsia="宋体" w:cs="宋体"/>
          <w:sz w:val="24"/>
          <w:szCs w:val="24"/>
        </w:rPr>
        <w:br w:type="textWrapping"/>
      </w:r>
      <w:r>
        <w:rPr>
          <w:rFonts w:hint="eastAsia" w:ascii="宋体" w:hAnsi="宋体" w:cs="宋体"/>
          <w:sz w:val="24"/>
          <w:szCs w:val="24"/>
          <w:lang w:val="en-US" w:eastAsia="zh-CN"/>
        </w:rPr>
        <w:t>3、</w:t>
      </w:r>
      <w:r>
        <w:rPr>
          <w:rFonts w:ascii="宋体" w:hAnsi="宋体" w:eastAsia="宋体" w:cs="宋体"/>
          <w:sz w:val="24"/>
          <w:szCs w:val="24"/>
        </w:rPr>
        <w:t>可燃/有毒气体检测系统（GDS）</w:t>
      </w:r>
      <w:r>
        <w:rPr>
          <w:rFonts w:ascii="宋体" w:hAnsi="宋体" w:eastAsia="宋体" w:cs="宋体"/>
          <w:sz w:val="24"/>
          <w:szCs w:val="24"/>
        </w:rPr>
        <w:br w:type="textWrapping"/>
      </w:r>
      <w:r>
        <w:rPr>
          <w:rFonts w:hint="eastAsia" w:ascii="宋体" w:hAnsi="宋体" w:cs="宋体"/>
          <w:sz w:val="24"/>
          <w:szCs w:val="24"/>
          <w:lang w:val="en-US" w:eastAsia="zh-CN"/>
        </w:rPr>
        <w:tab/>
      </w:r>
      <w:r>
        <w:rPr>
          <w:rFonts w:ascii="宋体" w:hAnsi="宋体" w:eastAsia="宋体" w:cs="宋体"/>
          <w:sz w:val="24"/>
          <w:szCs w:val="24"/>
        </w:rPr>
        <w:t>生产装置、公用工程及辅助设施内可能泄漏或聚集可燃、有毒气体的地方分别设有可燃、有毒气体检测器，并将信号接至GDS。</w:t>
      </w:r>
      <w:r>
        <w:rPr>
          <w:rFonts w:ascii="宋体" w:hAnsi="宋体" w:eastAsia="宋体" w:cs="宋体"/>
          <w:sz w:val="24"/>
          <w:szCs w:val="24"/>
        </w:rPr>
        <w:br w:type="textWrapping"/>
      </w:r>
      <w:r>
        <w:rPr>
          <w:rFonts w:hint="eastAsia" w:ascii="宋体" w:hAnsi="宋体" w:cs="宋体"/>
          <w:sz w:val="24"/>
          <w:szCs w:val="24"/>
          <w:lang w:val="en-US" w:eastAsia="zh-CN"/>
        </w:rPr>
        <w:t>4、</w:t>
      </w:r>
      <w:r>
        <w:rPr>
          <w:rFonts w:ascii="宋体" w:hAnsi="宋体" w:eastAsia="宋体" w:cs="宋体"/>
          <w:sz w:val="24"/>
          <w:szCs w:val="24"/>
        </w:rPr>
        <w:t>压缩机控制系统（CCS）</w:t>
      </w:r>
      <w:r>
        <w:rPr>
          <w:rFonts w:ascii="宋体" w:hAnsi="宋体" w:eastAsia="宋体" w:cs="宋体"/>
          <w:sz w:val="24"/>
          <w:szCs w:val="24"/>
        </w:rPr>
        <w:br w:type="textWrapping"/>
      </w:r>
      <w:r>
        <w:rPr>
          <w:rFonts w:hint="eastAsia" w:ascii="宋体" w:hAnsi="宋体" w:cs="宋体"/>
          <w:sz w:val="24"/>
          <w:szCs w:val="24"/>
          <w:lang w:val="en-US" w:eastAsia="zh-CN"/>
        </w:rPr>
        <w:tab/>
      </w:r>
      <w:r>
        <w:rPr>
          <w:rFonts w:ascii="宋体" w:hAnsi="宋体" w:eastAsia="宋体" w:cs="宋体"/>
          <w:sz w:val="24"/>
          <w:szCs w:val="24"/>
        </w:rPr>
        <w:t>压缩机控制系统完成压缩机组的调速控制、防喘振控制、负荷控制及安全联锁保护等功能，并与装置的DCS 进行通信，操作人员能够在DCS操作员站上对机组进行监视和操作。</w:t>
      </w:r>
      <w:r>
        <w:rPr>
          <w:rFonts w:ascii="宋体" w:hAnsi="宋体" w:eastAsia="宋体" w:cs="宋体"/>
          <w:sz w:val="24"/>
          <w:szCs w:val="24"/>
        </w:rPr>
        <w:br w:type="textWrapping"/>
      </w:r>
      <w:r>
        <w:rPr>
          <w:rFonts w:hint="eastAsia" w:ascii="宋体" w:hAnsi="宋体" w:cs="宋体"/>
          <w:sz w:val="24"/>
          <w:szCs w:val="24"/>
          <w:lang w:val="en-US" w:eastAsia="zh-CN"/>
        </w:rPr>
        <w:t>5、</w:t>
      </w:r>
      <w:r>
        <w:rPr>
          <w:rFonts w:ascii="宋体" w:hAnsi="宋体" w:eastAsia="宋体" w:cs="宋体"/>
          <w:sz w:val="24"/>
          <w:szCs w:val="24"/>
        </w:rPr>
        <w:t>转动设备监视系统（MMS）</w:t>
      </w:r>
      <w:r>
        <w:rPr>
          <w:rFonts w:ascii="宋体" w:hAnsi="宋体" w:eastAsia="宋体" w:cs="宋体"/>
          <w:sz w:val="24"/>
          <w:szCs w:val="24"/>
        </w:rPr>
        <w:br w:type="textWrapping"/>
      </w:r>
      <w:r>
        <w:rPr>
          <w:rFonts w:hint="eastAsia" w:ascii="宋体" w:hAnsi="宋体" w:cs="宋体"/>
          <w:sz w:val="24"/>
          <w:szCs w:val="24"/>
          <w:lang w:val="en-US" w:eastAsia="zh-CN"/>
        </w:rPr>
        <w:tab/>
      </w:r>
      <w:r>
        <w:rPr>
          <w:rFonts w:ascii="宋体" w:hAnsi="宋体" w:eastAsia="宋体" w:cs="宋体"/>
          <w:sz w:val="24"/>
          <w:szCs w:val="24"/>
        </w:rPr>
        <w:t>MMS用于主要透平机、压缩机和泵等转动设备参数的在线监视，同时对转动设备的性能进行分析和诊断，对转动设备的故障预测维护进行有力的支持。</w:t>
      </w:r>
      <w:r>
        <w:rPr>
          <w:rFonts w:ascii="宋体" w:hAnsi="宋体" w:eastAsia="宋体" w:cs="宋体"/>
          <w:sz w:val="24"/>
          <w:szCs w:val="24"/>
        </w:rPr>
        <w:br w:type="textWrapping"/>
      </w:r>
      <w:r>
        <w:rPr>
          <w:rFonts w:hint="eastAsia" w:ascii="宋体" w:hAnsi="宋体" w:cs="宋体"/>
          <w:sz w:val="24"/>
          <w:szCs w:val="24"/>
          <w:lang w:val="en-US" w:eastAsia="zh-CN"/>
        </w:rPr>
        <w:t>6、</w:t>
      </w:r>
      <w:r>
        <w:rPr>
          <w:rFonts w:ascii="宋体" w:hAnsi="宋体" w:eastAsia="宋体" w:cs="宋体"/>
          <w:sz w:val="24"/>
          <w:szCs w:val="24"/>
        </w:rPr>
        <w:t>可编程逻辑控制系统（PLC）</w:t>
      </w:r>
      <w:r>
        <w:rPr>
          <w:rFonts w:ascii="宋体" w:hAnsi="宋体" w:eastAsia="宋体" w:cs="宋体"/>
          <w:sz w:val="24"/>
          <w:szCs w:val="24"/>
        </w:rPr>
        <w:br w:type="textWrapping"/>
      </w:r>
      <w:r>
        <w:rPr>
          <w:rFonts w:hint="eastAsia" w:ascii="宋体" w:hAnsi="宋体" w:cs="宋体"/>
          <w:sz w:val="24"/>
          <w:szCs w:val="24"/>
          <w:lang w:val="en-US" w:eastAsia="zh-CN"/>
        </w:rPr>
        <w:tab/>
      </w:r>
      <w:r>
        <w:rPr>
          <w:rFonts w:ascii="宋体" w:hAnsi="宋体" w:eastAsia="宋体" w:cs="宋体"/>
          <w:sz w:val="24"/>
          <w:szCs w:val="24"/>
        </w:rPr>
        <w:t>操作控制相对比较独立或特殊的设备的控制监视和安全保护功能原则上采用独立的PLC 控制系统。与DCS 进行数据通信，操作人员能够在DCS操作员站上对设备的运行进行监视与操作。</w:t>
      </w:r>
      <w:r>
        <w:rPr>
          <w:rFonts w:ascii="宋体" w:hAnsi="宋体" w:eastAsia="宋体" w:cs="宋体"/>
          <w:sz w:val="24"/>
          <w:szCs w:val="24"/>
        </w:rPr>
        <w:br w:type="textWrapping"/>
      </w:r>
      <w:r>
        <w:rPr>
          <w:rFonts w:hint="eastAsia" w:ascii="宋体" w:hAnsi="宋体" w:cs="宋体"/>
          <w:sz w:val="24"/>
          <w:szCs w:val="24"/>
          <w:lang w:val="en-US" w:eastAsia="zh-CN"/>
        </w:rPr>
        <w:t>7、</w:t>
      </w:r>
      <w:r>
        <w:rPr>
          <w:rFonts w:ascii="宋体" w:hAnsi="宋体" w:eastAsia="宋体" w:cs="宋体"/>
          <w:sz w:val="24"/>
          <w:szCs w:val="24"/>
        </w:rPr>
        <w:t>在线分析仪系统（PAS）</w:t>
      </w:r>
      <w:r>
        <w:rPr>
          <w:rFonts w:ascii="宋体" w:hAnsi="宋体" w:eastAsia="宋体" w:cs="宋体"/>
          <w:sz w:val="24"/>
          <w:szCs w:val="24"/>
        </w:rPr>
        <w:br w:type="textWrapping"/>
      </w:r>
      <w:r>
        <w:rPr>
          <w:rFonts w:hint="eastAsia" w:ascii="宋体" w:hAnsi="宋体" w:cs="宋体"/>
          <w:sz w:val="24"/>
          <w:szCs w:val="24"/>
          <w:lang w:val="en-US" w:eastAsia="zh-CN"/>
        </w:rPr>
        <w:tab/>
      </w:r>
      <w:r>
        <w:rPr>
          <w:rFonts w:ascii="宋体" w:hAnsi="宋体" w:eastAsia="宋体" w:cs="宋体"/>
          <w:sz w:val="24"/>
          <w:szCs w:val="24"/>
        </w:rPr>
        <w:t>在线分析仪（工业色谱仪、红外线分析仪等）应包括采样单元、采样预处理单元、分析器单元、回收或放空单元、微处理器单元、通信接口（网络与串行）、显示器（LCD）单元和打印机等。</w:t>
      </w:r>
    </w:p>
    <w:p>
      <w:pPr>
        <w:numPr>
          <w:ilvl w:val="0"/>
          <w:numId w:val="0"/>
        </w:numPr>
        <w:jc w:val="left"/>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具有如下特点:</w:t>
      </w:r>
    </w:p>
    <w:p>
      <w:pPr>
        <w:numPr>
          <w:ilvl w:val="0"/>
          <w:numId w:val="0"/>
        </w:numPr>
        <w:jc w:val="left"/>
        <w:rPr>
          <w:rFonts w:hint="default" w:ascii="宋体" w:hAnsi="宋体" w:eastAsia="宋体" w:cs="宋体"/>
          <w:sz w:val="24"/>
          <w:szCs w:val="24"/>
          <w:lang w:val="en-US" w:eastAsia="zh-CN"/>
        </w:rPr>
      </w:pPr>
      <w:r>
        <w:rPr>
          <w:rFonts w:hint="eastAsia" w:ascii="宋体" w:hAnsi="宋体" w:cs="宋体"/>
          <w:sz w:val="24"/>
          <w:szCs w:val="24"/>
          <w:lang w:val="en-US" w:eastAsia="zh-CN"/>
        </w:rPr>
        <w:t>1、</w:t>
      </w:r>
      <w:r>
        <w:rPr>
          <w:rFonts w:hint="default" w:ascii="宋体" w:hAnsi="宋体" w:eastAsia="宋体" w:cs="宋体"/>
          <w:sz w:val="24"/>
          <w:szCs w:val="24"/>
          <w:lang w:val="en-US" w:eastAsia="zh-CN"/>
        </w:rPr>
        <w:t>自动化</w:t>
      </w:r>
      <w:r>
        <w:rPr>
          <w:rFonts w:hint="eastAsia" w:ascii="宋体" w:hAnsi="宋体" w:cs="宋体"/>
          <w:sz w:val="24"/>
          <w:szCs w:val="24"/>
          <w:lang w:val="en-US" w:eastAsia="zh-CN"/>
        </w:rPr>
        <w:t>：</w:t>
      </w:r>
      <w:r>
        <w:rPr>
          <w:rFonts w:hint="default" w:ascii="宋体" w:hAnsi="宋体" w:eastAsia="宋体" w:cs="宋体"/>
          <w:sz w:val="24"/>
          <w:szCs w:val="24"/>
          <w:lang w:val="en-US" w:eastAsia="zh-CN"/>
        </w:rPr>
        <w:t>自动化是减轻人的劳动，强化、延伸、取代人的有关劳动的技术或手段，石化工厂中生产的基础手段逐渐从手工操作发展到自动控制,从低级的单回路控制发展到高级复杂系统控制,从单元先进控制到区域集成优化。</w:t>
      </w:r>
    </w:p>
    <w:p>
      <w:pPr>
        <w:numPr>
          <w:ilvl w:val="0"/>
          <w:numId w:val="0"/>
        </w:numPr>
        <w:jc w:val="left"/>
        <w:rPr>
          <w:rFonts w:hint="default" w:ascii="宋体" w:hAnsi="宋体" w:eastAsia="宋体" w:cs="宋体"/>
          <w:sz w:val="24"/>
          <w:szCs w:val="24"/>
          <w:lang w:val="en-US" w:eastAsia="zh-CN"/>
        </w:rPr>
      </w:pPr>
      <w:r>
        <w:rPr>
          <w:rFonts w:hint="eastAsia" w:ascii="宋体" w:hAnsi="宋体" w:cs="宋体"/>
          <w:sz w:val="24"/>
          <w:szCs w:val="24"/>
          <w:lang w:val="en-US" w:eastAsia="zh-CN"/>
        </w:rPr>
        <w:t>2、</w:t>
      </w:r>
      <w:r>
        <w:rPr>
          <w:rFonts w:hint="default" w:ascii="宋体" w:hAnsi="宋体" w:eastAsia="宋体" w:cs="宋体"/>
          <w:sz w:val="24"/>
          <w:szCs w:val="24"/>
          <w:lang w:val="en-US" w:eastAsia="zh-CN"/>
        </w:rPr>
        <w:t>数字化</w:t>
      </w:r>
      <w:r>
        <w:rPr>
          <w:rFonts w:hint="eastAsia" w:ascii="宋体" w:hAnsi="宋体" w:cs="宋体"/>
          <w:sz w:val="24"/>
          <w:szCs w:val="24"/>
          <w:lang w:val="en-US" w:eastAsia="zh-CN"/>
        </w:rPr>
        <w:t>：</w:t>
      </w:r>
      <w:r>
        <w:rPr>
          <w:rFonts w:hint="default" w:ascii="宋体" w:hAnsi="宋体" w:eastAsia="宋体" w:cs="宋体"/>
          <w:sz w:val="24"/>
          <w:szCs w:val="24"/>
          <w:lang w:val="en-US" w:eastAsia="zh-CN"/>
        </w:rPr>
        <w:t>数字化表现为可计算性和可度量性,是计算机、多媒体技术、软件技术、智能技术的基础,也是信息化的技术基础。</w:t>
      </w:r>
    </w:p>
    <w:p>
      <w:pPr>
        <w:numPr>
          <w:ilvl w:val="0"/>
          <w:numId w:val="0"/>
        </w:numPr>
        <w:jc w:val="left"/>
        <w:rPr>
          <w:rFonts w:hint="default" w:ascii="宋体" w:hAnsi="宋体" w:eastAsia="宋体" w:cs="宋体"/>
          <w:sz w:val="24"/>
          <w:szCs w:val="24"/>
          <w:lang w:val="en-US" w:eastAsia="zh-CN"/>
        </w:rPr>
      </w:pPr>
      <w:r>
        <w:rPr>
          <w:rFonts w:hint="eastAsia" w:ascii="宋体" w:hAnsi="宋体" w:cs="宋体"/>
          <w:sz w:val="24"/>
          <w:szCs w:val="24"/>
          <w:lang w:val="en-US" w:eastAsia="zh-CN"/>
        </w:rPr>
        <w:t>3、</w:t>
      </w:r>
      <w:r>
        <w:rPr>
          <w:rFonts w:hint="default" w:ascii="宋体" w:hAnsi="宋体" w:eastAsia="宋体" w:cs="宋体"/>
          <w:sz w:val="24"/>
          <w:szCs w:val="24"/>
          <w:lang w:val="en-US" w:eastAsia="zh-CN"/>
        </w:rPr>
        <w:t>可视化</w:t>
      </w:r>
      <w:r>
        <w:rPr>
          <w:rFonts w:hint="eastAsia" w:ascii="宋体" w:hAnsi="宋体" w:cs="宋体"/>
          <w:sz w:val="24"/>
          <w:szCs w:val="24"/>
          <w:lang w:val="en-US" w:eastAsia="zh-CN"/>
        </w:rPr>
        <w:t>：</w:t>
      </w:r>
      <w:r>
        <w:rPr>
          <w:rFonts w:hint="default" w:ascii="宋体" w:hAnsi="宋体" w:eastAsia="宋体" w:cs="宋体"/>
          <w:sz w:val="24"/>
          <w:szCs w:val="24"/>
          <w:lang w:val="en-US" w:eastAsia="zh-CN"/>
        </w:rPr>
        <w:t>可视化的含义是将生产状态、工业视频等各类信息高度集中和融合，,加强对空间信息的管理,为操作和决策人员提供对现场环境的感知,确保迅速准确地掌握所有信息和快速的决策。</w:t>
      </w:r>
    </w:p>
    <w:p>
      <w:pPr>
        <w:numPr>
          <w:ilvl w:val="0"/>
          <w:numId w:val="0"/>
        </w:numPr>
        <w:jc w:val="left"/>
        <w:rPr>
          <w:rFonts w:hint="default" w:ascii="宋体" w:hAnsi="宋体" w:eastAsia="宋体" w:cs="宋体"/>
          <w:sz w:val="24"/>
          <w:szCs w:val="24"/>
          <w:lang w:val="en-US" w:eastAsia="zh-CN"/>
        </w:rPr>
      </w:pPr>
      <w:r>
        <w:rPr>
          <w:rFonts w:hint="eastAsia" w:ascii="宋体" w:hAnsi="宋体" w:cs="宋体"/>
          <w:sz w:val="24"/>
          <w:szCs w:val="24"/>
          <w:lang w:val="en-US" w:eastAsia="zh-CN"/>
        </w:rPr>
        <w:t>4、</w:t>
      </w:r>
      <w:r>
        <w:rPr>
          <w:rFonts w:hint="default" w:ascii="宋体" w:hAnsi="宋体" w:eastAsia="宋体" w:cs="宋体"/>
          <w:sz w:val="24"/>
          <w:szCs w:val="24"/>
          <w:lang w:val="en-US" w:eastAsia="zh-CN"/>
        </w:rPr>
        <w:t>模型化</w:t>
      </w:r>
      <w:r>
        <w:rPr>
          <w:rFonts w:hint="eastAsia" w:ascii="宋体" w:hAnsi="宋体" w:cs="宋体"/>
          <w:sz w:val="24"/>
          <w:szCs w:val="24"/>
          <w:lang w:val="en-US" w:eastAsia="zh-CN"/>
        </w:rPr>
        <w:t>：</w:t>
      </w:r>
      <w:r>
        <w:rPr>
          <w:rFonts w:hint="default" w:ascii="宋体" w:hAnsi="宋体" w:eastAsia="宋体" w:cs="宋体"/>
          <w:sz w:val="24"/>
          <w:szCs w:val="24"/>
          <w:lang w:val="en-US" w:eastAsia="zh-CN"/>
        </w:rPr>
        <w:t>模型化是指通过利用生产运行数据和专家知识,将石化工厂的行为和特征的知识理解固化成各类工艺、业务模型和规则，实现人与制造系统的融合及人在其中智能的充分发挥。</w:t>
      </w:r>
    </w:p>
    <w:p>
      <w:pPr>
        <w:numPr>
          <w:ilvl w:val="0"/>
          <w:numId w:val="0"/>
        </w:numPr>
        <w:jc w:val="left"/>
        <w:rPr>
          <w:rFonts w:hint="default" w:ascii="宋体" w:hAnsi="宋体" w:eastAsia="宋体" w:cs="宋体"/>
          <w:sz w:val="24"/>
          <w:szCs w:val="24"/>
          <w:lang w:val="en-US" w:eastAsia="zh-CN"/>
        </w:rPr>
      </w:pPr>
      <w:r>
        <w:rPr>
          <w:rFonts w:hint="eastAsia" w:ascii="宋体" w:hAnsi="宋体" w:cs="宋体"/>
          <w:sz w:val="24"/>
          <w:szCs w:val="24"/>
          <w:lang w:val="en-US" w:eastAsia="zh-CN"/>
        </w:rPr>
        <w:t>5、</w:t>
      </w:r>
      <w:r>
        <w:rPr>
          <w:rFonts w:hint="default" w:ascii="宋体" w:hAnsi="宋体" w:eastAsia="宋体" w:cs="宋体"/>
          <w:sz w:val="24"/>
          <w:szCs w:val="24"/>
          <w:lang w:val="en-US" w:eastAsia="zh-CN"/>
        </w:rPr>
        <w:t>集成化</w:t>
      </w:r>
      <w:r>
        <w:rPr>
          <w:rFonts w:hint="eastAsia" w:ascii="宋体" w:hAnsi="宋体" w:cs="宋体"/>
          <w:sz w:val="24"/>
          <w:szCs w:val="24"/>
          <w:lang w:val="en-US" w:eastAsia="zh-CN"/>
        </w:rPr>
        <w:t>：</w:t>
      </w:r>
      <w:r>
        <w:rPr>
          <w:rFonts w:hint="default" w:ascii="宋体" w:hAnsi="宋体" w:eastAsia="宋体" w:cs="宋体"/>
          <w:sz w:val="24"/>
          <w:szCs w:val="24"/>
          <w:lang w:val="en-US" w:eastAsia="zh-CN"/>
        </w:rPr>
        <w:t>集成化是指石化工厂中的系统与现有石化生产过程的工艺过程和管理业务流程高度集成,实现石化生产各个管理环节和各工序间紧密衔接与集成,从全局角度实现整体优化。</w:t>
      </w:r>
    </w:p>
    <w:p>
      <w:pPr>
        <w:numPr>
          <w:ilvl w:val="0"/>
          <w:numId w:val="0"/>
        </w:numPr>
        <w:jc w:val="left"/>
        <w:rPr>
          <w:rFonts w:hint="default" w:ascii="宋体" w:hAnsi="宋体" w:eastAsia="宋体" w:cs="宋体"/>
          <w:sz w:val="24"/>
          <w:szCs w:val="24"/>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IzNDgyZGRmOGJlMTRjZmI2ZGE3Njc4NjRhNzE2YWUifQ=="/>
  </w:docVars>
  <w:rsids>
    <w:rsidRoot w:val="00000000"/>
    <w:rsid w:val="44A36713"/>
    <w:rsid w:val="44EB57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2"/>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caption"/>
    <w:basedOn w:val="1"/>
    <w:next w:val="1"/>
    <w:semiHidden/>
    <w:unhideWhenUsed/>
    <w:qFormat/>
    <w:uiPriority w:val="0"/>
    <w:rPr>
      <w:rFonts w:ascii="Arial" w:hAnsi="Arial" w:eastAsia="黑体"/>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6382</Words>
  <Characters>6663</Characters>
  <Lines>0</Lines>
  <Paragraphs>0</Paragraphs>
  <TotalTime>0</TotalTime>
  <ScaleCrop>false</ScaleCrop>
  <LinksUpToDate>false</LinksUpToDate>
  <CharactersWithSpaces>6784</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2022-10-30T02:11:00Z</dcterms:created>
  <dc:creator>HONOR.PC-20220130RXET</dc:creator>
  <cp:lastModifiedBy>梦里的星</cp:lastModifiedBy>
  <dcterms:modified xsi:type="dcterms:W3CDTF">2022-10-30T02:14:01Z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F3B20C67486240DBAD87F48E284D8188</vt:lpwstr>
  </property>
</Properties>
</file>