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040"/>
        <w:rPr>
          <w:rFonts w:ascii="宋体" w:hAnsi="宋体" w:cs="Times New Roman"/>
          <w:sz w:val="52"/>
          <w:szCs w:val="52"/>
        </w:rPr>
      </w:pPr>
    </w:p>
    <w:p>
      <w:pPr>
        <w:spacing w:line="360" w:lineRule="auto"/>
        <w:ind w:firstLine="480"/>
        <w:rPr>
          <w:rFonts w:ascii="宋体" w:hAnsi="宋体" w:cs="Times New Roman"/>
          <w:sz w:val="52"/>
          <w:szCs w:val="52"/>
        </w:rPr>
      </w:pPr>
      <w:r>
        <w:rPr>
          <w:rFonts w:hint="eastAsia"/>
        </w:rPr>
        <w:drawing>
          <wp:anchor distT="0" distB="0" distL="114300" distR="114300" simplePos="0" relativeHeight="251659264" behindDoc="0" locked="0" layoutInCell="1" allowOverlap="1">
            <wp:simplePos x="0" y="0"/>
            <wp:positionH relativeFrom="margin">
              <wp:align>center</wp:align>
            </wp:positionH>
            <wp:positionV relativeFrom="paragraph">
              <wp:posOffset>542925</wp:posOffset>
            </wp:positionV>
            <wp:extent cx="2839085" cy="2836545"/>
            <wp:effectExtent l="0" t="0" r="10795" b="13335"/>
            <wp:wrapSquare wrapText="bothSides"/>
            <wp:docPr id="29" name="图片 29" descr="Macintosh HD:Users:nwsuafer:Desktop:xiaobiaof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Macintosh HD:Users:nwsuafer:Desktop:xiaobiaof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39085" cy="2836545"/>
                    </a:xfrm>
                    <a:prstGeom prst="rect">
                      <a:avLst/>
                    </a:prstGeom>
                    <a:noFill/>
                  </pic:spPr>
                </pic:pic>
              </a:graphicData>
            </a:graphic>
          </wp:anchor>
        </w:drawing>
      </w: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960"/>
        <w:rPr>
          <w:rFonts w:ascii="宋体" w:hAnsi="宋体" w:cs="Times New Roman"/>
          <w:sz w:val="48"/>
          <w:szCs w:val="48"/>
        </w:rPr>
      </w:pPr>
    </w:p>
    <w:p>
      <w:pPr>
        <w:spacing w:line="360" w:lineRule="auto"/>
        <w:ind w:firstLine="960"/>
        <w:rPr>
          <w:rFonts w:ascii="宋体" w:hAnsi="宋体" w:cs="Times New Roman"/>
          <w:sz w:val="48"/>
          <w:szCs w:val="48"/>
        </w:rPr>
      </w:pPr>
    </w:p>
    <w:p>
      <w:pPr>
        <w:spacing w:line="360" w:lineRule="auto"/>
        <w:ind w:firstLine="960"/>
        <w:rPr>
          <w:rFonts w:ascii="宋体" w:hAnsi="宋体" w:cs="Times New Roman"/>
          <w:sz w:val="48"/>
          <w:szCs w:val="48"/>
        </w:rPr>
      </w:pPr>
    </w:p>
    <w:p>
      <w:pPr>
        <w:spacing w:line="360" w:lineRule="auto"/>
        <w:ind w:firstLine="960"/>
        <w:rPr>
          <w:rFonts w:ascii="宋体" w:hAnsi="宋体" w:cs="Times New Roman"/>
          <w:sz w:val="48"/>
          <w:szCs w:val="48"/>
        </w:rPr>
      </w:pPr>
    </w:p>
    <w:p>
      <w:pPr>
        <w:spacing w:line="360" w:lineRule="auto"/>
        <w:ind w:firstLine="0" w:firstLineChars="0"/>
        <w:rPr>
          <w:rFonts w:ascii="宋体" w:hAnsi="宋体" w:cs="Times New Roman"/>
          <w:sz w:val="48"/>
          <w:szCs w:val="48"/>
        </w:rPr>
      </w:pPr>
    </w:p>
    <w:p>
      <w:pPr>
        <w:spacing w:line="360" w:lineRule="auto"/>
        <w:ind w:firstLine="0" w:firstLineChars="0"/>
        <w:rPr>
          <w:rFonts w:ascii="宋体" w:hAnsi="宋体" w:cs="Times New Roman"/>
          <w:sz w:val="48"/>
          <w:szCs w:val="48"/>
        </w:rPr>
      </w:pPr>
    </w:p>
    <w:p>
      <w:pPr>
        <w:spacing w:line="360" w:lineRule="auto"/>
        <w:ind w:firstLine="723"/>
        <w:jc w:val="left"/>
        <w:rPr>
          <w:rFonts w:ascii="宋体" w:hAnsi="宋体" w:cs="Arial"/>
          <w:b/>
          <w:bCs/>
          <w:sz w:val="28"/>
          <w:szCs w:val="28"/>
          <w:u w:val="single"/>
        </w:rPr>
      </w:pPr>
      <w:r>
        <w:rPr>
          <w:rFonts w:hint="eastAsia" w:ascii="宋体" w:hAnsi="宋体" w:cs="Times New Roman"/>
          <w:b/>
          <w:bCs/>
          <w:sz w:val="36"/>
          <w:szCs w:val="36"/>
        </w:rPr>
        <w:t xml:space="preserve"> </w:t>
      </w:r>
      <w:r>
        <w:rPr>
          <w:rFonts w:ascii="宋体" w:hAnsi="宋体" w:cs="Times New Roman"/>
          <w:b/>
          <w:bCs/>
          <w:sz w:val="36"/>
          <w:szCs w:val="36"/>
        </w:rPr>
        <w:t xml:space="preserve">      </w:t>
      </w:r>
      <w:r>
        <w:rPr>
          <w:rFonts w:ascii="宋体" w:hAnsi="宋体" w:cs="Arial"/>
          <w:b/>
          <w:bCs/>
          <w:sz w:val="28"/>
          <w:szCs w:val="28"/>
        </w:rPr>
        <w:t xml:space="preserve">  </w:t>
      </w:r>
      <w:r>
        <w:rPr>
          <w:rFonts w:hint="eastAsia" w:ascii="宋体" w:hAnsi="宋体" w:cs="Arial"/>
          <w:b/>
          <w:bCs/>
          <w:sz w:val="28"/>
          <w:szCs w:val="28"/>
        </w:rPr>
        <w:t>课程名称：</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现代工程师教育     </w:t>
      </w:r>
      <w:r>
        <w:rPr>
          <w:rFonts w:ascii="宋体" w:hAnsi="宋体" w:cs="Arial"/>
          <w:b/>
          <w:bCs/>
          <w:sz w:val="28"/>
          <w:szCs w:val="28"/>
          <w:u w:val="single"/>
        </w:rPr>
        <w:t xml:space="preserve"> </w:t>
      </w:r>
    </w:p>
    <w:p>
      <w:pPr>
        <w:spacing w:line="360" w:lineRule="auto"/>
        <w:ind w:firstLine="2249" w:firstLineChars="800"/>
        <w:rPr>
          <w:rFonts w:ascii="宋体" w:hAnsi="宋体"/>
          <w:b/>
          <w:bCs/>
          <w:sz w:val="28"/>
          <w:szCs w:val="28"/>
        </w:rPr>
      </w:pPr>
      <w:r>
        <w:rPr>
          <w:rFonts w:hint="eastAsia" w:ascii="宋体" w:hAnsi="宋体" w:cs="Arial"/>
          <w:b/>
          <w:bCs/>
          <w:sz w:val="28"/>
          <w:szCs w:val="28"/>
        </w:rPr>
        <w:t>班    级：</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lang w:val="en-US" w:eastAsia="zh-CN"/>
        </w:rPr>
        <w:t xml:space="preserve">  231202</w:t>
      </w:r>
      <w:r>
        <w:rPr>
          <w:rFonts w:hint="eastAsia" w:ascii="宋体" w:hAnsi="宋体"/>
          <w:b/>
          <w:bCs/>
          <w:sz w:val="28"/>
          <w:szCs w:val="28"/>
          <w:u w:val="single"/>
        </w:rPr>
        <w:t xml:space="preserve">    </w:t>
      </w:r>
      <w:r>
        <w:rPr>
          <w:rFonts w:ascii="宋体" w:hAnsi="宋体"/>
          <w:b/>
          <w:bCs/>
          <w:sz w:val="28"/>
          <w:szCs w:val="28"/>
          <w:u w:val="single"/>
        </w:rPr>
        <w:t xml:space="preserve">      </w:t>
      </w:r>
    </w:p>
    <w:p>
      <w:pPr>
        <w:spacing w:line="360" w:lineRule="auto"/>
        <w:ind w:firstLine="2249" w:firstLineChars="800"/>
        <w:rPr>
          <w:rFonts w:ascii="宋体" w:hAnsi="宋体"/>
          <w:b/>
          <w:bCs/>
          <w:sz w:val="28"/>
          <w:szCs w:val="28"/>
          <w:u w:val="single"/>
        </w:rPr>
      </w:pPr>
      <w:r>
        <w:rPr>
          <w:rFonts w:hint="eastAsia" w:ascii="宋体" w:hAnsi="宋体" w:cs="Arial"/>
          <w:b/>
          <w:bCs/>
          <w:sz w:val="28"/>
          <w:szCs w:val="28"/>
        </w:rPr>
        <w:t>学    号：</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20201000128</w:t>
      </w:r>
      <w:r>
        <w:rPr>
          <w:rFonts w:ascii="宋体" w:hAnsi="宋体"/>
          <w:b/>
          <w:bCs/>
          <w:sz w:val="28"/>
          <w:szCs w:val="28"/>
          <w:u w:val="single"/>
        </w:rPr>
        <w:t xml:space="preserve">       </w:t>
      </w:r>
    </w:p>
    <w:p>
      <w:pPr>
        <w:spacing w:line="360" w:lineRule="auto"/>
        <w:ind w:firstLine="2249" w:firstLineChars="800"/>
        <w:rPr>
          <w:rFonts w:ascii="宋体" w:hAnsi="宋体"/>
          <w:b/>
          <w:bCs/>
          <w:sz w:val="28"/>
          <w:szCs w:val="28"/>
          <w:u w:val="single"/>
        </w:rPr>
      </w:pPr>
      <w:r>
        <w:rPr>
          <w:rFonts w:hint="eastAsia" w:ascii="宋体" w:hAnsi="宋体" w:cs="Arial"/>
          <w:b/>
          <w:bCs/>
          <w:sz w:val="28"/>
          <w:szCs w:val="28"/>
        </w:rPr>
        <w:t>姓    名：</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b/>
          <w:bCs/>
          <w:sz w:val="28"/>
          <w:szCs w:val="28"/>
          <w:u w:val="single"/>
        </w:rPr>
        <w:t xml:space="preserve"> </w:t>
      </w:r>
      <w:r>
        <w:rPr>
          <w:rFonts w:hint="eastAsia" w:ascii="宋体" w:hAnsi="宋体"/>
          <w:b/>
          <w:bCs/>
          <w:sz w:val="28"/>
          <w:szCs w:val="28"/>
          <w:u w:val="single"/>
          <w:lang w:val="en-US" w:eastAsia="zh-CN"/>
        </w:rPr>
        <w:t>刘瑾瑾</w:t>
      </w:r>
      <w:r>
        <w:rPr>
          <w:rFonts w:hint="eastAsia" w:ascii="宋体" w:hAnsi="宋体"/>
          <w:b/>
          <w:bCs/>
          <w:sz w:val="28"/>
          <w:szCs w:val="28"/>
          <w:u w:val="single"/>
        </w:rPr>
        <w:t xml:space="preserve">     </w:t>
      </w:r>
      <w:r>
        <w:rPr>
          <w:rFonts w:ascii="宋体" w:hAnsi="宋体"/>
          <w:b/>
          <w:bCs/>
          <w:sz w:val="28"/>
          <w:szCs w:val="28"/>
          <w:u w:val="single"/>
        </w:rPr>
        <w:t xml:space="preserve">     </w:t>
      </w:r>
    </w:p>
    <w:p>
      <w:pPr>
        <w:spacing w:line="300" w:lineRule="auto"/>
        <w:ind w:firstLine="640"/>
        <w:jc w:val="center"/>
        <w:rPr>
          <w:rFonts w:eastAsia="黑体"/>
          <w:sz w:val="32"/>
          <w:szCs w:val="32"/>
        </w:rPr>
      </w:pPr>
    </w:p>
    <w:p>
      <w:pPr>
        <w:spacing w:line="300" w:lineRule="auto"/>
        <w:ind w:firstLine="640"/>
        <w:jc w:val="center"/>
        <w:rPr>
          <w:rFonts w:eastAsia="黑体"/>
          <w:sz w:val="32"/>
          <w:szCs w:val="32"/>
        </w:rPr>
      </w:pPr>
    </w:p>
    <w:p>
      <w:pPr>
        <w:spacing w:line="300" w:lineRule="auto"/>
        <w:jc w:val="both"/>
        <w:rPr>
          <w:rFonts w:eastAsia="黑体"/>
          <w:sz w:val="32"/>
          <w:szCs w:val="32"/>
        </w:rPr>
      </w:pPr>
      <w:bookmarkStart w:id="0" w:name="_GoBack"/>
      <w:bookmarkEnd w:id="0"/>
    </w:p>
    <w:p>
      <w:pPr>
        <w:jc w:val="center"/>
        <w:rPr>
          <w:rFonts w:hint="default" w:eastAsia="宋体"/>
          <w:b/>
          <w:bCs/>
          <w:sz w:val="30"/>
          <w:szCs w:val="30"/>
          <w:lang w:val="en-US" w:eastAsia="zh-CN"/>
        </w:rPr>
      </w:pPr>
      <w:r>
        <w:rPr>
          <w:rFonts w:hint="eastAsia"/>
          <w:b/>
          <w:bCs/>
          <w:sz w:val="30"/>
          <w:szCs w:val="30"/>
          <w:lang w:val="en-US" w:eastAsia="zh-CN"/>
        </w:rPr>
        <w:t>基于深度学习的PM2.5预测研究应用及伦理考量</w:t>
      </w:r>
    </w:p>
    <w:p>
      <w:pPr>
        <w:rPr>
          <w:rFonts w:hint="default"/>
          <w:b/>
          <w:bCs/>
          <w:sz w:val="28"/>
          <w:szCs w:val="28"/>
        </w:rPr>
      </w:pPr>
      <w:r>
        <w:rPr>
          <w:rFonts w:hint="default"/>
          <w:b/>
          <w:bCs/>
          <w:sz w:val="28"/>
          <w:szCs w:val="28"/>
        </w:rPr>
        <w:t>一、毕业设计领域概述及政策背景</w:t>
      </w:r>
    </w:p>
    <w:p>
      <w:pPr>
        <w:ind w:firstLine="420" w:firstLineChars="0"/>
        <w:rPr>
          <w:rFonts w:hint="default"/>
        </w:rPr>
      </w:pPr>
      <w:r>
        <w:rPr>
          <w:rFonts w:hint="default"/>
        </w:rPr>
        <w:t>毕业设计题目“基于深度学习的多站点PM2.5预测方法研究”属于环境科学与信息技术交叉领域，具体涉及大气环境监测、空气质量预测以及人工智能技术的应用。在环境保护领域，PM2.5是指直径小于或等于2.5微米的悬浮颗粒物</w:t>
      </w:r>
      <w:r>
        <w:rPr>
          <w:rFonts w:hint="eastAsia"/>
          <w:lang w:eastAsia="zh-CN"/>
        </w:rPr>
        <w:t>，</w:t>
      </w:r>
      <w:r>
        <w:rPr>
          <w:rFonts w:hint="default"/>
        </w:rPr>
        <w:t>作为影响空气质量的关键因素，其浓度的监测与预测对于政府决策、公众健康防护具有重要意义。</w:t>
      </w:r>
    </w:p>
    <w:p>
      <w:pPr>
        <w:ind w:firstLine="420" w:firstLineChars="0"/>
        <w:rPr>
          <w:rFonts w:hint="default"/>
        </w:rPr>
      </w:pPr>
      <w:r>
        <w:rPr>
          <w:rFonts w:hint="default"/>
        </w:rPr>
        <w:t>在国际层面，联合国环境规划署（UNEP）等组织积极倡导全球合作，共同应对空气污染问题。许多国家已经建立起空气质量监测网络，并加强对空气质量预测技术的研究与应用。例如，美国环保局（EPA）利用先进的空气质量模型进行PM2.5预测，为政策制定和公众健康防护提供科学依据。在国内，我国政府高度重视环境保护工作，出台了一系列政策法规以推动空气质量改善。例如，《大气污染防治行动计划》和《打赢蓝天保卫战三年行动计划》等文件均明确提出要加强空气质量监测与预测预报体系建设，提高预测预报精度和时效性。此外，我国还积极参与国际环保合作，与国际社会共同应对空气污染挑战。</w:t>
      </w:r>
    </w:p>
    <w:p>
      <w:pPr>
        <w:ind w:firstLine="420" w:firstLineChars="0"/>
        <w:rPr>
          <w:rFonts w:hint="default"/>
        </w:rPr>
      </w:pPr>
      <w:r>
        <w:rPr>
          <w:rFonts w:hint="default"/>
        </w:rPr>
        <w:t>深度学习作为人工智能领域的前沿技术，其在大数据处理、模式识别等方面具有显著优势。将深度学习应用于PM2.5预测，有助于提高预测精度，为空气质量管理提供更为科学、有效的决策支持。</w:t>
      </w:r>
    </w:p>
    <w:p>
      <w:pPr>
        <w:rPr>
          <w:rFonts w:hint="default"/>
          <w:b/>
          <w:bCs/>
          <w:sz w:val="28"/>
          <w:szCs w:val="28"/>
        </w:rPr>
      </w:pPr>
      <w:r>
        <w:rPr>
          <w:rFonts w:hint="default"/>
          <w:b/>
          <w:bCs/>
          <w:sz w:val="28"/>
          <w:szCs w:val="28"/>
        </w:rPr>
        <w:t>二、毕业设计的实际应用与未来场景</w:t>
      </w:r>
    </w:p>
    <w:p>
      <w:pPr>
        <w:bidi w:val="0"/>
        <w:ind w:firstLine="420" w:firstLineChars="0"/>
        <w:rPr>
          <w:rFonts w:hint="default"/>
        </w:rPr>
      </w:pPr>
      <w:r>
        <w:rPr>
          <w:rFonts w:hint="default"/>
        </w:rPr>
        <w:t>本毕业设计的研究成果可以服务于实际，为政府环保部门、气象部门以及公众提供有效的PM2.5预测服务。</w:t>
      </w:r>
    </w:p>
    <w:p>
      <w:pPr>
        <w:bidi w:val="0"/>
        <w:ind w:firstLine="420" w:firstLineChars="0"/>
        <w:rPr>
          <w:rFonts w:hint="default"/>
        </w:rPr>
      </w:pPr>
      <w:r>
        <w:rPr>
          <w:rFonts w:hint="eastAsia"/>
          <w:lang w:val="en-US" w:eastAsia="zh-CN"/>
        </w:rPr>
        <w:t>1）</w:t>
      </w:r>
      <w:r>
        <w:rPr>
          <w:rFonts w:hint="default"/>
        </w:rPr>
        <w:t>对于政府环保部门而言，准确的PM2.5预测数据有助于制定针对性的空气污染治理措施，提高空气质量改善效率。通过实时监测和预测多站点PM2.5浓度变化，政府可以及时发现空气污染问题，并采取相应的应对措施，如限制高污染企业的排放、加强交通管制等。</w:t>
      </w:r>
    </w:p>
    <w:p>
      <w:pPr>
        <w:bidi w:val="0"/>
        <w:ind w:firstLine="420" w:firstLineChars="0"/>
        <w:rPr>
          <w:rFonts w:hint="default"/>
        </w:rPr>
      </w:pPr>
      <w:r>
        <w:rPr>
          <w:rFonts w:hint="eastAsia"/>
          <w:lang w:val="en-US" w:eastAsia="zh-CN"/>
        </w:rPr>
        <w:t>2）</w:t>
      </w:r>
      <w:r>
        <w:rPr>
          <w:rFonts w:hint="default"/>
        </w:rPr>
        <w:t>气象部门可以利用本毕业设计的预测方法，结合其他气象数据，提供更全面的天气预报服务。PM2.5浓度与气象条件密切相关，通过综合考虑气象因素和PM2.5浓度预测结果，气象部门可以发布更为准确的空气质量预警信息，提醒公众做好防护措施。</w:t>
      </w:r>
    </w:p>
    <w:p>
      <w:pPr>
        <w:bidi w:val="0"/>
        <w:ind w:firstLine="420" w:firstLineChars="0"/>
        <w:rPr>
          <w:rFonts w:hint="default"/>
        </w:rPr>
      </w:pPr>
      <w:r>
        <w:rPr>
          <w:rFonts w:hint="eastAsia"/>
          <w:lang w:val="en-US" w:eastAsia="zh-CN"/>
        </w:rPr>
        <w:t>3）</w:t>
      </w:r>
      <w:r>
        <w:rPr>
          <w:rFonts w:hint="default"/>
        </w:rPr>
        <w:t>对于公众而言，准确的PM2.5预测信息可以帮助他们合理安排出行，减少健康风险。公众可以通过手机应用、网站等途径获取实时PM2.5预测数据，根据预测结果调整出行计划，避免在空气污染严重的时段外出。</w:t>
      </w:r>
    </w:p>
    <w:p>
      <w:pPr>
        <w:bidi w:val="0"/>
        <w:ind w:firstLine="420" w:firstLineChars="0"/>
        <w:rPr>
          <w:rFonts w:hint="default"/>
        </w:rPr>
      </w:pPr>
      <w:r>
        <w:rPr>
          <w:rFonts w:hint="default"/>
        </w:rPr>
        <w:t>在未来的应用场景中，本毕业设计的预测方法还可以与其他环境监测数据相结合，形成更为全面的环境质量预测体系。例如，可以将PM2.5预测与臭氧、二氧化氮等其他污染物预测相结合，为政府提供更为全面的环境决策支持。同时，随着物联网、大数据等技术的不断发展，空气质量监测网络将更加完善，为深度学习模型的训练和优化提供更为丰富的数据资源，进一步提高预测精度和稳定性。</w:t>
      </w:r>
    </w:p>
    <w:p>
      <w:pPr>
        <w:bidi w:val="0"/>
        <w:ind w:firstLine="420" w:firstLineChars="0"/>
        <w:rPr>
          <w:rFonts w:hint="default"/>
        </w:rPr>
      </w:pPr>
      <w:r>
        <w:rPr>
          <w:rFonts w:hint="default"/>
        </w:rPr>
        <w:t>在完成毕业设计的过程中，我深入学习了本课程第一章中关于工程教育、工程学、工程伦理、工程创新、工程与环境、工程项目管理、工程经济分析和工程项目的策划与建设程序等内容。这些内容与本毕业设计的研究紧密相关。工程伦理教育使我对本毕业设计的道德和社会责任有了更深的认识。在收集和处理多站点PM2.5监测数据时，我严格遵守数据隐私和安全的规定，确保数据的合法获取和使用。同时，我也意识到预测结果的公正性和准确性对于公众健康和政府决策的重要性，因此在模型训练和预测过程中注重数据的真实性和可靠性。</w:t>
      </w:r>
    </w:p>
    <w:p>
      <w:pPr>
        <w:rPr>
          <w:rFonts w:hint="default"/>
          <w:b/>
          <w:bCs/>
          <w:sz w:val="28"/>
          <w:szCs w:val="28"/>
        </w:rPr>
      </w:pPr>
      <w:r>
        <w:rPr>
          <w:rFonts w:hint="default"/>
          <w:b/>
          <w:bCs/>
          <w:sz w:val="28"/>
          <w:szCs w:val="28"/>
        </w:rPr>
        <w:t>三、工程伦理问题及解决方案</w:t>
      </w:r>
    </w:p>
    <w:p>
      <w:pPr>
        <w:ind w:firstLine="420" w:firstLineChars="0"/>
        <w:rPr>
          <w:rFonts w:hint="default"/>
        </w:rPr>
      </w:pPr>
      <w:r>
        <w:rPr>
          <w:rFonts w:hint="default"/>
        </w:rPr>
        <w:t>在进行基于深度学习的多站点PM2.5预测方法研究时，我们也必须关注可能引发的工程伦理问题。</w:t>
      </w:r>
    </w:p>
    <w:p>
      <w:pPr>
        <w:ind w:firstLine="420" w:firstLineChars="0"/>
        <w:rPr>
          <w:rFonts w:hint="default"/>
        </w:rPr>
      </w:pPr>
      <w:r>
        <w:rPr>
          <w:rFonts w:hint="eastAsia"/>
          <w:lang w:val="en-US" w:eastAsia="zh-CN"/>
        </w:rPr>
        <w:t>1）</w:t>
      </w:r>
      <w:r>
        <w:rPr>
          <w:rFonts w:hint="default"/>
        </w:rPr>
        <w:t>数据隐私与安全问题不容忽视。在收集和处理多站点PM2.5监测数据时，可能涉及个人隐私和敏感信息。因此，我们必须严格遵守相关法律法规，确保数据的合法获取与使用，同时加强数据的安全管理，防止数据泄露或被滥用。</w:t>
      </w:r>
    </w:p>
    <w:p>
      <w:pPr>
        <w:ind w:firstLine="420" w:firstLineChars="0"/>
        <w:rPr>
          <w:rFonts w:hint="eastAsia"/>
          <w:lang w:val="en-US" w:eastAsia="zh-CN"/>
        </w:rPr>
      </w:pPr>
      <w:r>
        <w:rPr>
          <w:rFonts w:hint="eastAsia"/>
          <w:lang w:val="en-US" w:eastAsia="zh-CN"/>
        </w:rPr>
        <w:t>2）模型预测的公正性和准确性也是我们需要关注的伦理问题。深度学习模型的预测结果可能受到数据质量、模型结构等多种因素的影响。为了确保预测结果的公正性和准确性，我们需要加强对模型训练和预测过程的监管和评估，避免因为数据偏见或模型缺陷导致不公正的结果。同时，建立反馈机制，及时收集和处理用户对预测结果的反馈意见，不断优化和改进模型。</w:t>
      </w:r>
    </w:p>
    <w:p>
      <w:pPr>
        <w:ind w:firstLine="420" w:firstLineChars="0"/>
        <w:rPr>
          <w:rFonts w:hint="default"/>
          <w:lang w:val="en-US" w:eastAsia="zh-CN"/>
        </w:rPr>
      </w:pPr>
      <w:r>
        <w:rPr>
          <w:rFonts w:hint="eastAsia"/>
          <w:lang w:val="en-US" w:eastAsia="zh-CN"/>
        </w:rPr>
        <w:t>3）技术滥用也是我们需要警惕的伦理问题。虽然基于深度学习的PM2.5预测方法可以为环保部门和公众提供有用的信息和服务，但如果被用于非法或不道德的目的，可能会对社会造成负面影响。因此，我们需要加强对技术的监管和管理，确保技术的合法、公正和负责任的使用。</w:t>
      </w:r>
    </w:p>
    <w:p>
      <w:pPr>
        <w:ind w:firstLine="420" w:firstLineChars="0"/>
        <w:rPr>
          <w:rFonts w:hint="default"/>
        </w:rPr>
      </w:pPr>
      <w:r>
        <w:rPr>
          <w:rFonts w:hint="default"/>
        </w:rPr>
        <w:t>针对上述伦理问题，我们可以采取以下解决方案：</w:t>
      </w:r>
    </w:p>
    <w:p>
      <w:pPr>
        <w:ind w:firstLine="420" w:firstLineChars="0"/>
      </w:pPr>
      <w:r>
        <w:rPr>
          <w:rFonts w:hint="eastAsia"/>
          <w:lang w:val="en-US" w:eastAsia="zh-CN"/>
        </w:rPr>
        <w:t>1）建立严格的数据管理制度，明确数据的收集、存储、使用和共享规范；对敏感数据进行脱敏处理或匿名化，确保个人隐私不被泄露；采用先进的数据加密技术，确保数据在传输和存储过程中的安全性。</w:t>
      </w:r>
    </w:p>
    <w:p>
      <w:pPr>
        <w:ind w:firstLine="420" w:firstLineChars="0"/>
        <w:rPr>
          <w:rFonts w:hint="default"/>
        </w:rPr>
      </w:pPr>
      <w:r>
        <w:rPr>
          <w:rFonts w:hint="eastAsia"/>
          <w:lang w:val="en-US" w:eastAsia="zh-CN"/>
        </w:rPr>
        <w:t>2）确保数据来源的多样性和代表性，减少数据偏见对预测结果的影响；采用合适的评估指标和方法，对模型的预测性能进行全面评估；建立反馈机制，及时收集和处理用户反馈，对模型进行持续优化。</w:t>
      </w:r>
    </w:p>
    <w:p>
      <w:pPr>
        <w:ind w:firstLine="420" w:firstLineChars="0"/>
        <w:rPr>
          <w:rFonts w:hint="default"/>
        </w:rPr>
      </w:pPr>
      <w:r>
        <w:rPr>
          <w:rFonts w:hint="eastAsia"/>
          <w:lang w:val="en-US" w:eastAsia="zh-CN"/>
        </w:rPr>
        <w:t>3）加强对技术使用者的培训和教育，提高他们的伦理意识和责任意识；制定严格的技术使用规范，明确禁止将技术用于非法或不道德的目的；建立监督机制，对技术使用情况进行定期检查和评估，确保技术的合规使用。</w:t>
      </w:r>
    </w:p>
    <w:p>
      <w:pPr>
        <w:ind w:firstLine="420" w:firstLineChars="0"/>
      </w:pPr>
      <w:r>
        <w:rPr>
          <w:rFonts w:hint="default"/>
        </w:rPr>
        <w:t>综上所述，基于深度学习的多站点PM2.5预测方法研究虽然具有重要的应用价值，但也面临着一定的工程伦理问题。我们需要加强对技术的监管和管理，确保技术的合法、公正和负责任的使用。同时，不断优化和改进预测模型，提高预测精度和稳定性，为环境保护事业做出更大的贡献。</w:t>
      </w:r>
    </w:p>
    <w:p>
      <w:pPr>
        <w:ind w:firstLine="420" w:firstLineChars="0"/>
        <w:rPr>
          <w:rFonts w:hint="default"/>
        </w:rPr>
      </w:pPr>
      <w:r>
        <w:rPr>
          <w:rFonts w:hint="default"/>
        </w:rPr>
        <w:t>通过本次毕业设计，我不仅深入研究了基于深度学习的PM2.5预测方法，还对相关工程伦理问题有了更为深刻的认识。我相信，在未来的学习和工作中，我将更加注重技术的伦理和社会责任，为推动科技创新和社会发展贡献自己的力量。</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000000"/>
    <w:rsid w:val="01A65BF7"/>
    <w:rsid w:val="029F7056"/>
    <w:rsid w:val="030F6088"/>
    <w:rsid w:val="039A7DB6"/>
    <w:rsid w:val="03E72B61"/>
    <w:rsid w:val="040B2187"/>
    <w:rsid w:val="040E11E6"/>
    <w:rsid w:val="047E5778"/>
    <w:rsid w:val="04E005DD"/>
    <w:rsid w:val="051931EE"/>
    <w:rsid w:val="07594C1D"/>
    <w:rsid w:val="07660241"/>
    <w:rsid w:val="080138B8"/>
    <w:rsid w:val="09075C0E"/>
    <w:rsid w:val="095C18FB"/>
    <w:rsid w:val="097924AD"/>
    <w:rsid w:val="0A4D5A91"/>
    <w:rsid w:val="0A7D057D"/>
    <w:rsid w:val="0ACC14C7"/>
    <w:rsid w:val="0B5B54D1"/>
    <w:rsid w:val="0B5F1B77"/>
    <w:rsid w:val="0BFF6BF8"/>
    <w:rsid w:val="0E747661"/>
    <w:rsid w:val="0E8A2099"/>
    <w:rsid w:val="0EC87A33"/>
    <w:rsid w:val="0FA80D19"/>
    <w:rsid w:val="0FE30C69"/>
    <w:rsid w:val="106C4D30"/>
    <w:rsid w:val="109B4DFE"/>
    <w:rsid w:val="120D0639"/>
    <w:rsid w:val="133438E9"/>
    <w:rsid w:val="135628BD"/>
    <w:rsid w:val="13A82190"/>
    <w:rsid w:val="140B6DA8"/>
    <w:rsid w:val="146010DD"/>
    <w:rsid w:val="14AD5701"/>
    <w:rsid w:val="14FC3E68"/>
    <w:rsid w:val="15107A3E"/>
    <w:rsid w:val="15FF5C15"/>
    <w:rsid w:val="1763654B"/>
    <w:rsid w:val="17FC6737"/>
    <w:rsid w:val="180D32C7"/>
    <w:rsid w:val="19F67ACE"/>
    <w:rsid w:val="1A937147"/>
    <w:rsid w:val="1B467FF4"/>
    <w:rsid w:val="1B742A7A"/>
    <w:rsid w:val="1C3E30E2"/>
    <w:rsid w:val="1DA76A8B"/>
    <w:rsid w:val="1E382750"/>
    <w:rsid w:val="1F040613"/>
    <w:rsid w:val="1FE43FA1"/>
    <w:rsid w:val="1FED2BFA"/>
    <w:rsid w:val="20246AD8"/>
    <w:rsid w:val="20CD4360"/>
    <w:rsid w:val="219771C8"/>
    <w:rsid w:val="22192734"/>
    <w:rsid w:val="22C40380"/>
    <w:rsid w:val="24487884"/>
    <w:rsid w:val="26F307A6"/>
    <w:rsid w:val="28206502"/>
    <w:rsid w:val="28492B41"/>
    <w:rsid w:val="290851A4"/>
    <w:rsid w:val="29BF6C20"/>
    <w:rsid w:val="2A97058D"/>
    <w:rsid w:val="2B057BED"/>
    <w:rsid w:val="2B0F281A"/>
    <w:rsid w:val="2B404781"/>
    <w:rsid w:val="2C5524AE"/>
    <w:rsid w:val="2C633471"/>
    <w:rsid w:val="2C9A366D"/>
    <w:rsid w:val="2D7828F8"/>
    <w:rsid w:val="2DC45B3D"/>
    <w:rsid w:val="2EC61441"/>
    <w:rsid w:val="2F1E46BE"/>
    <w:rsid w:val="2FDF4E68"/>
    <w:rsid w:val="30C34098"/>
    <w:rsid w:val="3227494D"/>
    <w:rsid w:val="34441786"/>
    <w:rsid w:val="34F8060F"/>
    <w:rsid w:val="35AF43D4"/>
    <w:rsid w:val="362E5BAD"/>
    <w:rsid w:val="36D06C5B"/>
    <w:rsid w:val="36E207C0"/>
    <w:rsid w:val="37CC63AB"/>
    <w:rsid w:val="37EA43F2"/>
    <w:rsid w:val="384C6E5B"/>
    <w:rsid w:val="39FC6C56"/>
    <w:rsid w:val="3B47390A"/>
    <w:rsid w:val="3BEB7BAA"/>
    <w:rsid w:val="3DB1021F"/>
    <w:rsid w:val="3DFD29A6"/>
    <w:rsid w:val="3F057D64"/>
    <w:rsid w:val="4054460C"/>
    <w:rsid w:val="41391F47"/>
    <w:rsid w:val="41783913"/>
    <w:rsid w:val="428C13F3"/>
    <w:rsid w:val="43921508"/>
    <w:rsid w:val="4438573E"/>
    <w:rsid w:val="461F5DB3"/>
    <w:rsid w:val="46493EE1"/>
    <w:rsid w:val="4B341CB4"/>
    <w:rsid w:val="4CB1046B"/>
    <w:rsid w:val="4D084EA9"/>
    <w:rsid w:val="4E045C73"/>
    <w:rsid w:val="4EC0090E"/>
    <w:rsid w:val="50591CBD"/>
    <w:rsid w:val="5079410E"/>
    <w:rsid w:val="5161320A"/>
    <w:rsid w:val="521D7C4F"/>
    <w:rsid w:val="54AC5CCF"/>
    <w:rsid w:val="54DF16B0"/>
    <w:rsid w:val="54F621D1"/>
    <w:rsid w:val="556B22FC"/>
    <w:rsid w:val="558E5934"/>
    <w:rsid w:val="55BF0815"/>
    <w:rsid w:val="55DC40C7"/>
    <w:rsid w:val="5737087F"/>
    <w:rsid w:val="57574A7D"/>
    <w:rsid w:val="587358E6"/>
    <w:rsid w:val="5915234E"/>
    <w:rsid w:val="5A65738F"/>
    <w:rsid w:val="5AEB06AC"/>
    <w:rsid w:val="5B296730"/>
    <w:rsid w:val="5B2A7547"/>
    <w:rsid w:val="5BA666F3"/>
    <w:rsid w:val="5D064F7B"/>
    <w:rsid w:val="5E130342"/>
    <w:rsid w:val="61BA40D2"/>
    <w:rsid w:val="626347A5"/>
    <w:rsid w:val="65C37EAD"/>
    <w:rsid w:val="66A51361"/>
    <w:rsid w:val="66AF21DF"/>
    <w:rsid w:val="67307069"/>
    <w:rsid w:val="67E469E8"/>
    <w:rsid w:val="691E189E"/>
    <w:rsid w:val="6A654C3B"/>
    <w:rsid w:val="6B7F27EF"/>
    <w:rsid w:val="6BDC729D"/>
    <w:rsid w:val="6E680E30"/>
    <w:rsid w:val="6E900B48"/>
    <w:rsid w:val="6FBC28B0"/>
    <w:rsid w:val="70E876EF"/>
    <w:rsid w:val="711D6AEF"/>
    <w:rsid w:val="71FD64F5"/>
    <w:rsid w:val="72750781"/>
    <w:rsid w:val="729D64E3"/>
    <w:rsid w:val="72C94629"/>
    <w:rsid w:val="73CF1EBD"/>
    <w:rsid w:val="740578E3"/>
    <w:rsid w:val="76CA4E14"/>
    <w:rsid w:val="777309EF"/>
    <w:rsid w:val="778C0D80"/>
    <w:rsid w:val="77A47413"/>
    <w:rsid w:val="787373B0"/>
    <w:rsid w:val="790A599B"/>
    <w:rsid w:val="793B71A8"/>
    <w:rsid w:val="79A41D19"/>
    <w:rsid w:val="7AF20495"/>
    <w:rsid w:val="7B4759D7"/>
    <w:rsid w:val="7BD65FC1"/>
    <w:rsid w:val="7C291201"/>
    <w:rsid w:val="7DE44A0D"/>
    <w:rsid w:val="7E8F1889"/>
    <w:rsid w:val="7F586931"/>
    <w:rsid w:val="7F9E7B2B"/>
    <w:rsid w:val="7FD57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jc w:val="both"/>
    </w:pPr>
    <w:rPr>
      <w:rFonts w:ascii="Times New Roman" w:hAnsi="Times New Roman" w:eastAsia="宋体" w:cstheme="minorBidi"/>
      <w:kern w:val="2"/>
      <w:sz w:val="24"/>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3">
    <w:name w:val="Body Text"/>
    <w:basedOn w:val="1"/>
    <w:autoRedefine/>
    <w:qFormat/>
    <w:uiPriority w:val="0"/>
    <w:pPr>
      <w:spacing w:after="120" w:afterLines="0" w:afterAutospacing="0"/>
    </w:pPr>
  </w:style>
  <w:style w:type="paragraph" w:styleId="4">
    <w:name w:val="header"/>
    <w:qFormat/>
    <w:uiPriority w:val="99"/>
    <w:pPr>
      <w:pBdr>
        <w:bottom w:val="single" w:color="auto" w:sz="6" w:space="1"/>
      </w:pBdr>
      <w:tabs>
        <w:tab w:val="center" w:pos="4153"/>
        <w:tab w:val="right" w:pos="8306"/>
      </w:tabs>
      <w:snapToGrid w:val="0"/>
      <w:jc w:val="center"/>
    </w:pPr>
    <w:rPr>
      <w:rFonts w:ascii="Times New Roman" w:hAnsi="Times New Roman" w:eastAsia="宋体" w:cstheme="minorBidi"/>
      <w:kern w:val="2"/>
      <w:sz w:val="21"/>
      <w:szCs w:val="18"/>
      <w:lang w:val="en-US" w:eastAsia="zh-CN" w:bidi="ar-SA"/>
    </w:rPr>
  </w:style>
  <w:style w:type="paragraph" w:styleId="5">
    <w:name w:val="Normal (Web)"/>
    <w:basedOn w:val="1"/>
    <w:autoRedefine/>
    <w:qFormat/>
    <w:uiPriority w:val="0"/>
    <w:rPr>
      <w:sz w:val="24"/>
    </w:rPr>
  </w:style>
  <w:style w:type="character" w:styleId="8">
    <w:name w:val="Strong"/>
    <w:basedOn w:val="7"/>
    <w:autoRedefine/>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2024-04-17T12:00:45Z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C735AAF2264144FD98F60260048D3DB4</vt:lpwstr>
  </property>
</Properties>
</file>