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776E" w:rsidRDefault="001C776E" w:rsidP="001C776E">
      <w:pPr>
        <w:rPr>
          <w:rFonts w:ascii="Segoe UI" w:hAnsi="Segoe UI" w:cs="Segoe UI"/>
          <w:color w:val="24292E"/>
          <w:szCs w:val="21"/>
          <w:lang w:val="en"/>
        </w:rPr>
      </w:pPr>
      <w:r>
        <w:rPr>
          <w:rFonts w:ascii="Segoe UI" w:hAnsi="Segoe UI" w:cs="Segoe UI"/>
          <w:color w:val="24292E"/>
          <w:szCs w:val="21"/>
          <w:lang w:val="en"/>
        </w:rPr>
        <w:t>I</w:t>
      </w:r>
      <w:r>
        <w:rPr>
          <w:rFonts w:ascii="Segoe UI" w:hAnsi="Segoe UI" w:cs="Segoe UI" w:hint="eastAsia"/>
          <w:color w:val="24292E"/>
          <w:szCs w:val="21"/>
          <w:lang w:val="en"/>
        </w:rPr>
        <w:t>n this letter, the writer conclude</w:t>
      </w:r>
      <w:r>
        <w:rPr>
          <w:rFonts w:ascii="Segoe UI" w:hAnsi="Segoe UI" w:cs="Segoe UI"/>
          <w:color w:val="24292E"/>
          <w:szCs w:val="21"/>
          <w:lang w:val="en"/>
        </w:rPr>
        <w:t>s</w:t>
      </w:r>
      <w:r>
        <w:rPr>
          <w:rFonts w:ascii="Segoe UI" w:hAnsi="Segoe UI" w:cs="Segoe UI" w:hint="eastAsia"/>
          <w:color w:val="24292E"/>
          <w:szCs w:val="21"/>
          <w:lang w:val="en"/>
        </w:rPr>
        <w:t xml:space="preserve"> that people in </w:t>
      </w:r>
      <w:r>
        <w:rPr>
          <w:rFonts w:ascii="Segoe UI" w:hAnsi="Segoe UI" w:cs="Segoe UI"/>
          <w:color w:val="24292E"/>
          <w:szCs w:val="21"/>
          <w:lang w:val="en"/>
        </w:rPr>
        <w:t>Parkville</w:t>
      </w:r>
      <w:r>
        <w:rPr>
          <w:rFonts w:ascii="Segoe UI" w:hAnsi="Segoe UI" w:cs="Segoe UI" w:hint="eastAsia"/>
          <w:color w:val="24292E"/>
          <w:szCs w:val="21"/>
          <w:lang w:val="en"/>
        </w:rPr>
        <w:t xml:space="preserve"> shou</w:t>
      </w:r>
      <w:r>
        <w:rPr>
          <w:rFonts w:ascii="Segoe UI" w:hAnsi="Segoe UI" w:cs="Segoe UI"/>
          <w:color w:val="24292E"/>
          <w:szCs w:val="21"/>
          <w:lang w:val="en"/>
        </w:rPr>
        <w:t>ld discontinue organized athletic competition for children under nine. The writer proposes three evidence including injuries, psychological pressure to win games and reduction of time for academic activities, which is seriously flawed and can’t support the conclusion.</w:t>
      </w:r>
    </w:p>
    <w:p w:rsidR="001C776E" w:rsidRDefault="001C776E" w:rsidP="001C776E">
      <w:pPr>
        <w:rPr>
          <w:rFonts w:ascii="Segoe UI" w:hAnsi="Segoe UI" w:cs="Segoe UI"/>
          <w:color w:val="24292E"/>
          <w:szCs w:val="21"/>
          <w:lang w:val="en"/>
        </w:rPr>
      </w:pPr>
    </w:p>
    <w:p w:rsidR="001C776E" w:rsidRDefault="001C776E" w:rsidP="001C776E">
      <w:pPr>
        <w:rPr>
          <w:rFonts w:ascii="Segoe UI" w:hAnsi="Segoe UI" w:cs="Segoe UI"/>
          <w:color w:val="24292E"/>
          <w:szCs w:val="21"/>
          <w:lang w:val="en"/>
        </w:rPr>
      </w:pPr>
      <w:r>
        <w:rPr>
          <w:rFonts w:ascii="Segoe UI" w:hAnsi="Segoe UI" w:cs="Segoe UI"/>
          <w:color w:val="24292E"/>
          <w:szCs w:val="21"/>
          <w:lang w:val="en"/>
        </w:rPr>
        <w:t>The first problem of the argument is that result of the study doesn’t tell us real injury rate of children below the age of nine participated in organized athletic competition. The study shows that totally 80,000 young players injured but it doesn’t tell us the total number of young players around the country. Therefore, we can’t judge whether the injury rate is very high or not. Ev</w:t>
      </w:r>
      <w:r>
        <w:rPr>
          <w:rFonts w:ascii="Segoe UI" w:hAnsi="Segoe UI" w:cs="Segoe UI"/>
          <w:color w:val="24292E"/>
          <w:szCs w:val="21"/>
          <w:lang w:val="en"/>
        </w:rPr>
        <w:t>en if</w:t>
      </w:r>
      <w:r>
        <w:rPr>
          <w:rFonts w:ascii="Segoe UI" w:hAnsi="Segoe UI" w:cs="Segoe UI"/>
          <w:color w:val="24292E"/>
          <w:szCs w:val="21"/>
          <w:lang w:val="en"/>
        </w:rPr>
        <w:t xml:space="preserve"> the injury rate is proved to be very high, the writer </w:t>
      </w:r>
      <w:r w:rsidR="00AD2633">
        <w:rPr>
          <w:rFonts w:ascii="Segoe UI" w:hAnsi="Segoe UI" w:cs="Segoe UI"/>
          <w:color w:val="24292E"/>
          <w:szCs w:val="21"/>
          <w:lang w:val="en"/>
        </w:rPr>
        <w:t xml:space="preserve">can’t </w:t>
      </w:r>
      <w:bookmarkStart w:id="0" w:name="_GoBack"/>
      <w:bookmarkEnd w:id="0"/>
      <w:r>
        <w:rPr>
          <w:rFonts w:ascii="Segoe UI" w:hAnsi="Segoe UI" w:cs="Segoe UI"/>
          <w:color w:val="24292E"/>
          <w:szCs w:val="21"/>
          <w:lang w:val="en"/>
        </w:rPr>
        <w:t xml:space="preserve">assume that the injury rate in </w:t>
      </w:r>
      <w:r w:rsidRPr="005C3D5D">
        <w:rPr>
          <w:rFonts w:ascii="Segoe UI" w:hAnsi="Segoe UI" w:cs="Segoe UI"/>
          <w:color w:val="24292E"/>
          <w:szCs w:val="21"/>
          <w:lang w:val="en"/>
        </w:rPr>
        <w:t>youth-league softball and soccer</w:t>
      </w:r>
      <w:r>
        <w:rPr>
          <w:rFonts w:ascii="Segoe UI" w:hAnsi="Segoe UI" w:cs="Segoe UI"/>
          <w:color w:val="24292E"/>
          <w:szCs w:val="21"/>
          <w:lang w:val="en"/>
        </w:rPr>
        <w:t xml:space="preserve"> throughout the country can be equally applied to </w:t>
      </w:r>
      <w:bookmarkStart w:id="1" w:name="_Hlk491976343"/>
      <w:r>
        <w:rPr>
          <w:rFonts w:ascii="Segoe UI" w:hAnsi="Segoe UI" w:cs="Segoe UI"/>
          <w:color w:val="24292E"/>
          <w:szCs w:val="21"/>
          <w:lang w:val="en"/>
        </w:rPr>
        <w:t xml:space="preserve">children participated </w:t>
      </w:r>
      <w:r w:rsidRPr="005C3D5D">
        <w:rPr>
          <w:rFonts w:ascii="Segoe UI" w:hAnsi="Segoe UI" w:cs="Segoe UI"/>
          <w:color w:val="24292E"/>
          <w:szCs w:val="21"/>
          <w:lang w:val="en"/>
        </w:rPr>
        <w:t>organized athletic competition</w:t>
      </w:r>
      <w:r>
        <w:rPr>
          <w:rFonts w:ascii="Segoe UI" w:hAnsi="Segoe UI" w:cs="Segoe UI"/>
          <w:color w:val="24292E"/>
          <w:szCs w:val="21"/>
          <w:lang w:val="en"/>
        </w:rPr>
        <w:t xml:space="preserve"> in Parkville</w:t>
      </w:r>
      <w:bookmarkEnd w:id="1"/>
      <w:r>
        <w:rPr>
          <w:rFonts w:ascii="Segoe UI" w:hAnsi="Segoe UI" w:cs="Segoe UI"/>
          <w:color w:val="24292E"/>
          <w:szCs w:val="21"/>
          <w:lang w:val="en"/>
        </w:rPr>
        <w:t>.</w:t>
      </w:r>
    </w:p>
    <w:p w:rsidR="001C776E" w:rsidRDefault="001C776E" w:rsidP="001C776E">
      <w:pPr>
        <w:rPr>
          <w:rFonts w:ascii="Segoe UI" w:hAnsi="Segoe UI" w:cs="Segoe UI"/>
          <w:color w:val="24292E"/>
          <w:szCs w:val="21"/>
          <w:lang w:val="en"/>
        </w:rPr>
      </w:pPr>
    </w:p>
    <w:p w:rsidR="001C776E" w:rsidRDefault="001C776E" w:rsidP="001C776E">
      <w:pPr>
        <w:rPr>
          <w:rFonts w:ascii="Segoe UI" w:hAnsi="Segoe UI" w:cs="Segoe UI"/>
          <w:color w:val="24292E"/>
          <w:szCs w:val="21"/>
          <w:lang w:val="en"/>
        </w:rPr>
      </w:pPr>
      <w:r>
        <w:rPr>
          <w:rFonts w:ascii="Segoe UI" w:hAnsi="Segoe UI" w:cs="Segoe UI"/>
          <w:color w:val="24292E"/>
          <w:szCs w:val="21"/>
          <w:lang w:val="en"/>
        </w:rPr>
        <w:t xml:space="preserve">Besides, the writer </w:t>
      </w:r>
      <w:r>
        <w:rPr>
          <w:rFonts w:ascii="Segoe UI" w:hAnsi="Segoe UI" w:cs="Segoe UI" w:hint="eastAsia"/>
          <w:color w:val="24292E"/>
          <w:szCs w:val="21"/>
          <w:lang w:val="en"/>
        </w:rPr>
        <w:t>quotes</w:t>
      </w:r>
      <w:r>
        <w:rPr>
          <w:rFonts w:ascii="Segoe UI" w:hAnsi="Segoe UI" w:cs="Segoe UI"/>
          <w:color w:val="24292E"/>
          <w:szCs w:val="21"/>
          <w:lang w:val="en"/>
        </w:rPr>
        <w:t xml:space="preserve"> another study, in which several </w:t>
      </w:r>
      <w:r w:rsidRPr="00CB4A12">
        <w:rPr>
          <w:rFonts w:ascii="Segoe UI" w:hAnsi="Segoe UI" w:cs="Segoe UI"/>
          <w:color w:val="24292E"/>
          <w:szCs w:val="21"/>
          <w:lang w:val="en"/>
        </w:rPr>
        <w:t>youth-league softball players</w:t>
      </w:r>
      <w:r>
        <w:rPr>
          <w:rFonts w:ascii="Segoe UI" w:hAnsi="Segoe UI" w:cs="Segoe UI"/>
          <w:color w:val="24292E"/>
          <w:szCs w:val="21"/>
          <w:lang w:val="en"/>
        </w:rPr>
        <w:t xml:space="preserve"> in major cities is reported to suffer from psychological pressure from coaches and parents. However, this study is also not conducted in Parkville and the interviewees are only </w:t>
      </w:r>
      <w:r w:rsidRPr="00637FB2">
        <w:rPr>
          <w:rFonts w:ascii="Segoe UI" w:hAnsi="Segoe UI" w:cs="Segoe UI"/>
          <w:color w:val="24292E"/>
          <w:szCs w:val="21"/>
          <w:lang w:val="en"/>
        </w:rPr>
        <w:t>youth-league softball players</w:t>
      </w:r>
      <w:r>
        <w:rPr>
          <w:rFonts w:ascii="Segoe UI" w:hAnsi="Segoe UI" w:cs="Segoe UI"/>
          <w:color w:val="24292E"/>
          <w:szCs w:val="21"/>
          <w:lang w:val="en"/>
        </w:rPr>
        <w:t xml:space="preserve"> so the result is not convincing enough. The study doesn’t clearly define what is psychological pressure and interviewing the children is not an accurate approach to evaluate the real psychological condition of these children.</w:t>
      </w:r>
    </w:p>
    <w:p w:rsidR="001C776E" w:rsidRDefault="001C776E" w:rsidP="001C776E">
      <w:pPr>
        <w:rPr>
          <w:rFonts w:ascii="Segoe UI" w:hAnsi="Segoe UI" w:cs="Segoe UI"/>
          <w:color w:val="24292E"/>
          <w:szCs w:val="21"/>
          <w:lang w:val="en"/>
        </w:rPr>
      </w:pPr>
    </w:p>
    <w:p w:rsidR="001C776E" w:rsidRDefault="001C776E" w:rsidP="001C776E">
      <w:pPr>
        <w:rPr>
          <w:rFonts w:ascii="Segoe UI" w:hAnsi="Segoe UI" w:cs="Segoe UI"/>
          <w:color w:val="24292E"/>
          <w:szCs w:val="21"/>
          <w:lang w:val="en"/>
        </w:rPr>
      </w:pPr>
      <w:r>
        <w:rPr>
          <w:rFonts w:ascii="Segoe UI" w:hAnsi="Segoe UI" w:cs="Segoe UI"/>
          <w:color w:val="24292E"/>
          <w:szCs w:val="21"/>
          <w:lang w:val="en"/>
        </w:rPr>
        <w:t xml:space="preserve">Finally, the writer jumps to the conclusion that people in Parkville should discontinue </w:t>
      </w:r>
      <w:r w:rsidRPr="009C3D3F">
        <w:rPr>
          <w:rFonts w:ascii="Segoe UI" w:hAnsi="Segoe UI" w:cs="Segoe UI"/>
          <w:color w:val="24292E"/>
          <w:szCs w:val="21"/>
          <w:lang w:val="en"/>
        </w:rPr>
        <w:t xml:space="preserve">organized athletic competition for children under nine </w:t>
      </w:r>
      <w:r>
        <w:rPr>
          <w:rFonts w:ascii="Segoe UI" w:hAnsi="Segoe UI" w:cs="Segoe UI"/>
          <w:color w:val="24292E"/>
          <w:szCs w:val="21"/>
          <w:lang w:val="en"/>
        </w:rPr>
        <w:t xml:space="preserve">because the disadvantages </w:t>
      </w:r>
      <w:r w:rsidRPr="009C3D3F">
        <w:rPr>
          <w:rFonts w:ascii="Segoe UI" w:hAnsi="Segoe UI" w:cs="Segoe UI"/>
          <w:color w:val="24292E"/>
          <w:szCs w:val="21"/>
          <w:lang w:val="en"/>
        </w:rPr>
        <w:t>apparently outweigh any advantages</w:t>
      </w:r>
      <w:r>
        <w:rPr>
          <w:rFonts w:ascii="Segoe UI" w:hAnsi="Segoe UI" w:cs="Segoe UI"/>
          <w:color w:val="24292E"/>
          <w:szCs w:val="21"/>
          <w:lang w:val="en"/>
        </w:rPr>
        <w:t xml:space="preserve">. This is a fallacy because the writer doesn’t take any advantages into consideration and doesn’t compared the disadvantages with advantages. It’s universally acknowledged that participating in competitive sports can help children build up good physiques and improve their health. It can also teach children the significance of team work and how to make friends with both their teammates and opponents. Thus, we cannot simply neglect the advantages of children participating </w:t>
      </w:r>
      <w:r w:rsidRPr="009C3D3F">
        <w:rPr>
          <w:rFonts w:ascii="Segoe UI" w:hAnsi="Segoe UI" w:cs="Segoe UI"/>
          <w:color w:val="24292E"/>
          <w:szCs w:val="21"/>
          <w:lang w:val="en"/>
        </w:rPr>
        <w:t>organized athletic competition</w:t>
      </w:r>
      <w:r>
        <w:rPr>
          <w:rFonts w:ascii="Segoe UI" w:hAnsi="Segoe UI" w:cs="Segoe UI"/>
          <w:color w:val="24292E"/>
          <w:szCs w:val="21"/>
          <w:lang w:val="en"/>
        </w:rPr>
        <w:t>.</w:t>
      </w:r>
    </w:p>
    <w:p w:rsidR="001C776E" w:rsidRDefault="001C776E" w:rsidP="001C776E">
      <w:pPr>
        <w:rPr>
          <w:rFonts w:ascii="Segoe UI" w:hAnsi="Segoe UI" w:cs="Segoe UI"/>
          <w:color w:val="24292E"/>
          <w:szCs w:val="21"/>
          <w:lang w:val="en"/>
        </w:rPr>
      </w:pPr>
    </w:p>
    <w:p w:rsidR="001C776E" w:rsidRPr="00272DE4" w:rsidRDefault="001C776E" w:rsidP="001C776E">
      <w:pPr>
        <w:rPr>
          <w:lang w:val="en"/>
        </w:rPr>
      </w:pPr>
      <w:r>
        <w:rPr>
          <w:rFonts w:ascii="Segoe UI" w:hAnsi="Segoe UI" w:cs="Segoe UI"/>
          <w:color w:val="24292E"/>
          <w:szCs w:val="21"/>
          <w:lang w:val="en"/>
        </w:rPr>
        <w:t xml:space="preserve">To conclude, the letter would be more credible if the letter found studies that proved </w:t>
      </w:r>
      <w:r w:rsidRPr="0069449D">
        <w:rPr>
          <w:rFonts w:ascii="Segoe UI" w:hAnsi="Segoe UI" w:cs="Segoe UI"/>
          <w:color w:val="24292E"/>
          <w:szCs w:val="21"/>
          <w:lang w:val="en"/>
        </w:rPr>
        <w:t>children participated organized athletic competition in Parkville</w:t>
      </w:r>
      <w:r>
        <w:rPr>
          <w:rFonts w:ascii="Segoe UI" w:hAnsi="Segoe UI" w:cs="Segoe UI"/>
          <w:color w:val="24292E"/>
          <w:szCs w:val="21"/>
          <w:lang w:val="en"/>
        </w:rPr>
        <w:t xml:space="preserve"> </w:t>
      </w:r>
      <w:r>
        <w:rPr>
          <w:rFonts w:ascii="Segoe UI" w:hAnsi="Segoe UI" w:cs="Segoe UI" w:hint="eastAsia"/>
          <w:color w:val="24292E"/>
          <w:szCs w:val="21"/>
          <w:lang w:val="en"/>
        </w:rPr>
        <w:t>suff</w:t>
      </w:r>
      <w:r>
        <w:rPr>
          <w:rFonts w:ascii="Segoe UI" w:hAnsi="Segoe UI" w:cs="Segoe UI"/>
          <w:color w:val="24292E"/>
          <w:szCs w:val="21"/>
          <w:lang w:val="en"/>
        </w:rPr>
        <w:t xml:space="preserve">ers from high injury rate or psychological injury and these disadvantages are indeed overweigh advantages. As it stands, the letter is flawed and hardly convincing. </w:t>
      </w:r>
    </w:p>
    <w:p w:rsidR="002D1789" w:rsidRPr="001C776E" w:rsidRDefault="002D1789">
      <w:pPr>
        <w:rPr>
          <w:lang w:val="en"/>
        </w:rPr>
      </w:pPr>
    </w:p>
    <w:sectPr w:rsidR="002D1789" w:rsidRPr="001C77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4565" w:rsidRDefault="00284565" w:rsidP="001C776E">
      <w:r>
        <w:separator/>
      </w:r>
    </w:p>
  </w:endnote>
  <w:endnote w:type="continuationSeparator" w:id="0">
    <w:p w:rsidR="00284565" w:rsidRDefault="00284565" w:rsidP="001C7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4565" w:rsidRDefault="00284565" w:rsidP="001C776E">
      <w:r>
        <w:separator/>
      </w:r>
    </w:p>
  </w:footnote>
  <w:footnote w:type="continuationSeparator" w:id="0">
    <w:p w:rsidR="00284565" w:rsidRDefault="00284565" w:rsidP="001C776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192"/>
    <w:rsid w:val="001C776E"/>
    <w:rsid w:val="00284565"/>
    <w:rsid w:val="002D1789"/>
    <w:rsid w:val="00846ECD"/>
    <w:rsid w:val="00990192"/>
    <w:rsid w:val="009934A9"/>
    <w:rsid w:val="00AD26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B1207"/>
  <w15:chartTrackingRefBased/>
  <w15:docId w15:val="{BDC67737-72E9-4B09-82FA-169267204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C776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C776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C776E"/>
    <w:rPr>
      <w:sz w:val="18"/>
      <w:szCs w:val="18"/>
    </w:rPr>
  </w:style>
  <w:style w:type="paragraph" w:styleId="a5">
    <w:name w:val="footer"/>
    <w:basedOn w:val="a"/>
    <w:link w:val="a6"/>
    <w:uiPriority w:val="99"/>
    <w:unhideWhenUsed/>
    <w:rsid w:val="001C776E"/>
    <w:pPr>
      <w:tabs>
        <w:tab w:val="center" w:pos="4153"/>
        <w:tab w:val="right" w:pos="8306"/>
      </w:tabs>
      <w:snapToGrid w:val="0"/>
      <w:jc w:val="left"/>
    </w:pPr>
    <w:rPr>
      <w:sz w:val="18"/>
      <w:szCs w:val="18"/>
    </w:rPr>
  </w:style>
  <w:style w:type="character" w:customStyle="1" w:styleId="a6">
    <w:name w:val="页脚 字符"/>
    <w:basedOn w:val="a0"/>
    <w:link w:val="a5"/>
    <w:uiPriority w:val="99"/>
    <w:rsid w:val="001C776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402</Words>
  <Characters>2124</Characters>
  <Application>Microsoft Office Word</Application>
  <DocSecurity>0</DocSecurity>
  <Lines>43</Lines>
  <Paragraphs>6</Paragraphs>
  <ScaleCrop>false</ScaleCrop>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廖书恒</dc:creator>
  <cp:keywords/>
  <dc:description/>
  <cp:lastModifiedBy>廖书恒</cp:lastModifiedBy>
  <cp:revision>3</cp:revision>
  <dcterms:created xsi:type="dcterms:W3CDTF">2017-08-31T13:00:00Z</dcterms:created>
  <dcterms:modified xsi:type="dcterms:W3CDTF">2017-08-31T13:04:00Z</dcterms:modified>
</cp:coreProperties>
</file>