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8"/>
          <w:bCs/>
        </w:rPr>
      </w:pPr>
      <w:r>
        <w:rPr>
          <w:rStyle w:val="8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周三13：00-14：00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徐浩达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/>
              </w:rPr>
              <w:t>明确任务以及项目的可行性问题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1、熟悉小组成员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讨论确定合作模式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明确本周任务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确定任务为项目章程，项目可行性分析报告，需求工程项目计划，</w:t>
            </w: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确定人员徐浩达、黄舒翔完成项目章程，朱佩豪、张浩翰完成项目可行性分析报告，共同完成需求工程项目计划。</w:t>
            </w:r>
          </w:p>
          <w:p>
            <w:pPr>
              <w:pStyle w:val="3"/>
              <w:numPr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项目章程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项目可行性分析报告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需求工程项目计划</w:t>
            </w:r>
            <w:bookmarkStart w:id="0" w:name="_GoBack"/>
            <w:bookmarkEnd w:id="0"/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F5099"/>
    <w:rsid w:val="3B3F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封面标题 Char"/>
    <w:link w:val="9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9">
    <w:name w:val="封面标题"/>
    <w:basedOn w:val="1"/>
    <w:link w:val="8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86178</cp:lastModifiedBy>
  <dcterms:modified xsi:type="dcterms:W3CDTF">2022-02-27T10:45:22Z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