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G12小组可行性分析会议记录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周三17：00-17：13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钉钉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本会议目的在于：讨论、分析、论证了每个需求的可行性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1050" w:leftChars="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讨论需求的可行性，并商讨原因和对策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部分需求可行，需要在界面原型中做修改使之得以体现，部分需求不可行，需要将其剔除。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独立管理员界面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分批修改界面字体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增加管理员信息管理按钮及管理界面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删除管理员多余功能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增加部分界面底部导航栏</w:t>
            </w:r>
          </w:p>
          <w:p>
            <w:pPr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适当增加功能亮点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会议截图：</w:t>
            </w:r>
          </w:p>
          <w:p>
            <w:pPr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drawing>
                <wp:inline distT="0" distB="0" distL="114300" distR="114300">
                  <wp:extent cx="4269105" cy="2473960"/>
                  <wp:effectExtent l="0" t="0" r="13335" b="1016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230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105" cy="247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5D933"/>
    <w:multiLevelType w:val="singleLevel"/>
    <w:tmpl w:val="5CC5D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0CC609E1"/>
    <w:rsid w:val="174858B8"/>
    <w:rsid w:val="1B0D01AB"/>
    <w:rsid w:val="2690600E"/>
    <w:rsid w:val="2CD24AC9"/>
    <w:rsid w:val="2E891F3B"/>
    <w:rsid w:val="3B3F5099"/>
    <w:rsid w:val="54AB7BF3"/>
    <w:rsid w:val="664F3487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824</Words>
  <Characters>960</Characters>
  <Lines>0</Lines>
  <Paragraphs>0</Paragraphs>
  <TotalTime>5</TotalTime>
  <ScaleCrop>false</ScaleCrop>
  <LinksUpToDate>false</LinksUpToDate>
  <CharactersWithSpaces>969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QAQ</cp:lastModifiedBy>
  <dcterms:modified xsi:type="dcterms:W3CDTF">2022-05-08T13:29:17Z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