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8"/>
          <w:bCs/>
        </w:rPr>
      </w:pPr>
      <w:r>
        <w:rPr>
          <w:rStyle w:val="8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17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周三17：00-17：17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总结上周任务完成情况，分享个人作业进度，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根据上课时的评审讨论修改待评审的ppt和各类文档，查漏补缺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布置本周任务，并明确任务完成时间。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ind w:firstLine="1050" w:firstLineChars="50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根据本周课上评审提出的修改意见讨论修改各种文档的方案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讨论寻找范围文档模板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讨论下周第二次翻转课堂所需完成的任务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上周完成完善了需求工程项目计划，本周继续根据老师在课上提出的要求改善文档。</w:t>
            </w:r>
          </w:p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小组成员熟悉第二次翻转课堂UML相关内容，并制作相关文档。</w:t>
            </w: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确定人员修改项目章程、项目可行性分析报告，共同完成需求工程项目计划。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OBS修改（张浩瀚）（3.17~3.18十点前）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修改项目章程（徐浩达）（3.17~3.18十点前）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4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修改WBS图（张浩翰）（3.17~3.18十点前）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修改甘特图（张浩翰）（3.17~3.18十点前）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修改可行性分析报告（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朱佩豪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）（3.17~3.18十点前）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修改展示评审ppt（黄舒翔）（3.17~3.18十点前）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细化会议记录（梅晨睿）（3.17~3.18十点前）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制作翻转课堂ppt（梅晨睿）（3.17~3.19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前）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F5F2A"/>
    <w:multiLevelType w:val="singleLevel"/>
    <w:tmpl w:val="8CBF5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F5099"/>
    <w:rsid w:val="1B0D01AB"/>
    <w:rsid w:val="3B3F5099"/>
    <w:rsid w:val="6AF4283A"/>
    <w:rsid w:val="77B07EAA"/>
    <w:rsid w:val="7E0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封面标题 Char"/>
    <w:link w:val="9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9">
    <w:name w:val="封面标题"/>
    <w:basedOn w:val="1"/>
    <w:link w:val="8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2022-03-18T03:45:03Z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0B9ED4EA0DBF4E59A1FE7B48DD27F8ED</vt:lpwstr>
  </property>
</Properties>
</file>