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工厂方法 Factory Method</w:t>
      </w: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8650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抽象工厂方法 Abstract Factory</w:t>
      </w:r>
    </w:p>
    <w:p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AD400"/>
    <w:multiLevelType w:val="singleLevel"/>
    <w:tmpl w:val="9BBAD4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6D25E6A"/>
    <w:rsid w:val="2B9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381</Characters>
  <Lines>0</Lines>
  <Paragraphs>0</Paragraphs>
  <TotalTime>16</TotalTime>
  <ScaleCrop>false</ScaleCrop>
  <LinksUpToDate>false</LinksUpToDate>
  <CharactersWithSpaces>392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2023-03-21T08:33:52Z</dcterms:created>
  <dc:creator>28461</dc:creator>
  <cp:lastModifiedBy>Dreamy</cp:lastModifiedBy>
  <dcterms:modified xsi:type="dcterms:W3CDTF">2023-03-21T08:50:17Z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7EED2689A7594ACCA68D0DE1BABC286B</vt:lpwstr>
  </property>
</Properties>
</file>