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360"/>
      </w:tblGrid>
      <w:tr>
        <w:trPr>
          <w:trHeight w:val="15840" w:hRule="exact"/>
        </w:trPr>
        <w:tc>
          <w:tcPr>
            <w:tcW w:type="dxa" w:w="12240"/>
            <w:shd w:fill="0A1628"/>
            <w:tcMar>
              <w:top w:w="720" w:type="dxa"/>
              <w:bottom w:w="500" w:type="dxa"/>
              <w:left w:w="720" w:type="dxa"/>
              <w:right w:w="720" w:type="dxa"/>
            </w:tcMar>
            <w:vAlign w:val="center"/>
          </w:tcPr>
          <w:p>
            <w:pPr>
              <w:keepNext w:val="0"/>
              <w:spacing w:before="0" w:after="480" w:line="276" w:lineRule="auto"/>
              <w:jc w:val="center"/>
            </w:pPr>
            <w:r>
              <w:drawing>
                <wp:inline xmlns:a="http://schemas.openxmlformats.org/drawingml/2006/main" xmlns:pic="http://schemas.openxmlformats.org/drawingml/2006/picture">
                  <wp:extent cx="2926080" cy="607162"/>
                  <wp:docPr id="1" name="Picture 1"/>
                  <wp:cNvGraphicFramePr>
                    <a:graphicFrameLocks noChangeAspect="1"/>
                  </wp:cNvGraphicFramePr>
                  <a:graphic>
                    <a:graphicData uri="http://schemas.openxmlformats.org/drawingml/2006/picture">
                      <pic:pic>
                        <pic:nvPicPr>
                          <pic:cNvPr id="0" name="LOGO1 400x83 (1).png"/>
                          <pic:cNvPicPr/>
                        </pic:nvPicPr>
                        <pic:blipFill>
                          <a:blip r:embed="rId9"/>
                          <a:stretch>
                            <a:fillRect/>
                          </a:stretch>
                        </pic:blipFill>
                        <pic:spPr>
                          <a:xfrm>
                            <a:off x="0" y="0"/>
                            <a:ext cx="2926080" cy="607162"/>
                          </a:xfrm>
                          <a:prstGeom prst="rect"/>
                        </pic:spPr>
                      </pic:pic>
                    </a:graphicData>
                  </a:graphic>
                </wp:inline>
              </w:drawing>
            </w:r>
          </w:p>
          <w:p>
            <w:pPr>
              <w:keepNext w:val="0"/>
              <w:spacing w:before="360" w:after="120" w:line="276" w:lineRule="auto"/>
              <w:jc w:val="center"/>
            </w:pPr>
            <w:r>
              <w:rPr>
                <w:rFonts w:ascii="Montserrat SemiBold" w:hAnsi="Montserrat SemiBold"/>
                <w:b/>
                <w:i w:val="0"/>
                <w:color w:val="FFFFFF"/>
                <w:sz w:val="44"/>
              </w:rPr>
              <w:t>INFORME PRELIMINAR DE SOURCING Y EVALUACIÓN COMERCIAL</w:t>
            </w:r>
          </w:p>
          <w:p>
            <w:pPr>
              <w:keepNext w:val="0"/>
              <w:spacing w:before="0" w:after="480" w:line="276" w:lineRule="auto"/>
              <w:jc w:val="center"/>
            </w:pPr>
            <w:r>
              <w:rPr>
                <w:rFonts w:ascii="Montserrat Medium" w:hAnsi="Montserrat Medium"/>
                <w:b w:val="0"/>
                <w:i w:val="0"/>
                <w:color w:val="DBA04E"/>
                <w:sz w:val="24"/>
              </w:rPr>
              <w:t>Proyecto: Desarrollo de Colección de Blazers, Chaquetas Tweed y Cárdigans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080"/>
              <w:gridCol w:w="4080"/>
              <w:gridCol w:w="4080"/>
            </w:tblGrid>
            <w:tr>
              <w:tc>
                <w:tcPr>
                  <w:tcW w:type="dxa" w:w="3168"/>
                  <w:tcMar>
                    <w:top w:w="20" w:type="dxa"/>
                    <w:bottom w:w="20" w:type="dxa"/>
                    <w:left w:w="40" w:type="dxa"/>
                    <w:right w:w="40" w:type="dxa"/>
                  </w:tcMar>
                  <w:shd w:fill="0A1628"/>
                  <w:vAlign w:val="center"/>
                </w:tcPr>
                <w:p>
                  <w:pPr>
                    <w:jc w:val="center"/>
                  </w:pP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1.jpeg"/>
                                <pic:cNvPicPr/>
                              </pic:nvPicPr>
                              <pic:blipFill>
                                <a:blip r:embed="rId10"/>
                                <a:stretch>
                                  <a:fillRect/>
                                </a:stretch>
                              </pic:blipFill>
                              <pic:spPr>
                                <a:xfrm>
                                  <a:off x="0" y="0"/>
                                  <a:ext cx="1783080" cy="1783080"/>
                                </a:xfrm>
                                <a:prstGeom prst="rect"/>
                              </pic:spPr>
                            </pic:pic>
                          </a:graphicData>
                        </a:graphic>
                      </wp:inline>
                    </w:drawing>
                  </w:r>
                </w:p>
              </w:tc>
              <w:tc>
                <w:tcPr>
                  <w:tcW w:type="dxa" w:w="3168"/>
                  <w:tcMar>
                    <w:top w:w="20" w:type="dxa"/>
                    <w:bottom w:w="20" w:type="dxa"/>
                    <w:left w:w="40" w:type="dxa"/>
                    <w:right w:w="40" w:type="dxa"/>
                  </w:tcMar>
                  <w:shd w:fill="0A1628"/>
                  <w:vAlign w:val="center"/>
                </w:tcPr>
                <w:p>
                  <w:pPr>
                    <w:jc w:val="center"/>
                  </w:pPr>
                  <w:r>
                    <w:drawing>
                      <wp:inline xmlns:a="http://schemas.openxmlformats.org/drawingml/2006/main" xmlns:pic="http://schemas.openxmlformats.org/drawingml/2006/picture">
                        <wp:extent cx="1783080" cy="2385413"/>
                        <wp:docPr id="3" name="Picture 3"/>
                        <wp:cNvGraphicFramePr>
                          <a:graphicFrameLocks noChangeAspect="1"/>
                        </wp:cNvGraphicFramePr>
                        <a:graphic>
                          <a:graphicData uri="http://schemas.openxmlformats.org/drawingml/2006/picture">
                            <pic:pic>
                              <pic:nvPicPr>
                                <pic:cNvPr id="0" name="2.jpeg"/>
                                <pic:cNvPicPr/>
                              </pic:nvPicPr>
                              <pic:blipFill>
                                <a:blip r:embed="rId11"/>
                                <a:stretch>
                                  <a:fillRect/>
                                </a:stretch>
                              </pic:blipFill>
                              <pic:spPr>
                                <a:xfrm>
                                  <a:off x="0" y="0"/>
                                  <a:ext cx="1783080" cy="2385413"/>
                                </a:xfrm>
                                <a:prstGeom prst="rect"/>
                              </pic:spPr>
                            </pic:pic>
                          </a:graphicData>
                        </a:graphic>
                      </wp:inline>
                    </w:drawing>
                  </w:r>
                </w:p>
              </w:tc>
              <w:tc>
                <w:tcPr>
                  <w:tcW w:type="dxa" w:w="3168"/>
                  <w:tcMar>
                    <w:top w:w="20" w:type="dxa"/>
                    <w:bottom w:w="20" w:type="dxa"/>
                    <w:left w:w="40" w:type="dxa"/>
                    <w:right w:w="40" w:type="dxa"/>
                  </w:tcMar>
                  <w:shd w:fill="0A1628"/>
                  <w:vAlign w:val="center"/>
                </w:tcPr>
                <w:p>
                  <w:pPr>
                    <w:jc w:val="center"/>
                  </w:pPr>
                  <w:r>
                    <w:drawing>
                      <wp:inline xmlns:a="http://schemas.openxmlformats.org/drawingml/2006/main" xmlns:pic="http://schemas.openxmlformats.org/drawingml/2006/picture">
                        <wp:extent cx="1783080" cy="2400764"/>
                        <wp:docPr id="4" name="Picture 4"/>
                        <wp:cNvGraphicFramePr>
                          <a:graphicFrameLocks noChangeAspect="1"/>
                        </wp:cNvGraphicFramePr>
                        <a:graphic>
                          <a:graphicData uri="http://schemas.openxmlformats.org/drawingml/2006/picture">
                            <pic:pic>
                              <pic:nvPicPr>
                                <pic:cNvPr id="0" name="6.jpeg"/>
                                <pic:cNvPicPr/>
                              </pic:nvPicPr>
                              <pic:blipFill>
                                <a:blip r:embed="rId12"/>
                                <a:stretch>
                                  <a:fillRect/>
                                </a:stretch>
                              </pic:blipFill>
                              <pic:spPr>
                                <a:xfrm>
                                  <a:off x="0" y="0"/>
                                  <a:ext cx="1783080" cy="2400764"/>
                                </a:xfrm>
                                <a:prstGeom prst="rect"/>
                              </pic:spPr>
                            </pic:pic>
                          </a:graphicData>
                        </a:graphic>
                      </wp:inline>
                    </w:drawing>
                  </w:r>
                </w:p>
              </w:tc>
            </w:tr>
          </w:tbl>
          <w:p/>
          <w:p>
            <w:pPr>
              <w:keepNext w:val="0"/>
              <w:spacing w:before="480" w:after="24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6120"/>
              <w:gridCol w:w="6120"/>
            </w:tblGrid>
            <w:tr>
              <w:tc>
                <w:tcPr>
                  <w:tcW w:type="dxa" w:w="2880"/>
                  <w:shd w:fill="0A1628"/>
                </w:tcPr>
                <w:p>
                  <w:pPr>
                    <w:jc w:val="right"/>
                  </w:pPr>
                  <w:r>
                    <w:rPr>
                      <w:rFonts w:ascii="Montserrat Medium" w:hAnsi="Montserrat Medium"/>
                      <w:b/>
                      <w:i w:val="0"/>
                      <w:color w:val="8892A0"/>
                      <w:sz w:val="19"/>
                    </w:rPr>
                    <w:t xml:space="preserve">Cliente:  </w:t>
                  </w:r>
                </w:p>
              </w:tc>
              <w:tc>
                <w:tcPr>
                  <w:tcW w:type="dxa" w:w="6480"/>
                  <w:shd w:fill="0A1628"/>
                </w:tcPr>
                <w:p>
                  <w:pPr>
                    <w:jc w:val="left"/>
                  </w:pPr>
                  <w:r>
                    <w:rPr>
                      <w:rFonts w:ascii="Calibri" w:hAnsi="Calibri"/>
                      <w:b w:val="0"/>
                      <w:i w:val="0"/>
                      <w:color w:val="FFFFFF"/>
                      <w:sz w:val="20"/>
                    </w:rPr>
                    <w:t>Importaciones Manorca S.A.C.</w:t>
                  </w:r>
                </w:p>
              </w:tc>
            </w:tr>
            <w:tr>
              <w:tc>
                <w:tcPr>
                  <w:tcW w:type="dxa" w:w="2880"/>
                  <w:shd w:fill="0A1628"/>
                </w:tcPr>
                <w:p>
                  <w:pPr>
                    <w:jc w:val="right"/>
                  </w:pPr>
                  <w:r>
                    <w:rPr>
                      <w:rFonts w:ascii="Montserrat Medium" w:hAnsi="Montserrat Medium"/>
                      <w:b/>
                      <w:i w:val="0"/>
                      <w:color w:val="8892A0"/>
                      <w:sz w:val="19"/>
                    </w:rPr>
                    <w:t xml:space="preserve">RUC:  </w:t>
                  </w:r>
                </w:p>
              </w:tc>
              <w:tc>
                <w:tcPr>
                  <w:tcW w:type="dxa" w:w="6480"/>
                  <w:shd w:fill="0A1628"/>
                </w:tcPr>
                <w:p>
                  <w:pPr>
                    <w:jc w:val="left"/>
                  </w:pPr>
                  <w:r>
                    <w:rPr>
                      <w:rFonts w:ascii="Calibri" w:hAnsi="Calibri"/>
                      <w:b w:val="0"/>
                      <w:i w:val="0"/>
                      <w:color w:val="FFFFFF"/>
                      <w:sz w:val="20"/>
                    </w:rPr>
                    <w:t>20615677010</w:t>
                  </w:r>
                </w:p>
              </w:tc>
            </w:tr>
            <w:tr>
              <w:tc>
                <w:tcPr>
                  <w:tcW w:type="dxa" w:w="2880"/>
                  <w:shd w:fill="0A1628"/>
                </w:tcPr>
                <w:p>
                  <w:pPr>
                    <w:jc w:val="right"/>
                  </w:pPr>
                  <w:r>
                    <w:rPr>
                      <w:rFonts w:ascii="Montserrat Medium" w:hAnsi="Montserrat Medium"/>
                      <w:b/>
                      <w:i w:val="0"/>
                      <w:color w:val="8892A0"/>
                      <w:sz w:val="19"/>
                    </w:rPr>
                    <w:t xml:space="preserve">Atención:  </w:t>
                  </w:r>
                </w:p>
              </w:tc>
              <w:tc>
                <w:tcPr>
                  <w:tcW w:type="dxa" w:w="6480"/>
                  <w:shd w:fill="0A1628"/>
                </w:tcPr>
                <w:p>
                  <w:pPr>
                    <w:jc w:val="left"/>
                  </w:pPr>
                  <w:r>
                    <w:rPr>
                      <w:rFonts w:ascii="Calibri" w:hAnsi="Calibri"/>
                      <w:b w:val="0"/>
                      <w:i w:val="0"/>
                      <w:color w:val="FFFFFF"/>
                      <w:sz w:val="20"/>
                    </w:rPr>
                    <w:t>Gisela y Wilfredo</w:t>
                  </w:r>
                </w:p>
              </w:tc>
            </w:tr>
            <w:tr>
              <w:tc>
                <w:tcPr>
                  <w:tcW w:type="dxa" w:w="2880"/>
                  <w:shd w:fill="0A1628"/>
                </w:tcPr>
                <w:p>
                  <w:pPr>
                    <w:jc w:val="right"/>
                  </w:pPr>
                  <w:r>
                    <w:rPr>
                      <w:rFonts w:ascii="Montserrat Medium" w:hAnsi="Montserrat Medium"/>
                      <w:b/>
                      <w:i w:val="0"/>
                      <w:color w:val="8892A0"/>
                      <w:sz w:val="19"/>
                    </w:rPr>
                    <w:t xml:space="preserve">Fecha:  </w:t>
                  </w:r>
                </w:p>
              </w:tc>
              <w:tc>
                <w:tcPr>
                  <w:tcW w:type="dxa" w:w="6480"/>
                  <w:shd w:fill="0A1628"/>
                </w:tcPr>
                <w:p>
                  <w:pPr>
                    <w:jc w:val="left"/>
                  </w:pPr>
                  <w:r>
                    <w:rPr>
                      <w:rFonts w:ascii="Calibri" w:hAnsi="Calibri"/>
                      <w:b w:val="0"/>
                      <w:i w:val="0"/>
                      <w:color w:val="FFFFFF"/>
                      <w:sz w:val="20"/>
                    </w:rPr>
                    <w:t>08 de junio de 2026</w:t>
                  </w:r>
                </w:p>
              </w:tc>
            </w:tr>
            <w:tr>
              <w:tc>
                <w:tcPr>
                  <w:tcW w:type="dxa" w:w="2880"/>
                  <w:shd w:fill="0A1628"/>
                </w:tcPr>
                <w:p>
                  <w:pPr>
                    <w:jc w:val="right"/>
                  </w:pPr>
                  <w:r>
                    <w:rPr>
                      <w:rFonts w:ascii="Montserrat Medium" w:hAnsi="Montserrat Medium"/>
                      <w:b/>
                      <w:i w:val="0"/>
                      <w:color w:val="8892A0"/>
                      <w:sz w:val="19"/>
                    </w:rPr>
                    <w:t xml:space="preserve">Estatus:  </w:t>
                  </w:r>
                </w:p>
              </w:tc>
              <w:tc>
                <w:tcPr>
                  <w:tcW w:type="dxa" w:w="6480"/>
                  <w:shd w:fill="0A1628"/>
                </w:tcPr>
                <w:p>
                  <w:pPr>
                    <w:jc w:val="left"/>
                  </w:pPr>
                  <w:r>
                    <w:rPr>
                      <w:rFonts w:ascii="Calibri" w:hAnsi="Calibri"/>
                      <w:b w:val="0"/>
                      <w:i/>
                      <w:color w:val="C17F3E"/>
                      <w:sz w:val="19"/>
                    </w:rPr>
                    <w:t>Documento Confidencial – Uso Exclusivo del Cliente</w:t>
                  </w:r>
                </w:p>
              </w:tc>
            </w:tr>
          </w:tbl>
          <w:p/>
        </w:tc>
      </w:tr>
    </w:tbl>
    <w:p>
      <w:pPr>
        <w:sectPr>
          <w:pgSz w:w="12240" w:h="15840"/>
          <w:pgMar w:top="0" w:right="0" w:bottom="0" w:left="0" w:header="720" w:footer="720" w:gutter="0"/>
          <w:cols w:space="720"/>
          <w:docGrid w:linePitch="360"/>
        </w:sectPr>
      </w:pPr>
    </w:p>
    <w:p>
      <w:pPr>
        <w:keepNext w:val="0"/>
        <w:spacing w:before="240" w:after="240" w:line="276" w:lineRule="auto"/>
        <w:jc w:val="left"/>
      </w:pPr>
      <w:r>
        <w:rPr>
          <w:rFonts w:ascii="Montserrat SemiBold" w:hAnsi="Montserrat SemiBold"/>
          <w:b/>
          <w:i w:val="0"/>
          <w:color w:val="0A1628"/>
          <w:sz w:val="32"/>
        </w:rPr>
        <w:t>CARTA DE PRESENTACIÓN</w:t>
      </w:r>
    </w:p>
    <w:p>
      <w:pPr>
        <w:keepNext w:val="0"/>
        <w:spacing w:before="120" w:after="240" w:line="276" w:lineRule="auto"/>
        <w:jc w:val="left"/>
      </w:pPr>
      <w:r>
        <w:rPr>
          <w:rFonts w:ascii="Montserrat Medium" w:hAnsi="Montserrat Medium"/>
          <w:b/>
          <w:i w:val="0"/>
          <w:color w:val="0A1628"/>
          <w:sz w:val="22"/>
        </w:rPr>
        <w:t>Estimados Gisela y Wilfredo (Importaciones Manorca S.A.C.):</w:t>
      </w:r>
    </w:p>
    <w:p>
      <w:pPr>
        <w:keepNext w:val="0"/>
        <w:spacing w:before="0" w:after="120" w:line="276" w:lineRule="auto"/>
        <w:jc w:val="left"/>
      </w:pPr>
      <w:r>
        <w:rPr>
          <w:rFonts w:ascii="Calibri" w:hAnsi="Calibri"/>
          <w:b w:val="0"/>
          <w:i w:val="0"/>
          <w:color w:val="222831"/>
          <w:sz w:val="21"/>
        </w:rPr>
        <w:t xml:space="preserve">Nos complace presentar el presente </w:t>
      </w:r>
      <w:r>
        <w:rPr>
          <w:rFonts w:ascii="Calibri" w:hAnsi="Calibri"/>
          <w:b/>
          <w:i w:val="0"/>
          <w:color w:val="0A1628"/>
          <w:sz w:val="21"/>
        </w:rPr>
        <w:t>Informe Preliminar de Sourcing y Evaluación Comercial</w:t>
      </w:r>
      <w:r>
        <w:rPr>
          <w:rFonts w:ascii="Calibri" w:hAnsi="Calibri"/>
          <w:b w:val="0"/>
          <w:i w:val="0"/>
          <w:color w:val="222831"/>
          <w:sz w:val="21"/>
        </w:rPr>
        <w:t xml:space="preserve"> desarrollado por Smart Import Trade. El objetivo de este documento es consolidar el trabajo de búsqueda, evaluación y comparación de proveedores realizado para la identificación de alternativas viables de importación de blazers, chaquetas tipo tweed y cárdigans para el mercado peruano.</w:t>
      </w:r>
    </w:p>
    <w:p>
      <w:pPr>
        <w:keepNext w:val="0"/>
        <w:spacing w:before="0" w:after="120" w:line="276" w:lineRule="auto"/>
        <w:jc w:val="left"/>
      </w:pPr>
      <w:r>
        <w:rPr>
          <w:rFonts w:ascii="Calibri" w:hAnsi="Calibri"/>
          <w:b w:val="0"/>
          <w:i w:val="0"/>
          <w:color w:val="222831"/>
          <w:sz w:val="21"/>
        </w:rPr>
        <w:t>Durante este proceso se analizaron diferentes proveedores, modelos, estructuras de precios y posibilidades comerciales con la finalidad de identificar opciones que permitan optimizar la inversión inicial y reducir el riesgo comercial de una primera importación de prueba.</w:t>
      </w:r>
    </w:p>
    <w:p>
      <w:pPr>
        <w:keepNext w:val="0"/>
        <w:spacing w:before="0" w:after="360" w:line="276" w:lineRule="auto"/>
        <w:jc w:val="left"/>
      </w:pPr>
      <w:r>
        <w:rPr>
          <w:rFonts w:ascii="Calibri" w:hAnsi="Calibri"/>
          <w:b w:val="0"/>
          <w:i w:val="0"/>
          <w:color w:val="222831"/>
          <w:sz w:val="21"/>
        </w:rPr>
        <w:t>El presente informe resume los hallazgos obtenidos, las alternativas identificadas y las recomendaciones preliminares para la siguiente etapa del proyecto.</w:t>
      </w:r>
    </w:p>
    <w:p>
      <w:pPr>
        <w:keepNext w:val="0"/>
        <w:spacing w:before="240" w:after="480" w:line="276" w:lineRule="auto"/>
        <w:jc w:val="left"/>
      </w:pPr>
      <w:r>
        <w:rPr>
          <w:rFonts w:ascii="Calibri" w:hAnsi="Calibri"/>
          <w:b w:val="0"/>
          <w:i w:val="0"/>
          <w:color w:val="222831"/>
          <w:sz w:val="22"/>
        </w:rPr>
        <w:t>Atentamente,</w:t>
        <w:br/>
      </w:r>
      <w:r>
        <w:rPr>
          <w:rFonts w:ascii="Montserrat SemiBold" w:hAnsi="Montserrat SemiBold"/>
          <w:b/>
          <w:i w:val="0"/>
          <w:color w:val="C17F3E"/>
          <w:sz w:val="22"/>
        </w:rPr>
        <w:t>SMART IMPORT TRADE</w:t>
      </w:r>
    </w:p>
    <w:p>
      <w:pPr>
        <w:keepNext w:val="0"/>
        <w:spacing w:before="480" w:after="120" w:line="276" w:lineRule="auto"/>
        <w:jc w:val="left"/>
      </w:pPr>
      <w:r>
        <w:rPr>
          <w:rFonts w:ascii="Montserrat Medium" w:hAnsi="Montserrat Medium"/>
          <w:b/>
          <w:i w:val="0"/>
          <w:color w:val="C17F3E"/>
          <w:sz w:val="26"/>
        </w:rPr>
        <w:t>ÍNDICE GENERAL</w:t>
      </w:r>
    </w:p>
    <w:p>
      <w:pPr>
        <w:keepNext w:val="0"/>
        <w:spacing w:before="120" w:after="120" w:line="276" w:lineRule="auto"/>
        <w:jc w:val="left"/>
      </w:pPr>
      <w:r>
        <w:fldChar w:fldCharType="begin"/>
        <w:instrText xml:space="preserve">TOC \o "1-3" \h \z \u</w:instrText>
        <w:fldChar w:fldCharType="separate"/>
        <w:fldChar w:fldCharType="end"/>
      </w:r>
    </w:p>
    <w:p>
      <w:pPr>
        <w:keepNext w:val="0"/>
        <w:spacing w:before="0" w:after="240" w:line="276" w:lineRule="auto"/>
        <w:jc w:val="left"/>
      </w:pPr>
      <w:r>
        <w:rPr>
          <w:rFonts w:ascii="Calibri" w:hAnsi="Calibri"/>
          <w:b w:val="0"/>
          <w:i/>
          <w:color w:val="8892A0"/>
          <w:sz w:val="18"/>
        </w:rPr>
        <w:t>*(Para visualizar el índice, haga clic derecho sobre el campo anterior en Word y seleccione 'Actualizar campos' o presione F9).*</w:t>
      </w:r>
    </w:p>
    <w:p>
      <w:r>
        <w:br w:type="page"/>
      </w:r>
    </w:p>
    <w:p>
      <w:pPr>
        <w:pStyle w:val="Heading1"/>
        <w:keepNext/>
        <w:spacing w:before="360" w:after="120" w:line="276" w:lineRule="auto"/>
        <w:jc w:val="left"/>
      </w:pPr>
      <w:r>
        <w:rPr>
          <w:rFonts w:ascii="Montserrat SemiBold" w:hAnsi="Montserrat SemiBold"/>
          <w:b/>
          <w:i w:val="0"/>
          <w:color w:val="0A1628"/>
          <w:sz w:val="36"/>
        </w:rPr>
        <w:t>1. RESUMEN EJECUTIVO</w:t>
      </w:r>
    </w:p>
    <w:p>
      <w:pPr>
        <w:keepNext w:val="0"/>
        <w:spacing w:before="0" w:after="120" w:line="276" w:lineRule="auto"/>
        <w:jc w:val="left"/>
      </w:pPr>
      <w:r>
        <w:rPr>
          <w:rFonts w:ascii="Calibri" w:hAnsi="Calibri"/>
          <w:b w:val="0"/>
          <w:i w:val="0"/>
          <w:color w:val="222831"/>
          <w:sz w:val="21"/>
        </w:rPr>
        <w:t xml:space="preserve">El presente informe consolida el avance preliminar del proceso de búsqueda, evaluación y comparación de proveedores para la importación de blazers, chaquetas tipo tweed y cárdigans solicitado por </w:t>
      </w:r>
      <w:r>
        <w:rPr>
          <w:rFonts w:ascii="Calibri" w:hAnsi="Calibri"/>
          <w:b/>
          <w:i w:val="0"/>
          <w:color w:val="0A1628"/>
          <w:sz w:val="21"/>
        </w:rPr>
        <w:t>Importaciones Manorca S.A.C.</w:t>
      </w:r>
    </w:p>
    <w:p>
      <w:pPr>
        <w:keepNext w:val="0"/>
        <w:spacing w:before="0" w:after="120" w:line="276" w:lineRule="auto"/>
        <w:jc w:val="left"/>
      </w:pPr>
      <w:r>
        <w:rPr>
          <w:rFonts w:ascii="Calibri" w:hAnsi="Calibri"/>
          <w:b w:val="0"/>
          <w:i w:val="0"/>
          <w:color w:val="222831"/>
          <w:sz w:val="21"/>
        </w:rPr>
        <w:t xml:space="preserve">Como resultado del exhaustivo trabajo de sourcing realizado por nuestro equipo, se lograron preseleccionar </w:t>
      </w:r>
      <w:r>
        <w:rPr>
          <w:rFonts w:ascii="Calibri" w:hAnsi="Calibri"/>
          <w:b/>
          <w:i w:val="0"/>
          <w:color w:val="0A1628"/>
          <w:sz w:val="21"/>
        </w:rPr>
        <w:t>dos proveedores internacionales</w:t>
      </w:r>
      <w:r>
        <w:rPr>
          <w:rFonts w:ascii="Calibri" w:hAnsi="Calibri"/>
          <w:b w:val="0"/>
          <w:i w:val="0"/>
          <w:color w:val="222831"/>
          <w:sz w:val="21"/>
        </w:rPr>
        <w:t xml:space="preserve"> con propuestas comerciales viables. Ambos proveedores ofrecen colecciones con excelente similitud visual a los modelos de referencia, pero presentan estructuras de costos, calidades, mínimos de compra (MOQ) y niveles de riesgo financiero marcadamente distintos.</w:t>
      </w:r>
    </w:p>
    <w:p>
      <w:pPr>
        <w:keepNext w:val="0"/>
        <w:spacing w:before="0" w:after="240" w:line="276" w:lineRule="auto"/>
        <w:jc w:val="left"/>
      </w:pPr>
      <w:r>
        <w:rPr>
          <w:rFonts w:ascii="Calibri" w:hAnsi="Calibri"/>
          <w:b w:val="0"/>
          <w:i w:val="0"/>
          <w:color w:val="222831"/>
          <w:sz w:val="21"/>
        </w:rPr>
        <w:t>Se evaluaron un total de 15 referencias de productos, que abarcan blazers de tweed, abrigos y cárdigans, además de artículos complementarios como blusas y termos térmicos. Luego de analizar detalladamente las cotizaciones de ambos fabricantes, se concluye que existe una oportunidad excepcional de ahorro y optimización presupuestaria eligiendo la opción de menor costo unitario.</w:t>
      </w:r>
    </w:p>
    <w:tbl>
      <w:tblPr>
        <w:tblW w:type="auto" w:w="0"/>
        <w:jc w:val="center"/>
        <w:tblLayout w:type="fixed"/>
        <w:tblLook w:firstColumn="1" w:firstRow="1" w:lastColumn="0" w:lastRow="0" w:noHBand="0" w:noVBand="1" w:val="04A0"/>
      </w:tblPr>
      <w:tblGrid>
        <w:gridCol w:w="10080"/>
      </w:tblGrid>
      <w:tr>
        <w:tc>
          <w:tcPr>
            <w:tcW w:type="dxa" w:w="10080"/>
            <w:shd w:fill="F5F0E8"/>
            <w:tcMar>
              <w:top w:w="140" w:type="dxa"/>
              <w:bottom w:w="140" w:type="dxa"/>
              <w:left w:w="180" w:type="dxa"/>
              <w:right w:w="180" w:type="dxa"/>
            </w:tcMar>
            <w:tcBorders>
              <w:top w:val="none"/>
              <w:left w:val="single" w:sz="36" w:space="0" w:color="C17F3E"/>
              <w:bottom w:val="none"/>
              <w:right w:val="none"/>
            </w:tcBorders>
          </w:tcPr>
          <w:p>
            <w:pPr>
              <w:keepNext w:val="0"/>
              <w:spacing w:before="0" w:after="80" w:line="276" w:lineRule="auto"/>
              <w:jc w:val="left"/>
            </w:pPr>
            <w:r>
              <w:rPr>
                <w:rFonts w:ascii="Montserrat SemiBold" w:hAnsi="Montserrat SemiBold"/>
                <w:b/>
                <w:i w:val="0"/>
                <w:color w:val="C17F3E"/>
                <w:sz w:val="22"/>
              </w:rPr>
              <w:t>CONCLUSIÓN PRELIMINAR SMART IMPORT TRADE</w:t>
            </w:r>
          </w:p>
          <w:p>
            <w:pPr>
              <w:keepNext w:val="0"/>
              <w:spacing w:before="0" w:after="0" w:line="276" w:lineRule="auto"/>
              <w:jc w:val="left"/>
            </w:pPr>
            <w:r>
              <w:rPr>
                <w:rFonts w:ascii="Calibri" w:hAnsi="Calibri"/>
                <w:b w:val="0"/>
                <w:i w:val="0"/>
                <w:color w:val="0A1628"/>
                <w:sz w:val="21"/>
              </w:rPr>
              <w:t>La Opción 2 (Proveedor ID-MU) representa actualmente la alternativa más competitiva para desarrollar una importación inicial piloto. Sus precios significativamente más bajos permiten construir una colección completa de prueba respetando el presupuesto estimado de USD 5,000, minimizando la exposición al riesgo comercial y maximizando los márgenes potenciales de venta en el mercado peruano.</w:t>
            </w:r>
          </w:p>
        </w:tc>
      </w:tr>
    </w:tbl>
    <w:p/>
    <w:p>
      <w:r>
        <w:br w:type="page"/>
      </w:r>
    </w:p>
    <w:p>
      <w:pPr>
        <w:pStyle w:val="Heading1"/>
        <w:keepNext/>
        <w:spacing w:before="360" w:after="120" w:line="276" w:lineRule="auto"/>
        <w:jc w:val="left"/>
      </w:pPr>
      <w:r>
        <w:rPr>
          <w:rFonts w:ascii="Montserrat SemiBold" w:hAnsi="Montserrat SemiBold"/>
          <w:b/>
          <w:i w:val="0"/>
          <w:color w:val="0A1628"/>
          <w:sz w:val="36"/>
        </w:rPr>
        <w:t>2. METODOLOGÍA DE BÚSQUEDA Y EVALUACIÓN</w:t>
      </w:r>
    </w:p>
    <w:p>
      <w:pPr>
        <w:keepNext w:val="0"/>
        <w:spacing w:before="0" w:after="240" w:line="276" w:lineRule="auto"/>
        <w:jc w:val="left"/>
      </w:pPr>
      <w:r>
        <w:rPr>
          <w:rFonts w:ascii="Calibri" w:hAnsi="Calibri"/>
          <w:b w:val="0"/>
          <w:i w:val="0"/>
          <w:color w:val="222831"/>
          <w:sz w:val="21"/>
        </w:rPr>
        <w:t>Para garantizar una propuesta comercial sólida, Smart Import Trade aplicó una metodología estructurada de sourcing y análisis comercial basada en seis fases estratégicas:</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Investigación y búsqueda de proveedores: </w:t>
      </w:r>
      <w:r>
        <w:rPr>
          <w:rFonts w:ascii="Calibri" w:hAnsi="Calibri"/>
          <w:b w:val="0"/>
          <w:i w:val="0"/>
          <w:color w:val="222831"/>
          <w:sz w:val="21"/>
        </w:rPr>
        <w:t>Filtro inicial en plataformas de comercio exterior de fabricantes especializados en tejido de punto, tweed y sastrería de alta gama con certificaciones de exportación.</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Comparación de precios y MOQ: </w:t>
      </w:r>
      <w:r>
        <w:rPr>
          <w:rFonts w:ascii="Calibri" w:hAnsi="Calibri"/>
          <w:b w:val="0"/>
          <w:i w:val="0"/>
          <w:color w:val="222831"/>
          <w:sz w:val="21"/>
        </w:rPr>
        <w:t>Cálculo detallado de costos unitarios y requerimientos mínimos de compra (Minimum Order Quantity - MOQ) para evaluar el impacto en el flujo de caja del cliente.</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Evaluación visual de similitud: </w:t>
      </w:r>
      <w:r>
        <w:rPr>
          <w:rFonts w:ascii="Calibri" w:hAnsi="Calibri"/>
          <w:b w:val="0"/>
          <w:i w:val="0"/>
          <w:color w:val="222831"/>
          <w:sz w:val="21"/>
        </w:rPr>
        <w:t>Validación técnica de que los modelos ofertados coincidan en corte, textura y botones con las referencias de diseño solicitadas por Importaciones Manorca S.A.C.</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Análisis de potencial comercial: </w:t>
      </w:r>
      <w:r>
        <w:rPr>
          <w:rFonts w:ascii="Calibri" w:hAnsi="Calibri"/>
          <w:b w:val="0"/>
          <w:i w:val="0"/>
          <w:color w:val="222831"/>
          <w:sz w:val="21"/>
        </w:rPr>
        <w:t>Evaluación de la rotación esperada de cada artículo en el mercado peruano basándose en tendencias locales de moda y versatilidad de las prendas.</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Evaluación de riesgo financiero: </w:t>
      </w:r>
      <w:r>
        <w:rPr>
          <w:rFonts w:ascii="Calibri" w:hAnsi="Calibri"/>
          <w:b w:val="0"/>
          <w:i w:val="0"/>
          <w:color w:val="222831"/>
          <w:sz w:val="21"/>
        </w:rPr>
        <w:t>Comparación de la inversión total requerida por cada opción frente al presupuesto disponible, priorizando la diversificación del portafolio.</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Identificación de oportunidades de optimización: </w:t>
      </w:r>
      <w:r>
        <w:rPr>
          <w:rFonts w:ascii="Calibri" w:hAnsi="Calibri"/>
          <w:b w:val="0"/>
          <w:i w:val="0"/>
          <w:color w:val="222831"/>
          <w:sz w:val="21"/>
        </w:rPr>
        <w:t>Búsqueda de artículos complementarios con alta demanda que compartan el espacio de importación para diluir costos logísticos fijos.</w:t>
      </w:r>
    </w:p>
    <w:p>
      <w:pPr>
        <w:keepNext w:val="0"/>
        <w:spacing w:before="240" w:after="120" w:line="276" w:lineRule="auto"/>
        <w:jc w:val="left"/>
      </w:pPr>
      <w:r>
        <w:rPr>
          <w:rFonts w:ascii="Calibri" w:hAnsi="Calibri"/>
          <w:b w:val="0"/>
          <w:i w:val="0"/>
          <w:color w:val="222831"/>
          <w:sz w:val="21"/>
        </w:rPr>
        <w:t>A continuación se detallan las propuestas recibidas de cada uno de los proveedores preseleccionados.</w:t>
      </w:r>
    </w:p>
    <w:p>
      <w:r>
        <w:br w:type="page"/>
      </w:r>
    </w:p>
    <w:p>
      <w:pPr>
        <w:pStyle w:val="Heading1"/>
        <w:keepNext/>
        <w:spacing w:before="360" w:after="120" w:line="276" w:lineRule="auto"/>
        <w:jc w:val="left"/>
      </w:pPr>
      <w:r>
        <w:rPr>
          <w:rFonts w:ascii="Montserrat SemiBold" w:hAnsi="Montserrat SemiBold"/>
          <w:b/>
          <w:i w:val="0"/>
          <w:color w:val="0A1628"/>
          <w:sz w:val="36"/>
        </w:rPr>
        <w:t>3. ALTERNATIVA IDENTIFICADA: OPCIÓN 1 – PROVEEDOR ID-EG</w:t>
      </w:r>
    </w:p>
    <w:p>
      <w:pPr>
        <w:keepNext w:val="0"/>
        <w:spacing w:before="0" w:after="120" w:line="276" w:lineRule="auto"/>
        <w:jc w:val="left"/>
      </w:pPr>
      <w:r>
        <w:rPr>
          <w:rFonts w:ascii="Calibri" w:hAnsi="Calibri"/>
          <w:b w:val="0"/>
          <w:i w:val="0"/>
          <w:color w:val="222831"/>
          <w:sz w:val="21"/>
        </w:rPr>
        <w:t>Esta alternativa presenta productos orientados a un segmento de precio medio-alto. Destaca por acabados premium y una amplia gama de opciones cromáticas, aunque exige un desembolso significativamente superior.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3312"/>
            <w:shd w:fill="F5F0E8"/>
            <w:tcMar>
              <w:top w:w="80" w:type="dxa"/>
              <w:bottom w:w="80" w:type="dxa"/>
              <w:left w:w="100" w:type="dxa"/>
              <w:right w:w="100" w:type="dxa"/>
            </w:tcMar>
            <w:tcBorders>
              <w:top w:val="single" w:sz="4" w:space="0" w:color="8892A0"/>
              <w:left w:val="none"/>
              <w:bottom w:val="none"/>
              <w:right w:val="none"/>
            </w:tcBorders>
          </w:tcPr>
          <w:p>
            <w:pPr>
              <w:jc w:val="center"/>
            </w:pPr>
            <w:r>
              <w:rPr>
                <w:rFonts w:ascii="Montserrat Medium" w:hAnsi="Montserrat Medium"/>
                <w:b w:val="0"/>
                <w:i w:val="0"/>
                <w:color w:val="8892A0"/>
                <w:sz w:val="17"/>
              </w:rPr>
              <w:t>INVERSIÓN TOTAL</w:t>
              <w:br/>
            </w:r>
            <w:r>
              <w:rPr>
                <w:rFonts w:ascii="Montserrat SemiBold" w:hAnsi="Montserrat SemiBold"/>
                <w:b/>
                <w:i w:val="0"/>
                <w:color w:val="0A1628"/>
                <w:sz w:val="24"/>
              </w:rPr>
              <w:t>$57,924.00</w:t>
            </w:r>
          </w:p>
        </w:tc>
        <w:tc>
          <w:tcPr>
            <w:tcW w:type="dxa" w:w="3312"/>
            <w:shd w:fill="F5F0E8"/>
            <w:tcMar>
              <w:top w:w="80" w:type="dxa"/>
              <w:bottom w:w="80" w:type="dxa"/>
              <w:left w:w="100" w:type="dxa"/>
              <w:right w:w="100" w:type="dxa"/>
            </w:tcMar>
            <w:tcBorders>
              <w:top w:val="single" w:sz="4" w:space="0" w:color="8892A0"/>
              <w:left w:val="none"/>
              <w:bottom w:val="none"/>
              <w:right w:val="none"/>
            </w:tcBorders>
          </w:tcPr>
          <w:p>
            <w:pPr>
              <w:jc w:val="center"/>
            </w:pPr>
            <w:r>
              <w:rPr>
                <w:rFonts w:ascii="Montserrat Medium" w:hAnsi="Montserrat Medium"/>
                <w:b w:val="0"/>
                <w:i w:val="0"/>
                <w:color w:val="8892A0"/>
                <w:sz w:val="17"/>
              </w:rPr>
              <w:t>CANTIDAD TOTAL</w:t>
              <w:br/>
            </w:r>
            <w:r>
              <w:rPr>
                <w:rFonts w:ascii="Montserrat SemiBold" w:hAnsi="Montserrat SemiBold"/>
                <w:b/>
                <w:i w:val="0"/>
                <w:color w:val="8892A0"/>
                <w:sz w:val="24"/>
              </w:rPr>
              <w:t>3,000 unidades</w:t>
            </w:r>
          </w:p>
        </w:tc>
        <w:tc>
          <w:tcPr>
            <w:tcW w:type="dxa" w:w="3312"/>
            <w:shd w:fill="F5F0E8"/>
            <w:tcMar>
              <w:top w:w="80" w:type="dxa"/>
              <w:bottom w:w="80" w:type="dxa"/>
              <w:left w:w="100" w:type="dxa"/>
              <w:right w:w="100" w:type="dxa"/>
            </w:tcMar>
            <w:tcBorders>
              <w:top w:val="single" w:sz="4" w:space="0" w:color="8892A0"/>
              <w:left w:val="none"/>
              <w:bottom w:val="none"/>
              <w:right w:val="none"/>
            </w:tcBorders>
          </w:tcPr>
          <w:p>
            <w:pPr>
              <w:jc w:val="center"/>
            </w:pPr>
            <w:r>
              <w:rPr>
                <w:rFonts w:ascii="Montserrat Medium" w:hAnsi="Montserrat Medium"/>
                <w:b w:val="0"/>
                <w:i w:val="0"/>
                <w:color w:val="8892A0"/>
                <w:sz w:val="17"/>
              </w:rPr>
              <w:t>PROMEDIO PRECIO</w:t>
              <w:br/>
            </w:r>
            <w:r>
              <w:rPr>
                <w:rFonts w:ascii="Montserrat SemiBold" w:hAnsi="Montserrat SemiBold"/>
                <w:b/>
                <w:i w:val="0"/>
                <w:color w:val="C17F3E"/>
                <w:sz w:val="24"/>
              </w:rPr>
              <w:t>$19.31 / unidad</w:t>
            </w:r>
          </w:p>
        </w:tc>
      </w:tr>
    </w:tbl>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680"/>
        <w:gridCol w:w="1680"/>
        <w:gridCol w:w="1680"/>
        <w:gridCol w:w="1680"/>
        <w:gridCol w:w="1680"/>
        <w:gridCol w:w="1680"/>
      </w:tblGrid>
      <w:tr>
        <w:trPr>
          <w:trHeight w:val="576" w:hRule="exact"/>
        </w:trPr>
        <w:tc>
          <w:tcPr>
            <w:tcW w:type="dxa" w:w="576"/>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Item</w:t>
            </w:r>
          </w:p>
        </w:tc>
        <w:tc>
          <w:tcPr>
            <w:tcW w:type="dxa" w:w="1368"/>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Foto</w:t>
            </w:r>
          </w:p>
        </w:tc>
        <w:tc>
          <w:tcPr>
            <w:tcW w:type="dxa" w:w="3528"/>
            <w:shd w:fill="0A1628"/>
            <w:tcMar>
              <w:top w:w="100" w:type="dxa"/>
              <w:bottom w:w="100" w:type="dxa"/>
              <w:left w:w="100" w:type="dxa"/>
              <w:right w:w="100" w:type="dxa"/>
            </w:tcMar>
            <w:vAlign w:val="center"/>
          </w:tcPr>
          <w:p>
            <w:pPr>
              <w:jc w:val="left"/>
            </w:pPr>
            <w:r>
              <w:rPr>
                <w:rFonts w:ascii="Montserrat SemiBold" w:hAnsi="Montserrat SemiBold"/>
                <w:b/>
                <w:i w:val="0"/>
                <w:color w:val="FFFFFF"/>
                <w:sz w:val="18"/>
              </w:rPr>
              <w:t>Descripción / Especificaciones</w:t>
            </w:r>
          </w:p>
        </w:tc>
        <w:tc>
          <w:tcPr>
            <w:tcW w:type="dxa" w:w="2016"/>
            <w:shd w:fill="0A1628"/>
            <w:tcMar>
              <w:top w:w="100" w:type="dxa"/>
              <w:bottom w:w="100" w:type="dxa"/>
              <w:left w:w="100" w:type="dxa"/>
              <w:right w:w="100" w:type="dxa"/>
            </w:tcMar>
            <w:vAlign w:val="center"/>
          </w:tcPr>
          <w:p>
            <w:pPr>
              <w:jc w:val="left"/>
            </w:pPr>
            <w:r>
              <w:rPr>
                <w:rFonts w:ascii="Montserrat SemiBold" w:hAnsi="Montserrat SemiBold"/>
                <w:b/>
                <w:i w:val="0"/>
                <w:color w:val="FFFFFF"/>
                <w:sz w:val="18"/>
              </w:rPr>
              <w:t>Colores / Tallas</w:t>
            </w:r>
          </w:p>
        </w:tc>
        <w:tc>
          <w:tcPr>
            <w:tcW w:type="dxa" w:w="1152"/>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Precio</w:t>
            </w:r>
          </w:p>
        </w:tc>
        <w:tc>
          <w:tcPr>
            <w:tcW w:type="dxa" w:w="1440"/>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Total (200 u.)</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77240"/>
                  <wp:docPr id="5" name="Picture 5"/>
                  <wp:cNvGraphicFramePr>
                    <a:graphicFrameLocks noChangeAspect="1"/>
                  </wp:cNvGraphicFramePr>
                  <a:graphic>
                    <a:graphicData uri="http://schemas.openxmlformats.org/drawingml/2006/picture">
                      <pic:pic>
                        <pic:nvPicPr>
                          <pic:cNvPr id="0" name="1.jpeg"/>
                          <pic:cNvPicPr/>
                        </pic:nvPicPr>
                        <pic:blipFill>
                          <a:blip r:embed="rId10"/>
                          <a:stretch>
                            <a:fillRect/>
                          </a:stretch>
                        </pic:blipFill>
                        <pic:spPr>
                          <a:xfrm>
                            <a:off x="0" y="0"/>
                            <a:ext cx="777240" cy="777240"/>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Blazer de tweed bouclé estructurado con doble botonadura, botones dorados y bolsillos funcionales. Colores: blanco y negro.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 Negro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$40.80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$8,160.00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2</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39795"/>
                  <wp:docPr id="6" name="Picture 6"/>
                  <wp:cNvGraphicFramePr>
                    <a:graphicFrameLocks noChangeAspect="1"/>
                  </wp:cNvGraphicFramePr>
                  <a:graphic>
                    <a:graphicData uri="http://schemas.openxmlformats.org/drawingml/2006/picture">
                      <pic:pic>
                        <pic:nvPicPr>
                          <pic:cNvPr id="0" name="2.jpeg"/>
                          <pic:cNvPicPr/>
                        </pic:nvPicPr>
                        <pic:blipFill>
                          <a:blip r:embed="rId11"/>
                          <a:stretch>
                            <a:fillRect/>
                          </a:stretch>
                        </pic:blipFill>
                        <pic:spPr>
                          <a:xfrm>
                            <a:off x="0" y="0"/>
                            <a:ext cx="777240" cy="1039795"/>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Blazer de tweed bouclé con corte princesa y doble botonadura dorada. Colores: rosa, blanco, negro, marrón, rojo y azul.</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Rosa, Blanco, Negro, Marrón, Rojo, Azul</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$15.84</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$3,168.00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3</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36320"/>
                  <wp:docPr id="7" name="Picture 7"/>
                  <wp:cNvGraphicFramePr>
                    <a:graphicFrameLocks noChangeAspect="1"/>
                  </wp:cNvGraphicFramePr>
                  <a:graphic>
                    <a:graphicData uri="http://schemas.openxmlformats.org/drawingml/2006/picture">
                      <pic:pic>
                        <pic:nvPicPr>
                          <pic:cNvPr id="0" name="3.jpeg"/>
                          <pic:cNvPicPr/>
                        </pic:nvPicPr>
                        <pic:blipFill>
                          <a:blip r:embed="rId15"/>
                          <a:stretch>
                            <a:fillRect/>
                          </a:stretch>
                        </pic:blipFill>
                        <pic:spPr>
                          <a:xfrm>
                            <a:off x="0" y="0"/>
                            <a:ext cx="777240" cy="1036320"/>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Blazer de tweed estilo cropped con botones dorados. Colores: amarillo, azul, negro y blanco roto.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Amarillo, Azul, Negro, Blanco roto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$18.00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$3,600.00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4</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34443"/>
                  <wp:docPr id="8" name="Picture 8"/>
                  <wp:cNvGraphicFramePr>
                    <a:graphicFrameLocks noChangeAspect="1"/>
                  </wp:cNvGraphicFramePr>
                  <a:graphic>
                    <a:graphicData uri="http://schemas.openxmlformats.org/drawingml/2006/picture">
                      <pic:pic>
                        <pic:nvPicPr>
                          <pic:cNvPr id="0" name="4.jpeg"/>
                          <pic:cNvPicPr/>
                        </pic:nvPicPr>
                        <pic:blipFill>
                          <a:blip r:embed="rId16"/>
                          <a:stretch>
                            <a:fillRect/>
                          </a:stretch>
                        </pic:blipFill>
                        <pic:spPr>
                          <a:xfrm>
                            <a:off x="0" y="0"/>
                            <a:ext cx="777240" cy="1034443"/>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corta de tweed estilo Chanel con botones metálicos. Color: negro.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$18.00</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$3,600.00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5</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934941"/>
                  <wp:docPr id="9" name="Picture 9"/>
                  <wp:cNvGraphicFramePr>
                    <a:graphicFrameLocks noChangeAspect="1"/>
                  </wp:cNvGraphicFramePr>
                  <a:graphic>
                    <a:graphicData uri="http://schemas.openxmlformats.org/drawingml/2006/picture">
                      <pic:pic>
                        <pic:nvPicPr>
                          <pic:cNvPr id="0" name="5.jpeg"/>
                          <pic:cNvPicPr/>
                        </pic:nvPicPr>
                        <pic:blipFill>
                          <a:blip r:embed="rId17"/>
                          <a:stretch>
                            <a:fillRect/>
                          </a:stretch>
                        </pic:blipFill>
                        <pic:spPr>
                          <a:xfrm>
                            <a:off x="0" y="0"/>
                            <a:ext cx="777240" cy="934941"/>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corta de tweed francés con botones de perla y forro satinado. Color: verde.</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Verde</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$21.84</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$4,368.00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6</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46487"/>
                  <wp:docPr id="10" name="Picture 10"/>
                  <wp:cNvGraphicFramePr>
                    <a:graphicFrameLocks noChangeAspect="1"/>
                  </wp:cNvGraphicFramePr>
                  <a:graphic>
                    <a:graphicData uri="http://schemas.openxmlformats.org/drawingml/2006/picture">
                      <pic:pic>
                        <pic:nvPicPr>
                          <pic:cNvPr id="0" name="6.jpeg"/>
                          <pic:cNvPicPr/>
                        </pic:nvPicPr>
                        <pic:blipFill>
                          <a:blip r:embed="rId12"/>
                          <a:stretch>
                            <a:fillRect/>
                          </a:stretch>
                        </pic:blipFill>
                        <pic:spPr>
                          <a:xfrm>
                            <a:off x="0" y="0"/>
                            <a:ext cx="777240" cy="1046487"/>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Abrigo largo con doble botonadura dorada y corte princesa. Colores: caqui, gris, negro, naranja, verde militar, burdeos, azul y celeste.</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Caqui, Gris, Negro, Naranja, Burdeos, Azul, etc.</w:t>
              <w:br/>
              <w:t>Tallas: S, M, L, XL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$13.20</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$2,640.00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7</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53520"/>
                  <wp:docPr id="11" name="Picture 11"/>
                  <wp:cNvGraphicFramePr>
                    <a:graphicFrameLocks noChangeAspect="1"/>
                  </wp:cNvGraphicFramePr>
                  <a:graphic>
                    <a:graphicData uri="http://schemas.openxmlformats.org/drawingml/2006/picture">
                      <pic:pic>
                        <pic:nvPicPr>
                          <pic:cNvPr id="0" name="7.jpeg"/>
                          <pic:cNvPicPr/>
                        </pic:nvPicPr>
                        <pic:blipFill>
                          <a:blip r:embed="rId18"/>
                          <a:stretch>
                            <a:fillRect/>
                          </a:stretch>
                        </pic:blipFill>
                        <pic:spPr>
                          <a:xfrm>
                            <a:off x="0" y="0"/>
                            <a:ext cx="777240" cy="1053520"/>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blazer estructurada con ribetes en contraste y cinturón decorativo. Colores: blanco y negro.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 Negro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$21.84</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$4,368.00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8</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84193"/>
                  <wp:docPr id="12" name="Picture 12"/>
                  <wp:cNvGraphicFramePr>
                    <a:graphicFrameLocks noChangeAspect="1"/>
                  </wp:cNvGraphicFramePr>
                  <a:graphic>
                    <a:graphicData uri="http://schemas.openxmlformats.org/drawingml/2006/picture">
                      <pic:pic>
                        <pic:nvPicPr>
                          <pic:cNvPr id="0" name="8.jpeg"/>
                          <pic:cNvPicPr/>
                        </pic:nvPicPr>
                        <pic:blipFill>
                          <a:blip r:embed="rId19"/>
                          <a:stretch>
                            <a:fillRect/>
                          </a:stretch>
                        </pic:blipFill>
                        <pic:spPr>
                          <a:xfrm>
                            <a:off x="0" y="0"/>
                            <a:ext cx="777240" cy="1084193"/>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blazer con cinturón ajustable y doble botonadura de estilo moderno. Diseño estampado.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Diseño Estampado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$31.20</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$6,240.00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9</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50018"/>
                  <wp:docPr id="13" name="Picture 13"/>
                  <wp:cNvGraphicFramePr>
                    <a:graphicFrameLocks noChangeAspect="1"/>
                  </wp:cNvGraphicFramePr>
                  <a:graphic>
                    <a:graphicData uri="http://schemas.openxmlformats.org/drawingml/2006/picture">
                      <pic:pic>
                        <pic:nvPicPr>
                          <pic:cNvPr id="0" name="9.jpeg"/>
                          <pic:cNvPicPr/>
                        </pic:nvPicPr>
                        <pic:blipFill>
                          <a:blip r:embed="rId20"/>
                          <a:stretch>
                            <a:fillRect/>
                          </a:stretch>
                        </pic:blipFill>
                        <pic:spPr>
                          <a:xfrm>
                            <a:off x="0" y="0"/>
                            <a:ext cx="777240" cy="750018"/>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corto de punto con perlas decorativas. Colores: rojo, rosa, flor de cerezo, amarillo, beige y azul.</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Rojo, Rosa, Cerezo, Amarillo, Beige, Azul</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$18.00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$3,600.00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10</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202145"/>
                  <wp:docPr id="14" name="Picture 14"/>
                  <wp:cNvGraphicFramePr>
                    <a:graphicFrameLocks noChangeAspect="1"/>
                  </wp:cNvGraphicFramePr>
                  <a:graphic>
                    <a:graphicData uri="http://schemas.openxmlformats.org/drawingml/2006/picture">
                      <pic:pic>
                        <pic:nvPicPr>
                          <pic:cNvPr id="0" name="10.jpeg"/>
                          <pic:cNvPicPr/>
                        </pic:nvPicPr>
                        <pic:blipFill>
                          <a:blip r:embed="rId21"/>
                          <a:stretch>
                            <a:fillRect/>
                          </a:stretch>
                        </pic:blipFill>
                        <pic:spPr>
                          <a:xfrm>
                            <a:off x="0" y="0"/>
                            <a:ext cx="777240" cy="1202145"/>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de punto texturizado con ribetes negros y botones decorativos. Color: blanco.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$9.60</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$1,920.00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11</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682793"/>
                  <wp:docPr id="15" name="Picture 15"/>
                  <wp:cNvGraphicFramePr>
                    <a:graphicFrameLocks noChangeAspect="1"/>
                  </wp:cNvGraphicFramePr>
                  <a:graphic>
                    <a:graphicData uri="http://schemas.openxmlformats.org/drawingml/2006/picture">
                      <pic:pic>
                        <pic:nvPicPr>
                          <pic:cNvPr id="0" name="11.jpeg"/>
                          <pic:cNvPicPr/>
                        </pic:nvPicPr>
                        <pic:blipFill>
                          <a:blip r:embed="rId22"/>
                          <a:stretch>
                            <a:fillRect/>
                          </a:stretch>
                        </pic:blipFill>
                        <pic:spPr>
                          <a:xfrm>
                            <a:off x="0" y="0"/>
                            <a:ext cx="777240" cy="1682793"/>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tejido de punto acanalado con cuello marinero y botones decorativos. Colores: blanco y rojo.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 Rojo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$11.70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$2,340.00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12</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682793"/>
                  <wp:docPr id="16" name="Picture 16"/>
                  <wp:cNvGraphicFramePr>
                    <a:graphicFrameLocks noChangeAspect="1"/>
                  </wp:cNvGraphicFramePr>
                  <a:graphic>
                    <a:graphicData uri="http://schemas.openxmlformats.org/drawingml/2006/picture">
                      <pic:pic>
                        <pic:nvPicPr>
                          <pic:cNvPr id="0" name="12.jpeg"/>
                          <pic:cNvPicPr/>
                        </pic:nvPicPr>
                        <pic:blipFill>
                          <a:blip r:embed="rId23"/>
                          <a:stretch>
                            <a:fillRect/>
                          </a:stretch>
                        </pic:blipFill>
                        <pic:spPr>
                          <a:xfrm>
                            <a:off x="0" y="0"/>
                            <a:ext cx="777240" cy="1682793"/>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con volantes y botones metálicos decorativos. Colores: marrón, café, azul cielo, rosa, blanco, negro y rojo.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Marrón, Café, Celeste, Rosa, Blanco, Negro, Rojo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$12.00</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$2,400.00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13</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682793"/>
                  <wp:docPr id="17" name="Picture 17"/>
                  <wp:cNvGraphicFramePr>
                    <a:graphicFrameLocks noChangeAspect="1"/>
                  </wp:cNvGraphicFramePr>
                  <a:graphic>
                    <a:graphicData uri="http://schemas.openxmlformats.org/drawingml/2006/picture">
                      <pic:pic>
                        <pic:nvPicPr>
                          <pic:cNvPr id="0" name="13.jpeg"/>
                          <pic:cNvPicPr/>
                        </pic:nvPicPr>
                        <pic:blipFill>
                          <a:blip r:embed="rId24"/>
                          <a:stretch>
                            <a:fillRect/>
                          </a:stretch>
                        </pic:blipFill>
                        <pic:spPr>
                          <a:xfrm>
                            <a:off x="0" y="0"/>
                            <a:ext cx="777240" cy="1682793"/>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Blusa entallada de manga larga con volantes y botones. Colores: blanco roto, rojo y azul oscuro.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 roto, Rojo, Azul oscuro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$10.80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$2,160.00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14</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310882"/>
                  <wp:docPr id="18" name="Picture 18"/>
                  <wp:cNvGraphicFramePr>
                    <a:graphicFrameLocks noChangeAspect="1"/>
                  </wp:cNvGraphicFramePr>
                  <a:graphic>
                    <a:graphicData uri="http://schemas.openxmlformats.org/drawingml/2006/picture">
                      <pic:pic>
                        <pic:nvPicPr>
                          <pic:cNvPr id="0" name="14.jpeg"/>
                          <pic:cNvPicPr/>
                        </pic:nvPicPr>
                        <pic:blipFill>
                          <a:blip r:embed="rId25"/>
                          <a:stretch>
                            <a:fillRect/>
                          </a:stretch>
                        </pic:blipFill>
                        <pic:spPr>
                          <a:xfrm>
                            <a:off x="0" y="0"/>
                            <a:ext cx="777240" cy="1310882"/>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biker de cuero sintético estilo Balmain con botones dorados decorativos. Material: PU.</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Marrón / Negro (según imagen)</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$32.40</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$6,480.00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15</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92259"/>
                  <wp:docPr id="19" name="Picture 19"/>
                  <wp:cNvGraphicFramePr>
                    <a:graphicFrameLocks noChangeAspect="1"/>
                  </wp:cNvGraphicFramePr>
                  <a:graphic>
                    <a:graphicData uri="http://schemas.openxmlformats.org/drawingml/2006/picture">
                      <pic:pic>
                        <pic:nvPicPr>
                          <pic:cNvPr id="0" name="15.jpeg"/>
                          <pic:cNvPicPr/>
                        </pic:nvPicPr>
                        <pic:blipFill>
                          <a:blip r:embed="rId26"/>
                          <a:stretch>
                            <a:fillRect/>
                          </a:stretch>
                        </pic:blipFill>
                        <pic:spPr>
                          <a:xfrm>
                            <a:off x="0" y="0"/>
                            <a:ext cx="777240" cy="792259"/>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Termo térmico de 40 oz con aislamiento al vacío y tapa hermética. Color: rosa.</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Rosa</w:t>
              <w:br/>
              <w:t>Tallas: 40 oz</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$14.40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$2,880.00</w:t>
            </w:r>
          </w:p>
        </w:tc>
      </w:tr>
    </w:tbl>
    <w:p>
      <w:r>
        <w:br w:type="page"/>
      </w:r>
    </w:p>
    <w:p>
      <w:pPr>
        <w:pStyle w:val="Heading1"/>
        <w:keepNext/>
        <w:spacing w:before="360" w:after="120" w:line="276" w:lineRule="auto"/>
        <w:jc w:val="left"/>
      </w:pPr>
      <w:r>
        <w:rPr>
          <w:rFonts w:ascii="Montserrat SemiBold" w:hAnsi="Montserrat SemiBold"/>
          <w:b/>
          <w:i w:val="0"/>
          <w:color w:val="0A1628"/>
          <w:sz w:val="36"/>
        </w:rPr>
        <w:t>4. ALTERNATIVA IDENTIFICADA: OPCIÓN 2 – PROVEEDOR ID-MU</w:t>
      </w:r>
    </w:p>
    <w:p>
      <w:pPr>
        <w:keepNext w:val="0"/>
        <w:spacing w:before="0" w:after="120" w:line="276" w:lineRule="auto"/>
        <w:jc w:val="left"/>
      </w:pPr>
      <w:r>
        <w:rPr>
          <w:rFonts w:ascii="Calibri" w:hAnsi="Calibri"/>
          <w:b w:val="0"/>
          <w:i w:val="0"/>
          <w:color w:val="222831"/>
          <w:sz w:val="21"/>
        </w:rPr>
        <w:t>Esta alternativa ofrece modelos de estructura y diseño muy similares a la Opción 1, pero con precios unitarios significativamente menores, permitiendo un gran ahorro de capital.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3312"/>
            <w:shd w:fill="F5F0E8"/>
            <w:tcMar>
              <w:top w:w="80" w:type="dxa"/>
              <w:bottom w:w="80" w:type="dxa"/>
              <w:left w:w="100" w:type="dxa"/>
              <w:right w:w="100" w:type="dxa"/>
            </w:tcMar>
            <w:tcBorders>
              <w:top w:val="single" w:sz="4" w:space="0" w:color="C17F3E"/>
              <w:left w:val="none"/>
              <w:bottom w:val="none"/>
              <w:right w:val="none"/>
            </w:tcBorders>
          </w:tcPr>
          <w:p>
            <w:pPr>
              <w:jc w:val="center"/>
            </w:pPr>
            <w:r>
              <w:rPr>
                <w:rFonts w:ascii="Montserrat Medium" w:hAnsi="Montserrat Medium"/>
                <w:b w:val="0"/>
                <w:i w:val="0"/>
                <w:color w:val="8892A0"/>
                <w:sz w:val="17"/>
              </w:rPr>
              <w:t>INVERSIÓN TOTAL</w:t>
              <w:br/>
            </w:r>
            <w:r>
              <w:rPr>
                <w:rFonts w:ascii="Montserrat SemiBold" w:hAnsi="Montserrat SemiBold"/>
                <w:b/>
                <w:i w:val="0"/>
                <w:color w:val="0A1628"/>
                <w:sz w:val="24"/>
              </w:rPr>
              <w:t>$35,979.00</w:t>
            </w:r>
          </w:p>
        </w:tc>
        <w:tc>
          <w:tcPr>
            <w:tcW w:type="dxa" w:w="3312"/>
            <w:shd w:fill="F5F0E8"/>
            <w:tcMar>
              <w:top w:w="80" w:type="dxa"/>
              <w:bottom w:w="80" w:type="dxa"/>
              <w:left w:w="100" w:type="dxa"/>
              <w:right w:w="100" w:type="dxa"/>
            </w:tcMar>
            <w:tcBorders>
              <w:top w:val="single" w:sz="4" w:space="0" w:color="C17F3E"/>
              <w:left w:val="none"/>
              <w:bottom w:val="none"/>
              <w:right w:val="none"/>
            </w:tcBorders>
          </w:tcPr>
          <w:p>
            <w:pPr>
              <w:jc w:val="center"/>
            </w:pPr>
            <w:r>
              <w:rPr>
                <w:rFonts w:ascii="Montserrat Medium" w:hAnsi="Montserrat Medium"/>
                <w:b w:val="0"/>
                <w:i w:val="0"/>
                <w:color w:val="8892A0"/>
                <w:sz w:val="17"/>
              </w:rPr>
              <w:t>CANTIDAD TOTAL</w:t>
              <w:br/>
            </w:r>
            <w:r>
              <w:rPr>
                <w:rFonts w:ascii="Montserrat SemiBold" w:hAnsi="Montserrat SemiBold"/>
                <w:b/>
                <w:i w:val="0"/>
                <w:color w:val="8892A0"/>
                <w:sz w:val="24"/>
              </w:rPr>
              <w:t>3,000 unidades</w:t>
            </w:r>
          </w:p>
        </w:tc>
        <w:tc>
          <w:tcPr>
            <w:tcW w:type="dxa" w:w="3312"/>
            <w:shd w:fill="F5F0E8"/>
            <w:tcMar>
              <w:top w:w="80" w:type="dxa"/>
              <w:bottom w:w="80" w:type="dxa"/>
              <w:left w:w="100" w:type="dxa"/>
              <w:right w:w="100" w:type="dxa"/>
            </w:tcMar>
            <w:tcBorders>
              <w:top w:val="single" w:sz="4" w:space="0" w:color="C17F3E"/>
              <w:left w:val="none"/>
              <w:bottom w:val="none"/>
              <w:right w:val="none"/>
            </w:tcBorders>
          </w:tcPr>
          <w:p>
            <w:pPr>
              <w:jc w:val="center"/>
            </w:pPr>
            <w:r>
              <w:rPr>
                <w:rFonts w:ascii="Montserrat Medium" w:hAnsi="Montserrat Medium"/>
                <w:b w:val="0"/>
                <w:i w:val="0"/>
                <w:color w:val="8892A0"/>
                <w:sz w:val="17"/>
              </w:rPr>
              <w:t>AHORRO BRUTO</w:t>
              <w:br/>
            </w:r>
            <w:r>
              <w:rPr>
                <w:rFonts w:ascii="Montserrat SemiBold" w:hAnsi="Montserrat SemiBold"/>
                <w:b/>
                <w:i w:val="0"/>
                <w:color w:val="C17F3E"/>
                <w:sz w:val="24"/>
              </w:rPr>
              <w:t>$21,945.00 (37.9%)</w:t>
            </w:r>
          </w:p>
        </w:tc>
      </w:tr>
    </w:tbl>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680"/>
        <w:gridCol w:w="1680"/>
        <w:gridCol w:w="1680"/>
        <w:gridCol w:w="1680"/>
        <w:gridCol w:w="1680"/>
        <w:gridCol w:w="1680"/>
      </w:tblGrid>
      <w:tr>
        <w:trPr>
          <w:trHeight w:val="576" w:hRule="exact"/>
        </w:trPr>
        <w:tc>
          <w:tcPr>
            <w:tcW w:type="dxa" w:w="576"/>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Item</w:t>
            </w:r>
          </w:p>
        </w:tc>
        <w:tc>
          <w:tcPr>
            <w:tcW w:type="dxa" w:w="1368"/>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Foto</w:t>
            </w:r>
          </w:p>
        </w:tc>
        <w:tc>
          <w:tcPr>
            <w:tcW w:type="dxa" w:w="3528"/>
            <w:shd w:fill="0A1628"/>
            <w:tcMar>
              <w:top w:w="100" w:type="dxa"/>
              <w:bottom w:w="100" w:type="dxa"/>
              <w:left w:w="100" w:type="dxa"/>
              <w:right w:w="100" w:type="dxa"/>
            </w:tcMar>
            <w:vAlign w:val="center"/>
          </w:tcPr>
          <w:p>
            <w:pPr>
              <w:jc w:val="left"/>
            </w:pPr>
            <w:r>
              <w:rPr>
                <w:rFonts w:ascii="Montserrat SemiBold" w:hAnsi="Montserrat SemiBold"/>
                <w:b/>
                <w:i w:val="0"/>
                <w:color w:val="FFFFFF"/>
                <w:sz w:val="18"/>
              </w:rPr>
              <w:t>Descripción / Especificaciones</w:t>
            </w:r>
          </w:p>
        </w:tc>
        <w:tc>
          <w:tcPr>
            <w:tcW w:type="dxa" w:w="2016"/>
            <w:shd w:fill="0A1628"/>
            <w:tcMar>
              <w:top w:w="100" w:type="dxa"/>
              <w:bottom w:w="100" w:type="dxa"/>
              <w:left w:w="100" w:type="dxa"/>
              <w:right w:w="100" w:type="dxa"/>
            </w:tcMar>
            <w:vAlign w:val="center"/>
          </w:tcPr>
          <w:p>
            <w:pPr>
              <w:jc w:val="left"/>
            </w:pPr>
            <w:r>
              <w:rPr>
                <w:rFonts w:ascii="Montserrat SemiBold" w:hAnsi="Montserrat SemiBold"/>
                <w:b/>
                <w:i w:val="0"/>
                <w:color w:val="FFFFFF"/>
                <w:sz w:val="18"/>
              </w:rPr>
              <w:t>Colores / Tallas</w:t>
            </w:r>
          </w:p>
        </w:tc>
        <w:tc>
          <w:tcPr>
            <w:tcW w:type="dxa" w:w="1152"/>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Precio</w:t>
            </w:r>
          </w:p>
        </w:tc>
        <w:tc>
          <w:tcPr>
            <w:tcW w:type="dxa" w:w="1440"/>
            <w:shd w:fill="0A1628"/>
            <w:tcMar>
              <w:top w:w="100" w:type="dxa"/>
              <w:bottom w:w="100" w:type="dxa"/>
              <w:left w:w="100" w:type="dxa"/>
              <w:right w:w="100" w:type="dxa"/>
            </w:tcMar>
            <w:vAlign w:val="center"/>
          </w:tcPr>
          <w:p>
            <w:pPr>
              <w:jc w:val="center"/>
            </w:pPr>
            <w:r>
              <w:rPr>
                <w:rFonts w:ascii="Montserrat SemiBold" w:hAnsi="Montserrat SemiBold"/>
                <w:b/>
                <w:i w:val="0"/>
                <w:color w:val="FFFFFF"/>
                <w:sz w:val="18"/>
              </w:rPr>
              <w:t>Total (200 u.)</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77240"/>
                  <wp:docPr id="20" name="Picture 20"/>
                  <wp:cNvGraphicFramePr>
                    <a:graphicFrameLocks noChangeAspect="1"/>
                  </wp:cNvGraphicFramePr>
                  <a:graphic>
                    <a:graphicData uri="http://schemas.openxmlformats.org/drawingml/2006/picture">
                      <pic:pic>
                        <pic:nvPicPr>
                          <pic:cNvPr id="0" name="1.jpeg"/>
                          <pic:cNvPicPr/>
                        </pic:nvPicPr>
                        <pic:blipFill>
                          <a:blip r:embed="rId10"/>
                          <a:stretch>
                            <a:fillRect/>
                          </a:stretch>
                        </pic:blipFill>
                        <pic:spPr>
                          <a:xfrm>
                            <a:off x="0" y="0"/>
                            <a:ext cx="777240" cy="777240"/>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Blazer de tweed bouclé estructurado con doble botonadura, botones dorados y bolsillos funcionales. Colores: negro y blanco.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 Blanco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$16.89</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$3,378.00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2</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39795"/>
                  <wp:docPr id="21" name="Picture 21"/>
                  <wp:cNvGraphicFramePr>
                    <a:graphicFrameLocks noChangeAspect="1"/>
                  </wp:cNvGraphicFramePr>
                  <a:graphic>
                    <a:graphicData uri="http://schemas.openxmlformats.org/drawingml/2006/picture">
                      <pic:pic>
                        <pic:nvPicPr>
                          <pic:cNvPr id="0" name="2.jpeg"/>
                          <pic:cNvPicPr/>
                        </pic:nvPicPr>
                        <pic:blipFill>
                          <a:blip r:embed="rId11"/>
                          <a:stretch>
                            <a:fillRect/>
                          </a:stretch>
                        </pic:blipFill>
                        <pic:spPr>
                          <a:xfrm>
                            <a:off x="0" y="0"/>
                            <a:ext cx="777240" cy="1039795"/>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Blazer de tweed con corte princesa y doble botonadura dorada. Colores: rosa, blanco, negro, rojo y azul.</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Rosa, Blanco, Negro, Rojo, Azul</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$11.59</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$2,318.00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3</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36320"/>
                  <wp:docPr id="22" name="Picture 22"/>
                  <wp:cNvGraphicFramePr>
                    <a:graphicFrameLocks noChangeAspect="1"/>
                  </wp:cNvGraphicFramePr>
                  <a:graphic>
                    <a:graphicData uri="http://schemas.openxmlformats.org/drawingml/2006/picture">
                      <pic:pic>
                        <pic:nvPicPr>
                          <pic:cNvPr id="0" name="3.jpeg"/>
                          <pic:cNvPicPr/>
                        </pic:nvPicPr>
                        <pic:blipFill>
                          <a:blip r:embed="rId15"/>
                          <a:stretch>
                            <a:fillRect/>
                          </a:stretch>
                        </pic:blipFill>
                        <pic:spPr>
                          <a:xfrm>
                            <a:off x="0" y="0"/>
                            <a:ext cx="777240" cy="1036320"/>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Blazer de tweed estilo cropped con doble botonadura y botones dorados. Color: azul.</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Azul</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$11.00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$2,200.00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4</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34443"/>
                  <wp:docPr id="23" name="Picture 23"/>
                  <wp:cNvGraphicFramePr>
                    <a:graphicFrameLocks noChangeAspect="1"/>
                  </wp:cNvGraphicFramePr>
                  <a:graphic>
                    <a:graphicData uri="http://schemas.openxmlformats.org/drawingml/2006/picture">
                      <pic:pic>
                        <pic:nvPicPr>
                          <pic:cNvPr id="0" name="4.jpeg"/>
                          <pic:cNvPicPr/>
                        </pic:nvPicPr>
                        <pic:blipFill>
                          <a:blip r:embed="rId16"/>
                          <a:stretch>
                            <a:fillRect/>
                          </a:stretch>
                        </pic:blipFill>
                        <pic:spPr>
                          <a:xfrm>
                            <a:off x="0" y="0"/>
                            <a:ext cx="777240" cy="1034443"/>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corta de tweed estilo Chanel con botones dorados. Color: negro.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$5.79</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$1,158.00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5</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934941"/>
                  <wp:docPr id="24" name="Picture 24"/>
                  <wp:cNvGraphicFramePr>
                    <a:graphicFrameLocks noChangeAspect="1"/>
                  </wp:cNvGraphicFramePr>
                  <a:graphic>
                    <a:graphicData uri="http://schemas.openxmlformats.org/drawingml/2006/picture">
                      <pic:pic>
                        <pic:nvPicPr>
                          <pic:cNvPr id="0" name="5.jpeg"/>
                          <pic:cNvPicPr/>
                        </pic:nvPicPr>
                        <pic:blipFill>
                          <a:blip r:embed="rId17"/>
                          <a:stretch>
                            <a:fillRect/>
                          </a:stretch>
                        </pic:blipFill>
                        <pic:spPr>
                          <a:xfrm>
                            <a:off x="0" y="0"/>
                            <a:ext cx="777240" cy="934941"/>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corta de tweed francés con botones de perla y forro satinado. Color: azul.</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Azul</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$11.78</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$2,356.00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6</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46487"/>
                  <wp:docPr id="25" name="Picture 25"/>
                  <wp:cNvGraphicFramePr>
                    <a:graphicFrameLocks noChangeAspect="1"/>
                  </wp:cNvGraphicFramePr>
                  <a:graphic>
                    <a:graphicData uri="http://schemas.openxmlformats.org/drawingml/2006/picture">
                      <pic:pic>
                        <pic:nvPicPr>
                          <pic:cNvPr id="0" name="6.jpeg"/>
                          <pic:cNvPicPr/>
                        </pic:nvPicPr>
                        <pic:blipFill>
                          <a:blip r:embed="rId12"/>
                          <a:stretch>
                            <a:fillRect/>
                          </a:stretch>
                        </pic:blipFill>
                        <pic:spPr>
                          <a:xfrm>
                            <a:off x="0" y="0"/>
                            <a:ext cx="777240" cy="1046487"/>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Abrigo largo con doble botonadura dorada y corte princesa. Colores: blanco, caqui, negro y gris.</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 Caqui, Negro, Gris</w:t>
              <w:br/>
              <w:t>Tallas: S, M, L, XL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$8.25</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$1,650.00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7</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53520"/>
                  <wp:docPr id="26" name="Picture 26"/>
                  <wp:cNvGraphicFramePr>
                    <a:graphicFrameLocks noChangeAspect="1"/>
                  </wp:cNvGraphicFramePr>
                  <a:graphic>
                    <a:graphicData uri="http://schemas.openxmlformats.org/drawingml/2006/picture">
                      <pic:pic>
                        <pic:nvPicPr>
                          <pic:cNvPr id="0" name="7.jpeg"/>
                          <pic:cNvPicPr/>
                        </pic:nvPicPr>
                        <pic:blipFill>
                          <a:blip r:embed="rId18"/>
                          <a:stretch>
                            <a:fillRect/>
                          </a:stretch>
                        </pic:blipFill>
                        <pic:spPr>
                          <a:xfrm>
                            <a:off x="0" y="0"/>
                            <a:ext cx="777240" cy="1053520"/>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blazer estructurada con ribetes en contraste y cinturón decorativo. Colores: negro y blanco.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 Blanco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$15.51</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$3,102.00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8</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047404"/>
                  <wp:docPr id="27" name="Picture 27"/>
                  <wp:cNvGraphicFramePr>
                    <a:graphicFrameLocks noChangeAspect="1"/>
                  </wp:cNvGraphicFramePr>
                  <a:graphic>
                    <a:graphicData uri="http://schemas.openxmlformats.org/drawingml/2006/picture">
                      <pic:pic>
                        <pic:nvPicPr>
                          <pic:cNvPr id="0" name="8opcion 2.jpg"/>
                          <pic:cNvPicPr/>
                        </pic:nvPicPr>
                        <pic:blipFill>
                          <a:blip r:embed="rId27"/>
                          <a:stretch>
                            <a:fillRect/>
                          </a:stretch>
                        </pic:blipFill>
                        <pic:spPr>
                          <a:xfrm>
                            <a:off x="0" y="0"/>
                            <a:ext cx="777240" cy="1047404"/>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blazer con cinturón ajustable y doble botonadura de estilo moderno. Color: negro.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$6.09</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$1,218.00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9</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50018"/>
                  <wp:docPr id="28" name="Picture 28"/>
                  <wp:cNvGraphicFramePr>
                    <a:graphicFrameLocks noChangeAspect="1"/>
                  </wp:cNvGraphicFramePr>
                  <a:graphic>
                    <a:graphicData uri="http://schemas.openxmlformats.org/drawingml/2006/picture">
                      <pic:pic>
                        <pic:nvPicPr>
                          <pic:cNvPr id="0" name="9.jpeg"/>
                          <pic:cNvPicPr/>
                        </pic:nvPicPr>
                        <pic:blipFill>
                          <a:blip r:embed="rId20"/>
                          <a:stretch>
                            <a:fillRect/>
                          </a:stretch>
                        </pic:blipFill>
                        <pic:spPr>
                          <a:xfrm>
                            <a:off x="0" y="0"/>
                            <a:ext cx="777240" cy="750018"/>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corto de punto con perlas decorativas. Colores: blanco, rosa, amarillo, verde, azul y negro.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Blanco, Rosa, Amarillo, Verde, Azul, Negro</w:t>
              <w:br/>
              <w:t>Tallas: Talla Única</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$7.85</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$1,570.00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10</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202145"/>
                  <wp:docPr id="29" name="Picture 29"/>
                  <wp:cNvGraphicFramePr>
                    <a:graphicFrameLocks noChangeAspect="1"/>
                  </wp:cNvGraphicFramePr>
                  <a:graphic>
                    <a:graphicData uri="http://schemas.openxmlformats.org/drawingml/2006/picture">
                      <pic:pic>
                        <pic:nvPicPr>
                          <pic:cNvPr id="0" name="10.jpeg"/>
                          <pic:cNvPicPr/>
                        </pic:nvPicPr>
                        <pic:blipFill>
                          <a:blip r:embed="rId21"/>
                          <a:stretch>
                            <a:fillRect/>
                          </a:stretch>
                        </pic:blipFill>
                        <pic:spPr>
                          <a:xfrm>
                            <a:off x="0" y="0"/>
                            <a:ext cx="777240" cy="1202145"/>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de punto texturizado con ribetes negros y botones decorativos. Colores: negro y blanco.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 Blanco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$7.07</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$1,414.00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11</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682793"/>
                  <wp:docPr id="30" name="Picture 30"/>
                  <wp:cNvGraphicFramePr>
                    <a:graphicFrameLocks noChangeAspect="1"/>
                  </wp:cNvGraphicFramePr>
                  <a:graphic>
                    <a:graphicData uri="http://schemas.openxmlformats.org/drawingml/2006/picture">
                      <pic:pic>
                        <pic:nvPicPr>
                          <pic:cNvPr id="0" name="11.jpeg"/>
                          <pic:cNvPicPr/>
                        </pic:nvPicPr>
                        <pic:blipFill>
                          <a:blip r:embed="rId22"/>
                          <a:stretch>
                            <a:fillRect/>
                          </a:stretch>
                        </pic:blipFill>
                        <pic:spPr>
                          <a:xfrm>
                            <a:off x="0" y="0"/>
                            <a:ext cx="777240" cy="1682793"/>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tejido de punto acanalado con botones de perla. Colores: rosa, albaricoque, amarillo, rojo y negro.</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Rosa, Albaricoque, Amarillo, Rojo, Negro</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$4.52</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$904.00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12</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682793"/>
                  <wp:docPr id="31" name="Picture 31"/>
                  <wp:cNvGraphicFramePr>
                    <a:graphicFrameLocks noChangeAspect="1"/>
                  </wp:cNvGraphicFramePr>
                  <a:graphic>
                    <a:graphicData uri="http://schemas.openxmlformats.org/drawingml/2006/picture">
                      <pic:pic>
                        <pic:nvPicPr>
                          <pic:cNvPr id="0" name="12.jpeg"/>
                          <pic:cNvPicPr/>
                        </pic:nvPicPr>
                        <pic:blipFill>
                          <a:blip r:embed="rId23"/>
                          <a:stretch>
                            <a:fillRect/>
                          </a:stretch>
                        </pic:blipFill>
                        <pic:spPr>
                          <a:xfrm>
                            <a:off x="0" y="0"/>
                            <a:ext cx="777240" cy="1682793"/>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Cárdigan con volantes y botones metálicos decorativos. Colores: rosa, negro, blanco, rojo y azul cielo.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Rosa, Negro, Blanco, Rojo, Celeste</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$9.43</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$1,886.00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13</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46012"/>
                  <wp:docPr id="32" name="Picture 32"/>
                  <wp:cNvGraphicFramePr>
                    <a:graphicFrameLocks noChangeAspect="1"/>
                  </wp:cNvGraphicFramePr>
                  <a:graphic>
                    <a:graphicData uri="http://schemas.openxmlformats.org/drawingml/2006/picture">
                      <pic:pic>
                        <pic:nvPicPr>
                          <pic:cNvPr id="0" name="13opcion 2.jpg"/>
                          <pic:cNvPicPr/>
                        </pic:nvPicPr>
                        <pic:blipFill>
                          <a:blip r:embed="rId28"/>
                          <a:stretch>
                            <a:fillRect/>
                          </a:stretch>
                        </pic:blipFill>
                        <pic:spPr>
                          <a:xfrm>
                            <a:off x="0" y="0"/>
                            <a:ext cx="777240" cy="746012"/>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Prenda de poliéster. Color según imagen.</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Según imagen</w:t>
              <w:br/>
              <w:t>Tallas: S, M, L</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$3.20</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$640.00</w:t>
            </w:r>
          </w:p>
        </w:tc>
      </w:tr>
      <w:tr>
        <w:trPr>
          <w:trHeight w:val="1368" w:hRule="atLeast"/>
        </w:trPr>
        <w:tc>
          <w:tcPr>
            <w:tcW w:type="dxa" w:w="576"/>
            <w:shd w:fill="F5F0E8"/>
            <w:vAlign w:val="center"/>
            <w:tcMar>
              <w:top w:w="80" w:type="dxa"/>
              <w:bottom w:w="80" w:type="dxa"/>
              <w:left w:w="80" w:type="dxa"/>
              <w:right w:w="80" w:type="dxa"/>
            </w:tcMar>
          </w:tcPr>
          <w:p>
            <w:pPr>
              <w:jc w:val="center"/>
            </w:pPr>
            <w:r>
              <w:rPr>
                <w:rFonts w:ascii="Montserrat SemiBold" w:hAnsi="Montserrat SemiBold"/>
                <w:b/>
                <w:i w:val="0"/>
                <w:color w:val="0A1628"/>
                <w:sz w:val="20"/>
              </w:rPr>
              <w:t>14</w:t>
            </w:r>
          </w:p>
        </w:tc>
        <w:tc>
          <w:tcPr>
            <w:tcW w:type="dxa" w:w="1368"/>
            <w:shd w:fill="F5F0E8"/>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1310882"/>
                  <wp:docPr id="33" name="Picture 33"/>
                  <wp:cNvGraphicFramePr>
                    <a:graphicFrameLocks noChangeAspect="1"/>
                  </wp:cNvGraphicFramePr>
                  <a:graphic>
                    <a:graphicData uri="http://schemas.openxmlformats.org/drawingml/2006/picture">
                      <pic:pic>
                        <pic:nvPicPr>
                          <pic:cNvPr id="0" name="14.jpeg"/>
                          <pic:cNvPicPr/>
                        </pic:nvPicPr>
                        <pic:blipFill>
                          <a:blip r:embed="rId25"/>
                          <a:stretch>
                            <a:fillRect/>
                          </a:stretch>
                        </pic:blipFill>
                        <pic:spPr>
                          <a:xfrm>
                            <a:off x="0" y="0"/>
                            <a:ext cx="777240" cy="1310882"/>
                          </a:xfrm>
                          <a:prstGeom prst="rect"/>
                        </pic:spPr>
                      </pic:pic>
                    </a:graphicData>
                  </a:graphic>
                </wp:inline>
              </w:drawing>
            </w:r>
          </w:p>
        </w:tc>
        <w:tc>
          <w:tcPr>
            <w:tcW w:type="dxa" w:w="3528"/>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Chaqueta biker de cuero sintético estilo Balmain con botones dorados. Color: negro.</w:t>
            </w:r>
          </w:p>
        </w:tc>
        <w:tc>
          <w:tcPr>
            <w:tcW w:type="dxa" w:w="2016"/>
            <w:shd w:fill="F5F0E8"/>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Negro</w:t>
              <w:br/>
              <w:t>Tallas: S, M, L</w:t>
            </w:r>
          </w:p>
        </w:tc>
        <w:tc>
          <w:tcPr>
            <w:tcW w:type="dxa" w:w="1152"/>
            <w:shd w:fill="F5F0E8"/>
            <w:vAlign w:val="center"/>
            <w:tcMar>
              <w:top w:w="80" w:type="dxa"/>
              <w:bottom w:w="80" w:type="dxa"/>
              <w:left w:w="80" w:type="dxa"/>
              <w:right w:w="80" w:type="dxa"/>
            </w:tcMar>
          </w:tcPr>
          <w:p>
            <w:pPr>
              <w:jc w:val="right"/>
            </w:pPr>
            <w:r>
              <w:rPr>
                <w:rFonts w:ascii="Calibri" w:hAnsi="Calibri"/>
                <w:b/>
                <w:i w:val="0"/>
                <w:color w:val="0A1628"/>
                <w:sz w:val="20"/>
              </w:rPr>
              <w:t>$52.63</w:t>
            </w:r>
          </w:p>
        </w:tc>
        <w:tc>
          <w:tcPr>
            <w:tcW w:type="dxa" w:w="1440"/>
            <w:shd w:fill="F5F0E8"/>
            <w:vAlign w:val="center"/>
            <w:tcMar>
              <w:top w:w="80" w:type="dxa"/>
              <w:bottom w:w="80" w:type="dxa"/>
              <w:left w:w="80" w:type="dxa"/>
              <w:right w:w="80" w:type="dxa"/>
            </w:tcMar>
          </w:tcPr>
          <w:p>
            <w:pPr>
              <w:jc w:val="right"/>
            </w:pPr>
            <w:r>
              <w:rPr>
                <w:rFonts w:ascii="Montserrat Medium" w:hAnsi="Montserrat Medium"/>
                <w:b/>
                <w:i w:val="0"/>
                <w:color w:val="0A1628"/>
                <w:sz w:val="19"/>
              </w:rPr>
              <w:t>$10,526.00</w:t>
            </w:r>
          </w:p>
        </w:tc>
      </w:tr>
      <w:tr>
        <w:trPr>
          <w:trHeight w:val="1368" w:hRule="atLeast"/>
        </w:trPr>
        <w:tc>
          <w:tcPr>
            <w:tcW w:type="dxa" w:w="576"/>
            <w:shd w:fill="FFFFFF"/>
            <w:vAlign w:val="center"/>
            <w:tcMar>
              <w:top w:w="80" w:type="dxa"/>
              <w:bottom w:w="80" w:type="dxa"/>
              <w:left w:w="80" w:type="dxa"/>
              <w:right w:w="80" w:type="dxa"/>
            </w:tcMar>
          </w:tcPr>
          <w:p>
            <w:pPr>
              <w:jc w:val="center"/>
            </w:pPr>
            <w:r>
              <w:rPr>
                <w:rFonts w:ascii="Montserrat SemiBold" w:hAnsi="Montserrat SemiBold"/>
                <w:b/>
                <w:i w:val="0"/>
                <w:color w:val="0A1628"/>
                <w:sz w:val="20"/>
              </w:rPr>
              <w:t>15</w:t>
            </w:r>
          </w:p>
        </w:tc>
        <w:tc>
          <w:tcPr>
            <w:tcW w:type="dxa" w:w="1368"/>
            <w:shd w:fill="FFFFFF"/>
            <w:vAlign w:val="center"/>
            <w:tcMar>
              <w:top w:w="80" w:type="dxa"/>
              <w:bottom w:w="80" w:type="dxa"/>
              <w:left w:w="80" w:type="dxa"/>
              <w:right w:w="80" w:type="dxa"/>
            </w:tcMar>
          </w:tcPr>
          <w:p>
            <w:pPr>
              <w:jc w:val="center"/>
            </w:pPr>
            <w:r>
              <w:drawing>
                <wp:inline xmlns:a="http://schemas.openxmlformats.org/drawingml/2006/main" xmlns:pic="http://schemas.openxmlformats.org/drawingml/2006/picture">
                  <wp:extent cx="777240" cy="792259"/>
                  <wp:docPr id="34" name="Picture 34"/>
                  <wp:cNvGraphicFramePr>
                    <a:graphicFrameLocks noChangeAspect="1"/>
                  </wp:cNvGraphicFramePr>
                  <a:graphic>
                    <a:graphicData uri="http://schemas.openxmlformats.org/drawingml/2006/picture">
                      <pic:pic>
                        <pic:nvPicPr>
                          <pic:cNvPr id="0" name="15.jpeg"/>
                          <pic:cNvPicPr/>
                        </pic:nvPicPr>
                        <pic:blipFill>
                          <a:blip r:embed="rId26"/>
                          <a:stretch>
                            <a:fillRect/>
                          </a:stretch>
                        </pic:blipFill>
                        <pic:spPr>
                          <a:xfrm>
                            <a:off x="0" y="0"/>
                            <a:ext cx="777240" cy="792259"/>
                          </a:xfrm>
                          <a:prstGeom prst="rect"/>
                        </pic:spPr>
                      </pic:pic>
                    </a:graphicData>
                  </a:graphic>
                </wp:inline>
              </w:drawing>
            </w:r>
          </w:p>
        </w:tc>
        <w:tc>
          <w:tcPr>
            <w:tcW w:type="dxa" w:w="3528"/>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9"/>
              </w:rPr>
              <w:t>Termo térmico de 40 oz con aislamiento al vacío y tapa hermética. Colores: azul y rosa.</w:t>
            </w:r>
          </w:p>
        </w:tc>
        <w:tc>
          <w:tcPr>
            <w:tcW w:type="dxa" w:w="2016"/>
            <w:shd w:fill="FFFFFF"/>
            <w:vAlign w:val="center"/>
            <w:tcMar>
              <w:top w:w="80" w:type="dxa"/>
              <w:bottom w:w="80" w:type="dxa"/>
              <w:left w:w="80" w:type="dxa"/>
              <w:right w:w="80" w:type="dxa"/>
            </w:tcMar>
          </w:tcPr>
          <w:p>
            <w:pPr>
              <w:keepNext w:val="0"/>
              <w:spacing w:before="40" w:after="40" w:line="276" w:lineRule="auto"/>
              <w:jc w:val="left"/>
            </w:pPr>
            <w:r>
              <w:rPr>
                <w:rFonts w:ascii="Calibri" w:hAnsi="Calibri"/>
                <w:b w:val="0"/>
                <w:i w:val="0"/>
                <w:color w:val="222831"/>
                <w:sz w:val="18"/>
              </w:rPr>
              <w:t>Colores:</w:t>
              <w:br/>
              <w:t>Azul, Rosa</w:t>
              <w:br/>
              <w:t>Tallas: 40 oz</w:t>
            </w:r>
          </w:p>
        </w:tc>
        <w:tc>
          <w:tcPr>
            <w:tcW w:type="dxa" w:w="1152"/>
            <w:shd w:fill="FFFFFF"/>
            <w:vAlign w:val="center"/>
            <w:tcMar>
              <w:top w:w="80" w:type="dxa"/>
              <w:bottom w:w="80" w:type="dxa"/>
              <w:left w:w="80" w:type="dxa"/>
              <w:right w:w="80" w:type="dxa"/>
            </w:tcMar>
          </w:tcPr>
          <w:p>
            <w:pPr>
              <w:jc w:val="right"/>
            </w:pPr>
            <w:r>
              <w:rPr>
                <w:rFonts w:ascii="Calibri" w:hAnsi="Calibri"/>
                <w:b/>
                <w:i w:val="0"/>
                <w:color w:val="0A1628"/>
                <w:sz w:val="20"/>
              </w:rPr>
              <w:t>$8.44</w:t>
            </w:r>
          </w:p>
        </w:tc>
        <w:tc>
          <w:tcPr>
            <w:tcW w:type="dxa" w:w="1440"/>
            <w:shd w:fill="FFFFFF"/>
            <w:vAlign w:val="center"/>
            <w:tcMar>
              <w:top w:w="80" w:type="dxa"/>
              <w:bottom w:w="80" w:type="dxa"/>
              <w:left w:w="80" w:type="dxa"/>
              <w:right w:w="80" w:type="dxa"/>
            </w:tcMar>
          </w:tcPr>
          <w:p>
            <w:pPr>
              <w:jc w:val="right"/>
            </w:pPr>
            <w:r>
              <w:rPr>
                <w:rFonts w:ascii="Montserrat Medium" w:hAnsi="Montserrat Medium"/>
                <w:b/>
                <w:i w:val="0"/>
                <w:color w:val="0A1628"/>
                <w:sz w:val="19"/>
              </w:rPr>
              <w:t>$1,688.00</w:t>
            </w:r>
          </w:p>
        </w:tc>
      </w:tr>
    </w:tbl>
    <w:p>
      <w:r>
        <w:br w:type="page"/>
      </w:r>
    </w:p>
    <w:p>
      <w:pPr>
        <w:pStyle w:val="Heading1"/>
        <w:keepNext/>
        <w:spacing w:before="360" w:after="120" w:line="276" w:lineRule="auto"/>
        <w:jc w:val="left"/>
      </w:pPr>
      <w:r>
        <w:rPr>
          <w:rFonts w:ascii="Montserrat SemiBold" w:hAnsi="Montserrat SemiBold"/>
          <w:b/>
          <w:i w:val="0"/>
          <w:color w:val="0A1628"/>
          <w:sz w:val="36"/>
        </w:rPr>
        <w:t>5. COMPARATIVO EJECUTIVO DE PROVEEDORES</w:t>
      </w:r>
    </w:p>
    <w:p>
      <w:pPr>
        <w:keepNext w:val="0"/>
        <w:spacing w:before="0" w:after="120" w:line="276" w:lineRule="auto"/>
        <w:jc w:val="left"/>
      </w:pPr>
      <w:r>
        <w:rPr>
          <w:rFonts w:ascii="Calibri" w:hAnsi="Calibri"/>
          <w:b w:val="0"/>
          <w:i w:val="0"/>
          <w:color w:val="222831"/>
          <w:sz w:val="21"/>
        </w:rPr>
        <w:t>A continuación se muestra el análisis comparativo detallado modelo por modelo, permitiendo identificar las brechas de precios y el ahorro potencial proyectado para una orden base de 200 unidades por referencia.</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440"/>
        <w:gridCol w:w="1440"/>
        <w:gridCol w:w="1440"/>
        <w:gridCol w:w="1440"/>
        <w:gridCol w:w="1440"/>
        <w:gridCol w:w="1440"/>
        <w:gridCol w:w="1440"/>
      </w:tblGrid>
      <w:tr>
        <w:trPr>
          <w:trHeight w:val="576" w:hRule="exact"/>
        </w:trPr>
        <w:tc>
          <w:tcPr>
            <w:tcW w:type="dxa" w:w="576"/>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Item</w:t>
            </w:r>
          </w:p>
        </w:tc>
        <w:tc>
          <w:tcPr>
            <w:tcW w:type="dxa" w:w="3168"/>
            <w:shd w:fill="0A1628"/>
            <w:tcMar>
              <w:top w:w="100" w:type="dxa"/>
              <w:bottom w:w="100" w:type="dxa"/>
              <w:left w:w="80" w:type="dxa"/>
              <w:right w:w="80" w:type="dxa"/>
            </w:tcMar>
            <w:vAlign w:val="center"/>
          </w:tcPr>
          <w:p>
            <w:pPr>
              <w:jc w:val="left"/>
            </w:pPr>
            <w:r>
              <w:rPr>
                <w:rFonts w:ascii="Montserrat SemiBold" w:hAnsi="Montserrat SemiBold"/>
                <w:b/>
                <w:i w:val="0"/>
                <w:color w:val="FFFFFF"/>
                <w:sz w:val="17"/>
              </w:rPr>
              <w:t>Modelo</w:t>
            </w:r>
          </w:p>
        </w:tc>
        <w:tc>
          <w:tcPr>
            <w:tcW w:type="dxa" w:w="1296"/>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P. Unit Op. 1</w:t>
            </w:r>
          </w:p>
        </w:tc>
        <w:tc>
          <w:tcPr>
            <w:tcW w:type="dxa" w:w="1296"/>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P. Unit Op. 2</w:t>
            </w:r>
          </w:p>
        </w:tc>
        <w:tc>
          <w:tcPr>
            <w:tcW w:type="dxa" w:w="1296"/>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Diferencia ($)</w:t>
            </w:r>
          </w:p>
        </w:tc>
        <w:tc>
          <w:tcPr>
            <w:tcW w:type="dxa" w:w="1152"/>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Ahorro (%)</w:t>
            </w:r>
          </w:p>
        </w:tc>
        <w:tc>
          <w:tcPr>
            <w:tcW w:type="dxa" w:w="1584"/>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Ahorro (200 u.)</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1</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Blazer blanco doble botonadura</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$40.80</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$16.89</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$23.91</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58.6%</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$4,782.00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2</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Blazer rosado tweed</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$15.84</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$11.59</w:t>
            </w:r>
          </w:p>
        </w:tc>
        <w:tc>
          <w:tcPr>
            <w:tcW w:type="dxa" w:w="1296"/>
            <w:shd w:fill="F5F0E8"/>
            <w:tcMar>
              <w:top w:w="80" w:type="dxa"/>
              <w:bottom w:w="80" w:type="dxa"/>
              <w:left w:w="80" w:type="dxa"/>
              <w:right w:w="80" w:type="dxa"/>
            </w:tcMar>
            <w:vAlign w:val="center"/>
          </w:tcPr>
          <w:p>
            <w:pPr>
              <w:jc w:val="right"/>
            </w:pPr>
            <w:r>
              <w:rPr>
                <w:rFonts w:ascii="Calibri" w:hAnsi="Calibri"/>
                <w:b/>
                <w:i w:val="0"/>
                <w:color w:val="C17F3E"/>
                <w:sz w:val="19"/>
              </w:rPr>
              <w:t>$4.25</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C17F3E"/>
                <w:sz w:val="19"/>
              </w:rPr>
              <w:t>26.8%</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C17F3E"/>
                <w:sz w:val="19"/>
              </w:rPr>
              <w:t>$850.00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3</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Blazer tweed cropped</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$18.00</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$11.00</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$7.00</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38.9%</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$1,400.00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4</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Chaqueta Chanel negra</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$18.00</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$5.79</w:t>
            </w:r>
          </w:p>
        </w:tc>
        <w:tc>
          <w:tcPr>
            <w:tcW w:type="dxa" w:w="1296"/>
            <w:shd w:fill="F5F0E8"/>
            <w:tcMar>
              <w:top w:w="80" w:type="dxa"/>
              <w:bottom w:w="80" w:type="dxa"/>
              <w:left w:w="80" w:type="dxa"/>
              <w:right w:w="80" w:type="dxa"/>
            </w:tcMar>
            <w:vAlign w:val="center"/>
          </w:tcPr>
          <w:p>
            <w:pPr>
              <w:jc w:val="right"/>
            </w:pPr>
            <w:r>
              <w:rPr>
                <w:rFonts w:ascii="Calibri" w:hAnsi="Calibri"/>
                <w:b/>
                <w:i w:val="0"/>
                <w:color w:val="C17F3E"/>
                <w:sz w:val="19"/>
              </w:rPr>
              <w:t>$12.21</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C17F3E"/>
                <w:sz w:val="19"/>
              </w:rPr>
              <w:t>67.8%</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C17F3E"/>
                <w:sz w:val="19"/>
              </w:rPr>
              <w:t>$2,442.00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5</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Chaqueta tweed francés</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$21.84</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$11.78</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$10.06</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46.1%</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$2,012.00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6</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Abrigo camel largo</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$13.20</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$8.25</w:t>
            </w:r>
          </w:p>
        </w:tc>
        <w:tc>
          <w:tcPr>
            <w:tcW w:type="dxa" w:w="1296"/>
            <w:shd w:fill="F5F0E8"/>
            <w:tcMar>
              <w:top w:w="80" w:type="dxa"/>
              <w:bottom w:w="80" w:type="dxa"/>
              <w:left w:w="80" w:type="dxa"/>
              <w:right w:w="80" w:type="dxa"/>
            </w:tcMar>
            <w:vAlign w:val="center"/>
          </w:tcPr>
          <w:p>
            <w:pPr>
              <w:jc w:val="right"/>
            </w:pPr>
            <w:r>
              <w:rPr>
                <w:rFonts w:ascii="Calibri" w:hAnsi="Calibri"/>
                <w:b/>
                <w:i w:val="0"/>
                <w:color w:val="C17F3E"/>
                <w:sz w:val="19"/>
              </w:rPr>
              <w:t>$4.95</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C17F3E"/>
                <w:sz w:val="19"/>
              </w:rPr>
              <w:t>37.5%</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C17F3E"/>
                <w:sz w:val="19"/>
              </w:rPr>
              <w:t>$990.00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7</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Chaqueta blazer ribetes</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$21.84</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$15.51</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$6.33</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29.0%</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$1,266.00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8</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Blazer doble botonadura moderno</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$31.20</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$6.09</w:t>
            </w:r>
          </w:p>
        </w:tc>
        <w:tc>
          <w:tcPr>
            <w:tcW w:type="dxa" w:w="1296"/>
            <w:shd w:fill="F5F0E8"/>
            <w:tcMar>
              <w:top w:w="80" w:type="dxa"/>
              <w:bottom w:w="80" w:type="dxa"/>
              <w:left w:w="80" w:type="dxa"/>
              <w:right w:w="80" w:type="dxa"/>
            </w:tcMar>
            <w:vAlign w:val="center"/>
          </w:tcPr>
          <w:p>
            <w:pPr>
              <w:jc w:val="right"/>
            </w:pPr>
            <w:r>
              <w:rPr>
                <w:rFonts w:ascii="Calibri" w:hAnsi="Calibri"/>
                <w:b/>
                <w:i w:val="0"/>
                <w:color w:val="C17F3E"/>
                <w:sz w:val="19"/>
              </w:rPr>
              <w:t>$25.11</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C17F3E"/>
                <w:sz w:val="19"/>
              </w:rPr>
              <w:t>80.5%</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C17F3E"/>
                <w:sz w:val="19"/>
              </w:rPr>
              <w:t>$5,022.00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9</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Cárdigan perlas decorativas</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$18.00</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$7.85</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$10.15</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56.4%</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$2,030.00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10</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Cárdigan punto texturizado</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$9.60</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$7.07</w:t>
            </w:r>
          </w:p>
        </w:tc>
        <w:tc>
          <w:tcPr>
            <w:tcW w:type="dxa" w:w="1296"/>
            <w:shd w:fill="F5F0E8"/>
            <w:tcMar>
              <w:top w:w="80" w:type="dxa"/>
              <w:bottom w:w="80" w:type="dxa"/>
              <w:left w:w="80" w:type="dxa"/>
              <w:right w:w="80" w:type="dxa"/>
            </w:tcMar>
            <w:vAlign w:val="center"/>
          </w:tcPr>
          <w:p>
            <w:pPr>
              <w:jc w:val="right"/>
            </w:pPr>
            <w:r>
              <w:rPr>
                <w:rFonts w:ascii="Calibri" w:hAnsi="Calibri"/>
                <w:b/>
                <w:i w:val="0"/>
                <w:color w:val="C17F3E"/>
                <w:sz w:val="19"/>
              </w:rPr>
              <w:t>$2.53</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C17F3E"/>
                <w:sz w:val="19"/>
              </w:rPr>
              <w:t>26.4%</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C17F3E"/>
                <w:sz w:val="19"/>
              </w:rPr>
              <w:t>$506.00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11</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Cárdigan punto acanalado</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$11.70</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$4.52</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$7.18</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61.4%</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$1,436.00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12</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Cárdigan con volantes</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$12.00</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$9.43</w:t>
            </w:r>
          </w:p>
        </w:tc>
        <w:tc>
          <w:tcPr>
            <w:tcW w:type="dxa" w:w="1296"/>
            <w:shd w:fill="F5F0E8"/>
            <w:tcMar>
              <w:top w:w="80" w:type="dxa"/>
              <w:bottom w:w="80" w:type="dxa"/>
              <w:left w:w="80" w:type="dxa"/>
              <w:right w:w="80" w:type="dxa"/>
            </w:tcMar>
            <w:vAlign w:val="center"/>
          </w:tcPr>
          <w:p>
            <w:pPr>
              <w:jc w:val="right"/>
            </w:pPr>
            <w:r>
              <w:rPr>
                <w:rFonts w:ascii="Calibri" w:hAnsi="Calibri"/>
                <w:b/>
                <w:i w:val="0"/>
                <w:color w:val="C17F3E"/>
                <w:sz w:val="19"/>
              </w:rPr>
              <w:t>$2.57</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C17F3E"/>
                <w:sz w:val="19"/>
              </w:rPr>
              <w:t>21.4%</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C17F3E"/>
                <w:sz w:val="19"/>
              </w:rPr>
              <w:t>$514.00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13</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Blusa entallada manga larga</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$10.80</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$3.20</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$7.60</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70.4%</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$1,520.00</w:t>
            </w:r>
          </w:p>
        </w:tc>
      </w:tr>
      <w:tr>
        <w:tc>
          <w:tcPr>
            <w:tcW w:type="dxa" w:w="576"/>
            <w:shd w:fill="F5F0E8"/>
            <w:tcMar>
              <w:top w:w="80" w:type="dxa"/>
              <w:bottom w:w="80" w:type="dxa"/>
              <w:left w:w="80" w:type="dxa"/>
              <w:right w:w="80" w:type="dxa"/>
            </w:tcMar>
            <w:vAlign w:val="center"/>
          </w:tcPr>
          <w:p>
            <w:pPr>
              <w:jc w:val="center"/>
            </w:pPr>
            <w:r>
              <w:rPr>
                <w:rFonts w:ascii="Montserrat SemiBold" w:hAnsi="Montserrat SemiBold"/>
                <w:b/>
                <w:i w:val="0"/>
                <w:color w:val="0A1628"/>
                <w:sz w:val="19"/>
              </w:rPr>
              <w:t>14</w:t>
            </w:r>
          </w:p>
        </w:tc>
        <w:tc>
          <w:tcPr>
            <w:tcW w:type="dxa" w:w="3168"/>
            <w:shd w:fill="F5F0E8"/>
            <w:tcMar>
              <w:top w:w="80" w:type="dxa"/>
              <w:bottom w:w="80" w:type="dxa"/>
              <w:left w:w="80" w:type="dxa"/>
              <w:right w:w="80" w:type="dxa"/>
            </w:tcMar>
            <w:vAlign w:val="center"/>
          </w:tcPr>
          <w:p>
            <w:r>
              <w:rPr>
                <w:rFonts w:ascii="Calibri" w:hAnsi="Calibri"/>
                <w:b w:val="0"/>
                <w:i w:val="0"/>
                <w:color w:val="222831"/>
                <w:sz w:val="19"/>
              </w:rPr>
              <w:t>Chaqueta biker Balmain</w:t>
            </w:r>
          </w:p>
        </w:tc>
        <w:tc>
          <w:tcPr>
            <w:tcW w:type="dxa" w:w="1296"/>
            <w:shd w:fill="F5F0E8"/>
            <w:tcMar>
              <w:top w:w="80" w:type="dxa"/>
              <w:bottom w:w="80" w:type="dxa"/>
              <w:left w:w="80" w:type="dxa"/>
              <w:right w:w="80" w:type="dxa"/>
            </w:tcMar>
            <w:vAlign w:val="center"/>
          </w:tcPr>
          <w:p>
            <w:pPr>
              <w:jc w:val="right"/>
            </w:pPr>
            <w:r>
              <w:rPr>
                <w:rFonts w:ascii="Calibri" w:hAnsi="Calibri"/>
                <w:b w:val="0"/>
                <w:i w:val="0"/>
                <w:color w:val="222831"/>
                <w:sz w:val="19"/>
              </w:rPr>
              <w:t>$32.40</w:t>
            </w:r>
          </w:p>
        </w:tc>
        <w:tc>
          <w:tcPr>
            <w:tcW w:type="dxa" w:w="1296"/>
            <w:shd w:fill="F5F0E8"/>
            <w:tcMar>
              <w:top w:w="80" w:type="dxa"/>
              <w:bottom w:w="80" w:type="dxa"/>
              <w:left w:w="80" w:type="dxa"/>
              <w:right w:w="80" w:type="dxa"/>
            </w:tcMar>
            <w:vAlign w:val="center"/>
          </w:tcPr>
          <w:p>
            <w:pPr>
              <w:jc w:val="right"/>
            </w:pPr>
            <w:r>
              <w:rPr>
                <w:rFonts w:ascii="Calibri" w:hAnsi="Calibri"/>
                <w:b/>
                <w:i w:val="0"/>
                <w:color w:val="0A1628"/>
                <w:sz w:val="19"/>
              </w:rPr>
              <w:t>$52.63</w:t>
            </w:r>
          </w:p>
        </w:tc>
        <w:tc>
          <w:tcPr>
            <w:tcW w:type="dxa" w:w="1296"/>
            <w:shd w:fill="F5F0E8"/>
            <w:tcMar>
              <w:top w:w="80" w:type="dxa"/>
              <w:bottom w:w="80" w:type="dxa"/>
              <w:left w:w="80" w:type="dxa"/>
              <w:right w:w="80" w:type="dxa"/>
            </w:tcMar>
            <w:vAlign w:val="center"/>
          </w:tcPr>
          <w:p>
            <w:pPr>
              <w:jc w:val="right"/>
            </w:pPr>
            <w:r>
              <w:rPr>
                <w:rFonts w:ascii="Calibri" w:hAnsi="Calibri"/>
                <w:b/>
                <w:i w:val="0"/>
                <w:color w:val="BA3C2A"/>
                <w:sz w:val="19"/>
              </w:rPr>
              <w:t>-$20.23</w:t>
            </w:r>
          </w:p>
        </w:tc>
        <w:tc>
          <w:tcPr>
            <w:tcW w:type="dxa" w:w="1152"/>
            <w:shd w:fill="F5F0E8"/>
            <w:tcMar>
              <w:top w:w="80" w:type="dxa"/>
              <w:bottom w:w="80" w:type="dxa"/>
              <w:left w:w="80" w:type="dxa"/>
              <w:right w:w="80" w:type="dxa"/>
            </w:tcMar>
            <w:vAlign w:val="center"/>
          </w:tcPr>
          <w:p>
            <w:pPr>
              <w:jc w:val="right"/>
            </w:pPr>
            <w:r>
              <w:rPr>
                <w:rFonts w:ascii="Calibri" w:hAnsi="Calibri"/>
                <w:b w:val="0"/>
                <w:i w:val="0"/>
                <w:color w:val="BA3C2A"/>
                <w:sz w:val="19"/>
              </w:rPr>
              <w:t>-62.4%</w:t>
            </w:r>
          </w:p>
        </w:tc>
        <w:tc>
          <w:tcPr>
            <w:tcW w:type="dxa" w:w="1584"/>
            <w:shd w:fill="F5F0E8"/>
            <w:tcMar>
              <w:top w:w="80" w:type="dxa"/>
              <w:bottom w:w="80" w:type="dxa"/>
              <w:left w:w="80" w:type="dxa"/>
              <w:right w:w="80" w:type="dxa"/>
            </w:tcMar>
            <w:vAlign w:val="center"/>
          </w:tcPr>
          <w:p>
            <w:pPr>
              <w:jc w:val="right"/>
            </w:pPr>
            <w:r>
              <w:rPr>
                <w:rFonts w:ascii="Montserrat Medium" w:hAnsi="Montserrat Medium"/>
                <w:b/>
                <w:i w:val="0"/>
                <w:color w:val="BA3C2A"/>
                <w:sz w:val="19"/>
              </w:rPr>
              <w:t>-$4,046.00</w:t>
            </w:r>
          </w:p>
        </w:tc>
      </w:tr>
      <w:tr>
        <w:tc>
          <w:tcPr>
            <w:tcW w:type="dxa" w:w="576"/>
            <w:shd w:fill="FFFFFF"/>
            <w:tcMar>
              <w:top w:w="80" w:type="dxa"/>
              <w:bottom w:w="80" w:type="dxa"/>
              <w:left w:w="80" w:type="dxa"/>
              <w:right w:w="80" w:type="dxa"/>
            </w:tcMar>
            <w:vAlign w:val="center"/>
          </w:tcPr>
          <w:p>
            <w:pPr>
              <w:jc w:val="center"/>
            </w:pPr>
            <w:r>
              <w:rPr>
                <w:rFonts w:ascii="Montserrat SemiBold" w:hAnsi="Montserrat SemiBold"/>
                <w:b/>
                <w:i w:val="0"/>
                <w:color w:val="0A1628"/>
                <w:sz w:val="19"/>
              </w:rPr>
              <w:t>15</w:t>
            </w:r>
          </w:p>
        </w:tc>
        <w:tc>
          <w:tcPr>
            <w:tcW w:type="dxa" w:w="3168"/>
            <w:shd w:fill="FFFFFF"/>
            <w:tcMar>
              <w:top w:w="80" w:type="dxa"/>
              <w:bottom w:w="80" w:type="dxa"/>
              <w:left w:w="80" w:type="dxa"/>
              <w:right w:w="80" w:type="dxa"/>
            </w:tcMar>
            <w:vAlign w:val="center"/>
          </w:tcPr>
          <w:p>
            <w:r>
              <w:rPr>
                <w:rFonts w:ascii="Calibri" w:hAnsi="Calibri"/>
                <w:b w:val="0"/>
                <w:i w:val="0"/>
                <w:color w:val="222831"/>
                <w:sz w:val="19"/>
              </w:rPr>
              <w:t>Termo térmico 40 oz</w:t>
            </w:r>
          </w:p>
        </w:tc>
        <w:tc>
          <w:tcPr>
            <w:tcW w:type="dxa" w:w="1296"/>
            <w:shd w:fill="FFFFFF"/>
            <w:tcMar>
              <w:top w:w="80" w:type="dxa"/>
              <w:bottom w:w="80" w:type="dxa"/>
              <w:left w:w="80" w:type="dxa"/>
              <w:right w:w="80" w:type="dxa"/>
            </w:tcMar>
            <w:vAlign w:val="center"/>
          </w:tcPr>
          <w:p>
            <w:pPr>
              <w:jc w:val="right"/>
            </w:pPr>
            <w:r>
              <w:rPr>
                <w:rFonts w:ascii="Calibri" w:hAnsi="Calibri"/>
                <w:b w:val="0"/>
                <w:i w:val="0"/>
                <w:color w:val="222831"/>
                <w:sz w:val="19"/>
              </w:rPr>
              <w:t>$14.40</w:t>
            </w:r>
          </w:p>
        </w:tc>
        <w:tc>
          <w:tcPr>
            <w:tcW w:type="dxa" w:w="1296"/>
            <w:shd w:fill="FFFFFF"/>
            <w:tcMar>
              <w:top w:w="80" w:type="dxa"/>
              <w:bottom w:w="80" w:type="dxa"/>
              <w:left w:w="80" w:type="dxa"/>
              <w:right w:w="80" w:type="dxa"/>
            </w:tcMar>
            <w:vAlign w:val="center"/>
          </w:tcPr>
          <w:p>
            <w:pPr>
              <w:jc w:val="right"/>
            </w:pPr>
            <w:r>
              <w:rPr>
                <w:rFonts w:ascii="Calibri" w:hAnsi="Calibri"/>
                <w:b/>
                <w:i w:val="0"/>
                <w:color w:val="0A1628"/>
                <w:sz w:val="19"/>
              </w:rPr>
              <w:t>$8.44</w:t>
            </w:r>
          </w:p>
        </w:tc>
        <w:tc>
          <w:tcPr>
            <w:tcW w:type="dxa" w:w="1296"/>
            <w:shd w:fill="FFFFFF"/>
            <w:tcMar>
              <w:top w:w="80" w:type="dxa"/>
              <w:bottom w:w="80" w:type="dxa"/>
              <w:left w:w="80" w:type="dxa"/>
              <w:right w:w="80" w:type="dxa"/>
            </w:tcMar>
            <w:vAlign w:val="center"/>
          </w:tcPr>
          <w:p>
            <w:pPr>
              <w:jc w:val="right"/>
            </w:pPr>
            <w:r>
              <w:rPr>
                <w:rFonts w:ascii="Calibri" w:hAnsi="Calibri"/>
                <w:b/>
                <w:i w:val="0"/>
                <w:color w:val="C17F3E"/>
                <w:sz w:val="19"/>
              </w:rPr>
              <w:t>$5.96</w:t>
            </w:r>
          </w:p>
        </w:tc>
        <w:tc>
          <w:tcPr>
            <w:tcW w:type="dxa" w:w="1152"/>
            <w:shd w:fill="FFFFFF"/>
            <w:tcMar>
              <w:top w:w="80" w:type="dxa"/>
              <w:bottom w:w="80" w:type="dxa"/>
              <w:left w:w="80" w:type="dxa"/>
              <w:right w:w="80" w:type="dxa"/>
            </w:tcMar>
            <w:vAlign w:val="center"/>
          </w:tcPr>
          <w:p>
            <w:pPr>
              <w:jc w:val="right"/>
            </w:pPr>
            <w:r>
              <w:rPr>
                <w:rFonts w:ascii="Calibri" w:hAnsi="Calibri"/>
                <w:b w:val="0"/>
                <w:i w:val="0"/>
                <w:color w:val="C17F3E"/>
                <w:sz w:val="19"/>
              </w:rPr>
              <w:t>41.4%</w:t>
            </w:r>
          </w:p>
        </w:tc>
        <w:tc>
          <w:tcPr>
            <w:tcW w:type="dxa" w:w="1584"/>
            <w:shd w:fill="FFFFFF"/>
            <w:tcMar>
              <w:top w:w="80" w:type="dxa"/>
              <w:bottom w:w="80" w:type="dxa"/>
              <w:left w:w="80" w:type="dxa"/>
              <w:right w:w="80" w:type="dxa"/>
            </w:tcMar>
            <w:vAlign w:val="center"/>
          </w:tcPr>
          <w:p>
            <w:pPr>
              <w:jc w:val="right"/>
            </w:pPr>
            <w:r>
              <w:rPr>
                <w:rFonts w:ascii="Montserrat Medium" w:hAnsi="Montserrat Medium"/>
                <w:b/>
                <w:i w:val="0"/>
                <w:color w:val="C17F3E"/>
                <w:sz w:val="19"/>
              </w:rPr>
              <w:t>$1,192.00</w:t>
            </w:r>
          </w:p>
        </w:tc>
      </w:tr>
      <w:tr>
        <w:trPr>
          <w:trHeight w:val="504" w:hRule="exact"/>
        </w:trPr>
        <w:tc>
          <w:tcPr>
            <w:tcW w:type="dxa" w:w="576"/>
            <w:shd w:fill="0A1628"/>
            <w:tcMar>
              <w:top w:w="100" w:type="dxa"/>
              <w:bottom w:w="100" w:type="dxa"/>
              <w:left w:w="80" w:type="dxa"/>
              <w:right w:w="80" w:type="dxa"/>
            </w:tcMar>
            <w:vAlign w:val="center"/>
          </w:tcPr>
          <w:p>
            <w:pPr>
              <w:jc w:val="center"/>
            </w:pPr>
            <w:r>
              <w:rPr>
                <w:rFonts w:ascii="Montserrat SemiBold" w:hAnsi="Montserrat SemiBold"/>
                <w:b/>
                <w:i w:val="0"/>
                <w:color w:val="FFFFFF"/>
                <w:sz w:val="17"/>
              </w:rPr>
              <w:t>TOTALES</w:t>
            </w:r>
          </w:p>
        </w:tc>
        <w:tc>
          <w:tcPr>
            <w:tcW w:type="dxa" w:w="3168"/>
            <w:shd w:fill="0A1628"/>
            <w:tcMar>
              <w:top w:w="100" w:type="dxa"/>
              <w:bottom w:w="100" w:type="dxa"/>
              <w:left w:w="80" w:type="dxa"/>
              <w:right w:w="80" w:type="dxa"/>
            </w:tcMar>
            <w:vAlign w:val="center"/>
          </w:tcPr>
          <w:p>
            <w:r>
              <w:rPr>
                <w:rFonts w:ascii="Montserrat Medium" w:hAnsi="Montserrat Medium"/>
                <w:b w:val="0"/>
                <w:i w:val="0"/>
                <w:color w:val="FFFFFF"/>
                <w:sz w:val="17"/>
              </w:rPr>
              <w:t>Colección Completa (3,000 unidades)</w:t>
            </w:r>
          </w:p>
        </w:tc>
        <w:tc>
          <w:tcPr>
            <w:tcW w:type="dxa" w:w="1296"/>
            <w:shd w:fill="0A1628"/>
            <w:tcMar>
              <w:top w:w="100" w:type="dxa"/>
              <w:bottom w:w="100" w:type="dxa"/>
              <w:left w:w="80" w:type="dxa"/>
              <w:right w:w="80" w:type="dxa"/>
            </w:tcMar>
            <w:vAlign w:val="center"/>
          </w:tcPr>
          <w:p>
            <w:pPr>
              <w:jc w:val="right"/>
            </w:pPr>
            <w:r>
              <w:rPr>
                <w:rFonts w:ascii="Montserrat SemiBold" w:hAnsi="Montserrat SemiBold"/>
                <w:b/>
                <w:i w:val="0"/>
                <w:color w:val="FFFFFF"/>
                <w:sz w:val="18"/>
              </w:rPr>
              <w:t>$57,924.00</w:t>
            </w:r>
          </w:p>
        </w:tc>
        <w:tc>
          <w:tcPr>
            <w:tcW w:type="dxa" w:w="1296"/>
            <w:shd w:fill="0A1628"/>
            <w:tcMar>
              <w:top w:w="100" w:type="dxa"/>
              <w:bottom w:w="100" w:type="dxa"/>
              <w:left w:w="80" w:type="dxa"/>
              <w:right w:w="80" w:type="dxa"/>
            </w:tcMar>
            <w:vAlign w:val="center"/>
          </w:tcPr>
          <w:p>
            <w:pPr>
              <w:jc w:val="right"/>
            </w:pPr>
            <w:r>
              <w:rPr>
                <w:rFonts w:ascii="Montserrat SemiBold" w:hAnsi="Montserrat SemiBold"/>
                <w:b/>
                <w:i w:val="0"/>
                <w:color w:val="FFFFFF"/>
                <w:sz w:val="18"/>
              </w:rPr>
              <w:t>$36,008.00</w:t>
            </w:r>
          </w:p>
        </w:tc>
        <w:tc>
          <w:tcPr>
            <w:tcW w:type="dxa" w:w="1296"/>
            <w:shd w:fill="0A1628"/>
            <w:tcMar>
              <w:top w:w="100" w:type="dxa"/>
              <w:bottom w:w="100" w:type="dxa"/>
              <w:left w:w="80" w:type="dxa"/>
              <w:right w:w="80" w:type="dxa"/>
            </w:tcMar>
            <w:vAlign w:val="center"/>
          </w:tcPr>
          <w:p/>
        </w:tc>
        <w:tc>
          <w:tcPr>
            <w:tcW w:type="dxa" w:w="1152"/>
            <w:shd w:fill="0A1628"/>
            <w:tcMar>
              <w:top w:w="100" w:type="dxa"/>
              <w:bottom w:w="100" w:type="dxa"/>
              <w:left w:w="80" w:type="dxa"/>
              <w:right w:w="80" w:type="dxa"/>
            </w:tcMar>
            <w:vAlign w:val="center"/>
          </w:tcPr>
          <w:p>
            <w:pPr>
              <w:jc w:val="right"/>
            </w:pPr>
            <w:r>
              <w:rPr>
                <w:rFonts w:ascii="Montserrat SemiBold" w:hAnsi="Montserrat SemiBold"/>
                <w:b/>
                <w:i w:val="0"/>
                <w:color w:val="DBA04E"/>
                <w:sz w:val="18"/>
              </w:rPr>
              <w:t>37.8%</w:t>
            </w:r>
          </w:p>
        </w:tc>
        <w:tc>
          <w:tcPr>
            <w:tcW w:type="dxa" w:w="1584"/>
            <w:shd w:fill="0A1628"/>
            <w:tcMar>
              <w:top w:w="100" w:type="dxa"/>
              <w:bottom w:w="100" w:type="dxa"/>
              <w:left w:w="80" w:type="dxa"/>
              <w:right w:w="80" w:type="dxa"/>
            </w:tcMar>
            <w:vAlign w:val="center"/>
          </w:tcPr>
          <w:p>
            <w:pPr>
              <w:jc w:val="right"/>
            </w:pPr>
            <w:r>
              <w:rPr>
                <w:rFonts w:ascii="Montserrat SemiBold" w:hAnsi="Montserrat SemiBold"/>
                <w:b/>
                <w:i w:val="0"/>
                <w:color w:val="DBA04E"/>
                <w:sz w:val="19"/>
              </w:rPr>
              <w:t>$21,916.00</w:t>
            </w:r>
          </w:p>
        </w:tc>
      </w:tr>
    </w:tbl>
    <w:p/>
    <w:p>
      <w:pPr>
        <w:keepNext w:val="0"/>
        <w:spacing w:before="240" w:after="80" w:line="276" w:lineRule="auto"/>
        <w:jc w:val="left"/>
      </w:pPr>
      <w:r>
        <w:rPr>
          <w:rFonts w:ascii="Montserrat SemiBold" w:hAnsi="Montserrat SemiBold"/>
          <w:b/>
          <w:i w:val="0"/>
          <w:color w:val="0A1628"/>
          <w:sz w:val="22"/>
        </w:rPr>
        <w:t>Principales Hallazgos y Análisis del Comparativo:</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Diferencias críticas de precios: </w:t>
      </w:r>
      <w:r>
        <w:rPr>
          <w:rFonts w:ascii="Calibri" w:hAnsi="Calibri"/>
          <w:b w:val="0"/>
          <w:i w:val="0"/>
          <w:color w:val="222831"/>
          <w:sz w:val="21"/>
        </w:rPr>
        <w:t>La gran mayoría de referencias presenta brechas de precio superiores al 30%, con casos extremos como la Chaqueta Chanel (Item 4, 67.8% más barata) y el Blazer Moderno (Item 8, 80.5% más barato) en la Opción 2.</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Impacto presupuestario: </w:t>
      </w:r>
      <w:r>
        <w:rPr>
          <w:rFonts w:ascii="Calibri" w:hAnsi="Calibri"/>
          <w:b w:val="0"/>
          <w:i w:val="0"/>
          <w:color w:val="222831"/>
          <w:sz w:val="21"/>
        </w:rPr>
        <w:t>El costo total de importar toda la colección con la Opción 1 asciende a USD 57,924.00, mientras que con la Opción 2 se reduce a USD 35,979.00. Esto representa un ahorro directo de USD 21,945.00 para la misma cantidad de unidades.</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El factor Chaqueta Biker: </w:t>
      </w:r>
      <w:r>
        <w:rPr>
          <w:rFonts w:ascii="Calibri" w:hAnsi="Calibri"/>
          <w:b w:val="0"/>
          <w:i w:val="0"/>
          <w:color w:val="222831"/>
          <w:sz w:val="21"/>
        </w:rPr>
        <w:t>La Chaqueta Biker (Item 14) es el único producto donde la Opción 1 es más económica ($32.40 vs $52.63). Esto se debe a diferencias de materiales y estructura. Por ende, no se recomienda adquirir este artículo con la Opción 2.</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Viabilidad del piloto comercial: </w:t>
      </w:r>
      <w:r>
        <w:rPr>
          <w:rFonts w:ascii="Calibri" w:hAnsi="Calibri"/>
          <w:b w:val="0"/>
          <w:i w:val="0"/>
          <w:color w:val="222831"/>
          <w:sz w:val="21"/>
        </w:rPr>
        <w:t>La Opción 2 permite construir una colección piloto con menor riesgo, facilitando la validación del mercado antes de expandir el volumen de importación.</w:t>
      </w:r>
    </w:p>
    <w:p>
      <w:r>
        <w:br w:type="page"/>
      </w:r>
    </w:p>
    <w:p>
      <w:pPr>
        <w:pStyle w:val="Heading1"/>
        <w:keepNext/>
        <w:spacing w:before="360" w:after="120" w:line="276" w:lineRule="auto"/>
        <w:jc w:val="left"/>
      </w:pPr>
      <w:r>
        <w:rPr>
          <w:rFonts w:ascii="Montserrat SemiBold" w:hAnsi="Montserrat SemiBold"/>
          <w:b/>
          <w:i w:val="0"/>
          <w:color w:val="0A1628"/>
          <w:sz w:val="36"/>
        </w:rPr>
        <w:t>6. MODELOS DESTACADOS CON ALTO POTENCIAL COMERCIAL</w:t>
      </w:r>
    </w:p>
    <w:p>
      <w:pPr>
        <w:keepNext w:val="0"/>
        <w:spacing w:before="0" w:after="240" w:line="276" w:lineRule="auto"/>
        <w:jc w:val="left"/>
      </w:pPr>
      <w:r>
        <w:rPr>
          <w:rFonts w:ascii="Calibri" w:hAnsi="Calibri"/>
          <w:b w:val="0"/>
          <w:i w:val="0"/>
          <w:color w:val="222831"/>
          <w:sz w:val="21"/>
        </w:rPr>
        <w:t>Hemos seleccionado cinco prendas clave de la colección que destacan por su diseño sofisticado, alta percepción de valor y excelente proyección de rotación comercial para una primera importación piloto. Para una presentación premium, se analiza detalladamente cada modelo:</w:t>
      </w:r>
    </w:p>
    <w:p>
      <w:pPr>
        <w:keepNext/>
        <w:spacing w:before="240" w:after="120" w:line="276" w:lineRule="auto"/>
        <w:jc w:val="left"/>
      </w:pPr>
      <w:r>
        <w:rPr>
          <w:rFonts w:ascii="Montserrat SemiBold" w:hAnsi="Montserrat SemiBold"/>
          <w:b/>
          <w:i w:val="0"/>
          <w:color w:val="C17F3E"/>
          <w:sz w:val="24"/>
        </w:rPr>
        <w:t xml:space="preserve">N° 1: </w:t>
      </w:r>
      <w:r>
        <w:rPr>
          <w:rFonts w:ascii="Montserrat SemiBold" w:hAnsi="Montserrat SemiBold"/>
          <w:b/>
          <w:i w:val="0"/>
          <w:color w:val="0A1628"/>
          <w:sz w:val="24"/>
        </w:rPr>
        <w:t>Blazer blanco doble botonadura (Modelo Destacado 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3168"/>
            <w:vAlign w:val="top"/>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920240" cy="1920240"/>
                  <wp:docPr id="35" name="Picture 35"/>
                  <wp:cNvGraphicFramePr>
                    <a:graphicFrameLocks noChangeAspect="1"/>
                  </wp:cNvGraphicFramePr>
                  <a:graphic>
                    <a:graphicData uri="http://schemas.openxmlformats.org/drawingml/2006/picture">
                      <pic:pic>
                        <pic:nvPicPr>
                          <pic:cNvPr id="0" name="1.jpeg"/>
                          <pic:cNvPicPr/>
                        </pic:nvPicPr>
                        <pic:blipFill>
                          <a:blip r:embed="rId10"/>
                          <a:stretch>
                            <a:fillRect/>
                          </a:stretch>
                        </pic:blipFill>
                        <pic:spPr>
                          <a:xfrm>
                            <a:off x="0" y="0"/>
                            <a:ext cx="1920240" cy="1920240"/>
                          </a:xfrm>
                          <a:prstGeom prst="rect"/>
                        </pic:spPr>
                      </pic:pic>
                    </a:graphicData>
                  </a:graphic>
                </wp:inline>
              </w:drawing>
            </w:r>
          </w:p>
        </w:tc>
        <w:tc>
          <w:tcPr>
            <w:tcW w:type="dxa" w:w="6912"/>
            <w:vAlign w:val="top"/>
            <w:shd w:fill="FFFFFF"/>
            <w:tcMar>
              <w:top w:w="20" w:type="dxa"/>
              <w:bottom w:w="20" w:type="dxa"/>
              <w:left w:w="80" w:type="dxa"/>
              <w:right w:w="20" w:type="dxa"/>
            </w:tcMar>
            <w:tcMar>
              <w:top w:w="20" w:type="dxa"/>
              <w:bottom w:w="20" w:type="dxa"/>
              <w:left w:w="80" w:type="dxa"/>
              <w:right w:w="20" w:type="dxa"/>
            </w:tcMar>
          </w:tcPr>
          <w:p>
            <w:pPr>
              <w:keepNext w:val="0"/>
              <w:spacing w:before="0" w:after="80" w:line="276" w:lineRule="auto"/>
              <w:jc w:val="left"/>
            </w:pPr>
            <w:r>
              <w:rPr>
                <w:rFonts w:ascii="Montserrat Medium" w:hAnsi="Montserrat Medium"/>
                <w:b/>
                <w:i w:val="0"/>
                <w:color w:val="C17F3E"/>
                <w:sz w:val="20"/>
              </w:rPr>
              <w:t>Ventajas Clave: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Alta percepción de valor gracias a su sastrero clásico estructurado.</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Corte con doble botonadura dorada de gran tendencia en el mercado corporativo y casual elegante.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Estructura premium que realza la silueta, ideal como prenda ancla de la colección.</w:t>
            </w:r>
          </w:p>
          <w:p>
            <w:pPr>
              <w:keepNext w:val="0"/>
              <w:spacing w:before="80" w:after="40" w:line="276" w:lineRule="auto"/>
              <w:jc w:val="left"/>
            </w:pPr>
            <w:r>
              <w:rPr>
                <w:rFonts w:ascii="Montserrat Medium" w:hAnsi="Montserrat Medium"/>
                <w:b/>
                <w:i w:val="0"/>
                <w:color w:val="0A1628"/>
                <w:sz w:val="19"/>
              </w:rPr>
              <w:t xml:space="preserve">Potencial Comercial: </w:t>
            </w:r>
            <w:r>
              <w:rPr>
                <w:rFonts w:ascii="Calibri" w:hAnsi="Calibri"/>
                <w:b w:val="0"/>
                <w:i w:val="0"/>
                <w:color w:val="222831"/>
                <w:sz w:val="19"/>
              </w:rPr>
              <w:t>Muy Alto (Segmento ejecutivo/casual premium).</w:t>
            </w:r>
          </w:p>
          <w:p>
            <w:pPr>
              <w:keepNext w:val="0"/>
              <w:spacing w:before="80" w:after="0" w:line="276" w:lineRule="auto"/>
              <w:ind w:left="216"/>
              <w:jc w:val="left"/>
            </w:pPr>
            <w:r>
              <w:rPr>
                <w:rFonts w:ascii="Montserrat SemiBold" w:hAnsi="Montserrat SemiBold"/>
                <w:b/>
                <w:i w:val="0"/>
                <w:color w:val="C17F3E"/>
                <w:sz w:val="18"/>
              </w:rPr>
              <w:t xml:space="preserve">Smart Import Trade Comment: </w:t>
            </w:r>
            <w:r>
              <w:rPr>
                <w:rFonts w:ascii="Calibri" w:hAnsi="Calibri"/>
                <w:b/>
                <w:i w:val="0"/>
                <w:color w:val="0A1628"/>
                <w:sz w:val="19"/>
              </w:rPr>
              <w:t>El blazer blanco es un básico atemporal de gran demanda todo el año. Su alta percepción de valor justifica plenamente su incorporación en el portafolio piloto.</w:t>
            </w:r>
          </w:p>
        </w:tc>
      </w:tr>
    </w:tbl>
    <w:p/>
    <w:p>
      <w:pPr>
        <w:keepNext/>
        <w:spacing w:before="240" w:after="120" w:line="276" w:lineRule="auto"/>
        <w:jc w:val="left"/>
      </w:pPr>
      <w:r>
        <w:rPr>
          <w:rFonts w:ascii="Montserrat SemiBold" w:hAnsi="Montserrat SemiBold"/>
          <w:b/>
          <w:i w:val="0"/>
          <w:color w:val="C17F3E"/>
          <w:sz w:val="24"/>
        </w:rPr>
        <w:t xml:space="preserve">N° 2: </w:t>
      </w:r>
      <w:r>
        <w:rPr>
          <w:rFonts w:ascii="Montserrat SemiBold" w:hAnsi="Montserrat SemiBold"/>
          <w:b/>
          <w:i w:val="0"/>
          <w:color w:val="0A1628"/>
          <w:sz w:val="24"/>
        </w:rPr>
        <w:t>Blazer rosado tweed (Modelo Destacado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3168"/>
            <w:vAlign w:val="top"/>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920240" cy="2568906"/>
                  <wp:docPr id="36" name="Picture 36"/>
                  <wp:cNvGraphicFramePr>
                    <a:graphicFrameLocks noChangeAspect="1"/>
                  </wp:cNvGraphicFramePr>
                  <a:graphic>
                    <a:graphicData uri="http://schemas.openxmlformats.org/drawingml/2006/picture">
                      <pic:pic>
                        <pic:nvPicPr>
                          <pic:cNvPr id="0" name="2.jpeg"/>
                          <pic:cNvPicPr/>
                        </pic:nvPicPr>
                        <pic:blipFill>
                          <a:blip r:embed="rId11"/>
                          <a:stretch>
                            <a:fillRect/>
                          </a:stretch>
                        </pic:blipFill>
                        <pic:spPr>
                          <a:xfrm>
                            <a:off x="0" y="0"/>
                            <a:ext cx="1920240" cy="2568906"/>
                          </a:xfrm>
                          <a:prstGeom prst="rect"/>
                        </pic:spPr>
                      </pic:pic>
                    </a:graphicData>
                  </a:graphic>
                </wp:inline>
              </w:drawing>
            </w:r>
          </w:p>
        </w:tc>
        <w:tc>
          <w:tcPr>
            <w:tcW w:type="dxa" w:w="6912"/>
            <w:vAlign w:val="top"/>
            <w:shd w:fill="FFFFFF"/>
            <w:tcMar>
              <w:top w:w="20" w:type="dxa"/>
              <w:bottom w:w="20" w:type="dxa"/>
              <w:left w:w="80" w:type="dxa"/>
              <w:right w:w="20" w:type="dxa"/>
            </w:tcMar>
            <w:tcMar>
              <w:top w:w="20" w:type="dxa"/>
              <w:bottom w:w="20" w:type="dxa"/>
              <w:left w:w="80" w:type="dxa"/>
              <w:right w:w="20" w:type="dxa"/>
            </w:tcMar>
          </w:tcPr>
          <w:p>
            <w:pPr>
              <w:keepNext w:val="0"/>
              <w:spacing w:before="0" w:after="80" w:line="276" w:lineRule="auto"/>
              <w:jc w:val="left"/>
            </w:pPr>
            <w:r>
              <w:rPr>
                <w:rFonts w:ascii="Montserrat Medium" w:hAnsi="Montserrat Medium"/>
                <w:b/>
                <w:i w:val="0"/>
                <w:color w:val="C17F3E"/>
                <w:sz w:val="20"/>
              </w:rPr>
              <w:t>Ventajas Clave: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Diseño contemporáneo en tejido de tweed bouclé rosa, altamente demandado en la moda femenina.</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Corte princesa estructurado que garantiza un ajuste excelente y estilizado.</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Gran versatilidad comercial para campañas de media estación y temporadas de invierno/primavera.</w:t>
            </w:r>
          </w:p>
          <w:p>
            <w:pPr>
              <w:keepNext w:val="0"/>
              <w:spacing w:before="80" w:after="40" w:line="276" w:lineRule="auto"/>
              <w:jc w:val="left"/>
            </w:pPr>
            <w:r>
              <w:rPr>
                <w:rFonts w:ascii="Montserrat Medium" w:hAnsi="Montserrat Medium"/>
                <w:b/>
                <w:i w:val="0"/>
                <w:color w:val="0A1628"/>
                <w:sz w:val="19"/>
              </w:rPr>
              <w:t xml:space="preserve">Potencial Comercial: </w:t>
            </w:r>
            <w:r>
              <w:rPr>
                <w:rFonts w:ascii="Calibri" w:hAnsi="Calibri"/>
                <w:b w:val="0"/>
                <w:i w:val="0"/>
                <w:color w:val="222831"/>
                <w:sz w:val="19"/>
              </w:rPr>
              <w:t>Excelente (Segmento juvenil y contemporáneo).</w:t>
            </w:r>
          </w:p>
          <w:p>
            <w:pPr>
              <w:keepNext w:val="0"/>
              <w:spacing w:before="80" w:after="0" w:line="276" w:lineRule="auto"/>
              <w:ind w:left="216"/>
              <w:jc w:val="left"/>
            </w:pPr>
            <w:r>
              <w:rPr>
                <w:rFonts w:ascii="Montserrat SemiBold" w:hAnsi="Montserrat SemiBold"/>
                <w:b/>
                <w:i w:val="0"/>
                <w:color w:val="C17F3E"/>
                <w:sz w:val="18"/>
              </w:rPr>
              <w:t xml:space="preserve">Smart Import Trade Comment: </w:t>
            </w:r>
            <w:r>
              <w:rPr>
                <w:rFonts w:ascii="Calibri" w:hAnsi="Calibri"/>
                <w:b/>
                <w:i w:val="0"/>
                <w:color w:val="0A1628"/>
                <w:sz w:val="19"/>
              </w:rPr>
              <w:t>La textura de tweed bouclé en tonos rosa es tendencia internacional. Genera un gran atractivo visual y diferenciación en vitrina o catálogo digital.</w:t>
            </w:r>
          </w:p>
        </w:tc>
      </w:tr>
    </w:tbl>
    <w:p/>
    <w:p>
      <w:r>
        <w:br w:type="page"/>
      </w:r>
    </w:p>
    <w:p>
      <w:pPr>
        <w:pStyle w:val="Heading1"/>
        <w:keepNext/>
        <w:spacing w:before="360" w:after="120" w:line="276" w:lineRule="auto"/>
        <w:jc w:val="left"/>
      </w:pPr>
      <w:r>
        <w:rPr>
          <w:rFonts w:ascii="Montserrat SemiBold" w:hAnsi="Montserrat SemiBold"/>
          <w:b/>
          <w:i w:val="0"/>
          <w:color w:val="0A1628"/>
          <w:sz w:val="36"/>
        </w:rPr>
        <w:t>6. MODELOS DESTACADOS (CONTINUACIÓN)</w:t>
      </w:r>
    </w:p>
    <w:p>
      <w:pPr>
        <w:keepNext/>
        <w:spacing w:before="240" w:after="120" w:line="276" w:lineRule="auto"/>
        <w:jc w:val="left"/>
      </w:pPr>
      <w:r>
        <w:rPr>
          <w:rFonts w:ascii="Montserrat SemiBold" w:hAnsi="Montserrat SemiBold"/>
          <w:b/>
          <w:i w:val="0"/>
          <w:color w:val="C17F3E"/>
          <w:sz w:val="24"/>
        </w:rPr>
        <w:t xml:space="preserve">N° 3: </w:t>
      </w:r>
      <w:r>
        <w:rPr>
          <w:rFonts w:ascii="Montserrat SemiBold" w:hAnsi="Montserrat SemiBold"/>
          <w:b/>
          <w:i w:val="0"/>
          <w:color w:val="0A1628"/>
          <w:sz w:val="24"/>
        </w:rPr>
        <w:t>Chaqueta negra estilo Chanel (Modelo Destacado 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3168"/>
            <w:vAlign w:val="top"/>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920240" cy="2555682"/>
                  <wp:docPr id="37" name="Picture 37"/>
                  <wp:cNvGraphicFramePr>
                    <a:graphicFrameLocks noChangeAspect="1"/>
                  </wp:cNvGraphicFramePr>
                  <a:graphic>
                    <a:graphicData uri="http://schemas.openxmlformats.org/drawingml/2006/picture">
                      <pic:pic>
                        <pic:nvPicPr>
                          <pic:cNvPr id="0" name="4.jpeg"/>
                          <pic:cNvPicPr/>
                        </pic:nvPicPr>
                        <pic:blipFill>
                          <a:blip r:embed="rId16"/>
                          <a:stretch>
                            <a:fillRect/>
                          </a:stretch>
                        </pic:blipFill>
                        <pic:spPr>
                          <a:xfrm>
                            <a:off x="0" y="0"/>
                            <a:ext cx="1920240" cy="2555682"/>
                          </a:xfrm>
                          <a:prstGeom prst="rect"/>
                        </pic:spPr>
                      </pic:pic>
                    </a:graphicData>
                  </a:graphic>
                </wp:inline>
              </w:drawing>
            </w:r>
          </w:p>
        </w:tc>
        <w:tc>
          <w:tcPr>
            <w:tcW w:type="dxa" w:w="6912"/>
            <w:vAlign w:val="top"/>
            <w:shd w:fill="FFFFFF"/>
            <w:tcMar>
              <w:top w:w="20" w:type="dxa"/>
              <w:bottom w:w="20" w:type="dxa"/>
              <w:left w:w="80" w:type="dxa"/>
              <w:right w:w="20" w:type="dxa"/>
            </w:tcMar>
            <w:tcMar>
              <w:top w:w="20" w:type="dxa"/>
              <w:bottom w:w="20" w:type="dxa"/>
              <w:left w:w="80" w:type="dxa"/>
              <w:right w:w="20" w:type="dxa"/>
            </w:tcMar>
          </w:tcPr>
          <w:p>
            <w:pPr>
              <w:keepNext w:val="0"/>
              <w:spacing w:before="0" w:after="80" w:line="276" w:lineRule="auto"/>
              <w:jc w:val="left"/>
            </w:pPr>
            <w:r>
              <w:rPr>
                <w:rFonts w:ascii="Montserrat Medium" w:hAnsi="Montserrat Medium"/>
                <w:b/>
                <w:i w:val="0"/>
                <w:color w:val="C17F3E"/>
                <w:sz w:val="20"/>
              </w:rPr>
              <w:t>Ventajas Clave: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Corte clásico cropped estilo Chanel, una pieza icónica y atemporal de la moda femenina.</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El color negro facilita una altísima rotación comercial y reduce el riesgo de inventario lento.</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Precio de adquisición sumamente competitivo en la Opción 2 ($5.79), maximizando el margen de ganancia.</w:t>
            </w:r>
          </w:p>
          <w:p>
            <w:pPr>
              <w:keepNext w:val="0"/>
              <w:spacing w:before="80" w:after="40" w:line="276" w:lineRule="auto"/>
              <w:jc w:val="left"/>
            </w:pPr>
            <w:r>
              <w:rPr>
                <w:rFonts w:ascii="Montserrat Medium" w:hAnsi="Montserrat Medium"/>
                <w:b/>
                <w:i w:val="0"/>
                <w:color w:val="0A1628"/>
                <w:sz w:val="19"/>
              </w:rPr>
              <w:t xml:space="preserve">Potencial Comercial: </w:t>
            </w:r>
            <w:r>
              <w:rPr>
                <w:rFonts w:ascii="Calibri" w:hAnsi="Calibri"/>
                <w:b w:val="0"/>
                <w:i w:val="0"/>
                <w:color w:val="222831"/>
                <w:sz w:val="19"/>
              </w:rPr>
              <w:t>Extraordinario (Rotación garantizada por ser un básico atemporal).</w:t>
            </w:r>
          </w:p>
          <w:p>
            <w:pPr>
              <w:keepNext w:val="0"/>
              <w:spacing w:before="80" w:after="0" w:line="276" w:lineRule="auto"/>
              <w:ind w:left="216"/>
              <w:jc w:val="left"/>
            </w:pPr>
            <w:r>
              <w:rPr>
                <w:rFonts w:ascii="Montserrat SemiBold" w:hAnsi="Montserrat SemiBold"/>
                <w:b/>
                <w:i w:val="0"/>
                <w:color w:val="C17F3E"/>
                <w:sz w:val="18"/>
              </w:rPr>
              <w:t xml:space="preserve">Smart Import Trade Comment: </w:t>
            </w:r>
            <w:r>
              <w:rPr>
                <w:rFonts w:ascii="Calibri" w:hAnsi="Calibri"/>
                <w:b/>
                <w:i w:val="0"/>
                <w:color w:val="0A1628"/>
                <w:sz w:val="19"/>
              </w:rPr>
              <w:t>Es el modelo más rentable de la evaluación. Combina una demanda masiva, bajo riesgo comercial y un costo de importación excepcionalmente bajo.</w:t>
            </w:r>
          </w:p>
        </w:tc>
      </w:tr>
    </w:tbl>
    <w:p/>
    <w:p>
      <w:pPr>
        <w:keepNext/>
        <w:spacing w:before="240" w:after="120" w:line="276" w:lineRule="auto"/>
        <w:jc w:val="left"/>
      </w:pPr>
      <w:r>
        <w:rPr>
          <w:rFonts w:ascii="Montserrat SemiBold" w:hAnsi="Montserrat SemiBold"/>
          <w:b/>
          <w:i w:val="0"/>
          <w:color w:val="C17F3E"/>
          <w:sz w:val="24"/>
        </w:rPr>
        <w:t xml:space="preserve">N° 4: </w:t>
      </w:r>
      <w:r>
        <w:rPr>
          <w:rFonts w:ascii="Montserrat SemiBold" w:hAnsi="Montserrat SemiBold"/>
          <w:b/>
          <w:i w:val="0"/>
          <w:color w:val="0A1628"/>
          <w:sz w:val="24"/>
        </w:rPr>
        <w:t>Abrigo camel largo (Modelo Destacado 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3168"/>
            <w:vAlign w:val="top"/>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920240" cy="2585438"/>
                  <wp:docPr id="38" name="Picture 38"/>
                  <wp:cNvGraphicFramePr>
                    <a:graphicFrameLocks noChangeAspect="1"/>
                  </wp:cNvGraphicFramePr>
                  <a:graphic>
                    <a:graphicData uri="http://schemas.openxmlformats.org/drawingml/2006/picture">
                      <pic:pic>
                        <pic:nvPicPr>
                          <pic:cNvPr id="0" name="6.jpeg"/>
                          <pic:cNvPicPr/>
                        </pic:nvPicPr>
                        <pic:blipFill>
                          <a:blip r:embed="rId12"/>
                          <a:stretch>
                            <a:fillRect/>
                          </a:stretch>
                        </pic:blipFill>
                        <pic:spPr>
                          <a:xfrm>
                            <a:off x="0" y="0"/>
                            <a:ext cx="1920240" cy="2585438"/>
                          </a:xfrm>
                          <a:prstGeom prst="rect"/>
                        </pic:spPr>
                      </pic:pic>
                    </a:graphicData>
                  </a:graphic>
                </wp:inline>
              </w:drawing>
            </w:r>
          </w:p>
        </w:tc>
        <w:tc>
          <w:tcPr>
            <w:tcW w:type="dxa" w:w="6912"/>
            <w:vAlign w:val="top"/>
            <w:shd w:fill="FFFFFF"/>
            <w:tcMar>
              <w:top w:w="20" w:type="dxa"/>
              <w:bottom w:w="20" w:type="dxa"/>
              <w:left w:w="80" w:type="dxa"/>
              <w:right w:w="20" w:type="dxa"/>
            </w:tcMar>
            <w:tcMar>
              <w:top w:w="20" w:type="dxa"/>
              <w:bottom w:w="20" w:type="dxa"/>
              <w:left w:w="80" w:type="dxa"/>
              <w:right w:w="20" w:type="dxa"/>
            </w:tcMar>
          </w:tcPr>
          <w:p>
            <w:pPr>
              <w:keepNext w:val="0"/>
              <w:spacing w:before="0" w:after="80" w:line="276" w:lineRule="auto"/>
              <w:jc w:val="left"/>
            </w:pPr>
            <w:r>
              <w:rPr>
                <w:rFonts w:ascii="Montserrat Medium" w:hAnsi="Montserrat Medium"/>
                <w:b/>
                <w:i w:val="0"/>
                <w:color w:val="C17F3E"/>
                <w:sz w:val="20"/>
              </w:rPr>
              <w:t>Ventajas Clave: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Prenda exterior de ticket promedio superior, ideal para incrementar la facturación global.</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Corte princesa con solapa clásica y botones dorados que aportan elegancia otoñal.</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Colores comerciales de alta demanda invernal (camel, caqui y negro).</w:t>
            </w:r>
          </w:p>
          <w:p>
            <w:pPr>
              <w:keepNext w:val="0"/>
              <w:spacing w:before="80" w:after="40" w:line="276" w:lineRule="auto"/>
              <w:jc w:val="left"/>
            </w:pPr>
            <w:r>
              <w:rPr>
                <w:rFonts w:ascii="Montserrat Medium" w:hAnsi="Montserrat Medium"/>
                <w:b/>
                <w:i w:val="0"/>
                <w:color w:val="0A1628"/>
                <w:sz w:val="19"/>
              </w:rPr>
              <w:t xml:space="preserve">Potencial Comercial: </w:t>
            </w:r>
            <w:r>
              <w:rPr>
                <w:rFonts w:ascii="Calibri" w:hAnsi="Calibri"/>
                <w:b w:val="0"/>
                <w:i w:val="0"/>
                <w:color w:val="222831"/>
                <w:sz w:val="19"/>
              </w:rPr>
              <w:t>Alto (Temporada otoño-invierno, alto ticket de venta).</w:t>
            </w:r>
          </w:p>
          <w:p>
            <w:pPr>
              <w:keepNext w:val="0"/>
              <w:spacing w:before="80" w:after="0" w:line="276" w:lineRule="auto"/>
              <w:ind w:left="216"/>
              <w:jc w:val="left"/>
            </w:pPr>
            <w:r>
              <w:rPr>
                <w:rFonts w:ascii="Montserrat SemiBold" w:hAnsi="Montserrat SemiBold"/>
                <w:b/>
                <w:i w:val="0"/>
                <w:color w:val="C17F3E"/>
                <w:sz w:val="18"/>
              </w:rPr>
              <w:t xml:space="preserve">Smart Import Trade Comment: </w:t>
            </w:r>
            <w:r>
              <w:rPr>
                <w:rFonts w:ascii="Calibri" w:hAnsi="Calibri"/>
                <w:b/>
                <w:i w:val="0"/>
                <w:color w:val="0A1628"/>
                <w:sz w:val="19"/>
              </w:rPr>
              <w:t>Representa la prenda de mayor valor de la colección. Su inclusión en el catálogo aporta madurez visual y eleva la imagen de marca de Importaciones Manorca S.A.C.</w:t>
            </w:r>
          </w:p>
        </w:tc>
      </w:tr>
    </w:tbl>
    <w:p/>
    <w:p>
      <w:pPr>
        <w:keepNext/>
        <w:spacing w:before="240" w:after="120" w:line="276" w:lineRule="auto"/>
        <w:jc w:val="left"/>
      </w:pPr>
      <w:r>
        <w:rPr>
          <w:rFonts w:ascii="Montserrat SemiBold" w:hAnsi="Montserrat SemiBold"/>
          <w:b/>
          <w:i w:val="0"/>
          <w:color w:val="C17F3E"/>
          <w:sz w:val="24"/>
        </w:rPr>
        <w:t xml:space="preserve">N° 5: </w:t>
      </w:r>
      <w:r>
        <w:rPr>
          <w:rFonts w:ascii="Montserrat SemiBold" w:hAnsi="Montserrat SemiBold"/>
          <w:b/>
          <w:i w:val="0"/>
          <w:color w:val="0A1628"/>
          <w:sz w:val="24"/>
        </w:rPr>
        <w:t>Cárdigan blanco (Modelo Destacado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3168"/>
            <w:vAlign w:val="top"/>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920240" cy="2970006"/>
                  <wp:docPr id="39" name="Picture 39"/>
                  <wp:cNvGraphicFramePr>
                    <a:graphicFrameLocks noChangeAspect="1"/>
                  </wp:cNvGraphicFramePr>
                  <a:graphic>
                    <a:graphicData uri="http://schemas.openxmlformats.org/drawingml/2006/picture">
                      <pic:pic>
                        <pic:nvPicPr>
                          <pic:cNvPr id="0" name="10.jpeg"/>
                          <pic:cNvPicPr/>
                        </pic:nvPicPr>
                        <pic:blipFill>
                          <a:blip r:embed="rId21"/>
                          <a:stretch>
                            <a:fillRect/>
                          </a:stretch>
                        </pic:blipFill>
                        <pic:spPr>
                          <a:xfrm>
                            <a:off x="0" y="0"/>
                            <a:ext cx="1920240" cy="2970006"/>
                          </a:xfrm>
                          <a:prstGeom prst="rect"/>
                        </pic:spPr>
                      </pic:pic>
                    </a:graphicData>
                  </a:graphic>
                </wp:inline>
              </w:drawing>
            </w:r>
          </w:p>
        </w:tc>
        <w:tc>
          <w:tcPr>
            <w:tcW w:type="dxa" w:w="6912"/>
            <w:vAlign w:val="top"/>
            <w:shd w:fill="FFFFFF"/>
            <w:tcMar>
              <w:top w:w="20" w:type="dxa"/>
              <w:bottom w:w="20" w:type="dxa"/>
              <w:left w:w="80" w:type="dxa"/>
              <w:right w:w="20" w:type="dxa"/>
            </w:tcMar>
            <w:tcMar>
              <w:top w:w="20" w:type="dxa"/>
              <w:bottom w:w="20" w:type="dxa"/>
              <w:left w:w="80" w:type="dxa"/>
              <w:right w:w="20" w:type="dxa"/>
            </w:tcMar>
          </w:tcPr>
          <w:p>
            <w:pPr>
              <w:keepNext w:val="0"/>
              <w:spacing w:before="0" w:after="80" w:line="276" w:lineRule="auto"/>
              <w:jc w:val="left"/>
            </w:pPr>
            <w:r>
              <w:rPr>
                <w:rFonts w:ascii="Montserrat Medium" w:hAnsi="Montserrat Medium"/>
                <w:b/>
                <w:i w:val="0"/>
                <w:color w:val="C17F3E"/>
                <w:sz w:val="20"/>
              </w:rPr>
              <w:t>Ventajas Clave: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Textura tejida de punto suave con ribetes negros en contraste, logrando un estilo minimalista elegante.</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Prenda cómoda y ligera, ideal para media estación y uso diario.</w:t>
            </w:r>
          </w:p>
          <w:p>
            <w:pPr>
              <w:keepNext w:val="0"/>
              <w:spacing w:before="20" w:after="40" w:line="276" w:lineRule="auto"/>
              <w:ind w:left="216"/>
              <w:jc w:val="left"/>
            </w:pPr>
            <w:r>
              <w:rPr>
                <w:rFonts w:ascii="Calibri" w:hAnsi="Calibri"/>
                <w:b/>
                <w:i w:val="0"/>
                <w:color w:val="8892A0"/>
                <w:sz w:val="18"/>
              </w:rPr>
              <w:t xml:space="preserve">▪  </w:t>
            </w:r>
            <w:r>
              <w:rPr>
                <w:rFonts w:ascii="Calibri" w:hAnsi="Calibri"/>
                <w:b w:val="0"/>
                <w:i w:val="0"/>
                <w:color w:val="222831"/>
                <w:sz w:val="19"/>
              </w:rPr>
              <w:t>Precio de adquisición altamente accesible ($7.07), facilitando compras complementarias o de impulso.</w:t>
            </w:r>
          </w:p>
          <w:p>
            <w:pPr>
              <w:keepNext w:val="0"/>
              <w:spacing w:before="80" w:after="40" w:line="276" w:lineRule="auto"/>
              <w:jc w:val="left"/>
            </w:pPr>
            <w:r>
              <w:rPr>
                <w:rFonts w:ascii="Montserrat Medium" w:hAnsi="Montserrat Medium"/>
                <w:b/>
                <w:i w:val="0"/>
                <w:color w:val="0A1628"/>
                <w:sz w:val="19"/>
              </w:rPr>
              <w:t xml:space="preserve">Potencial Comercial: </w:t>
            </w:r>
            <w:r>
              <w:rPr>
                <w:rFonts w:ascii="Calibri" w:hAnsi="Calibri"/>
                <w:b w:val="0"/>
                <w:i w:val="0"/>
                <w:color w:val="222831"/>
                <w:sz w:val="19"/>
              </w:rPr>
              <w:t>Medio-Alto (Rotación constante para uso diario).</w:t>
            </w:r>
          </w:p>
          <w:p>
            <w:pPr>
              <w:keepNext w:val="0"/>
              <w:spacing w:before="80" w:after="0" w:line="276" w:lineRule="auto"/>
              <w:ind w:left="216"/>
              <w:jc w:val="left"/>
            </w:pPr>
            <w:r>
              <w:rPr>
                <w:rFonts w:ascii="Montserrat SemiBold" w:hAnsi="Montserrat SemiBold"/>
                <w:b/>
                <w:i w:val="0"/>
                <w:color w:val="C17F3E"/>
                <w:sz w:val="18"/>
              </w:rPr>
              <w:t xml:space="preserve">Smart Import Trade Comment: </w:t>
            </w:r>
            <w:r>
              <w:rPr>
                <w:rFonts w:ascii="Calibri" w:hAnsi="Calibri"/>
                <w:b/>
                <w:i w:val="0"/>
                <w:color w:val="0A1628"/>
                <w:sz w:val="19"/>
              </w:rPr>
              <w:t>Funciona perfectamente como producto complementario. Atrae a clientes que buscan una opción más relajada pero que mantenga un estándar elegante.</w:t>
            </w:r>
          </w:p>
        </w:tc>
      </w:tr>
    </w:tbl>
    <w:p/>
    <w:p>
      <w:r>
        <w:br w:type="page"/>
      </w:r>
    </w:p>
    <w:p>
      <w:pPr>
        <w:pStyle w:val="Heading1"/>
        <w:keepNext/>
        <w:spacing w:before="360" w:after="120" w:line="276" w:lineRule="auto"/>
        <w:jc w:val="left"/>
      </w:pPr>
      <w:r>
        <w:rPr>
          <w:rFonts w:ascii="Montserrat SemiBold" w:hAnsi="Montserrat SemiBold"/>
          <w:b/>
          <w:i w:val="0"/>
          <w:color w:val="0A1628"/>
          <w:sz w:val="36"/>
        </w:rPr>
        <w:t>7. RANKING SMART IMPORT TRADE</w:t>
      </w:r>
    </w:p>
    <w:p>
      <w:pPr>
        <w:keepNext w:val="0"/>
        <w:spacing w:before="0" w:after="240" w:line="276" w:lineRule="auto"/>
        <w:jc w:val="left"/>
      </w:pPr>
      <w:r>
        <w:rPr>
          <w:rFonts w:ascii="Calibri" w:hAnsi="Calibri"/>
          <w:b w:val="0"/>
          <w:i w:val="0"/>
          <w:color w:val="222831"/>
          <w:sz w:val="21"/>
        </w:rPr>
        <w:t xml:space="preserve">Para orientar la selección definitiva de modelos para la importación piloto, hemos elaborado un ranking cuantitativo ponderando tres criterios clave en escala de 1 a 10: </w:t>
      </w:r>
      <w:r>
        <w:rPr>
          <w:rFonts w:ascii="Calibri" w:hAnsi="Calibri"/>
          <w:b/>
          <w:i w:val="0"/>
          <w:color w:val="0A1628"/>
          <w:sz w:val="21"/>
        </w:rPr>
        <w:t>Precio (estructura de costo y rentabilidad), Diseño (fidelidad y atractivo estético) y Potencial Comercial (rotación y versatilidad).</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680"/>
        <w:gridCol w:w="1680"/>
        <w:gridCol w:w="1680"/>
        <w:gridCol w:w="1680"/>
        <w:gridCol w:w="1680"/>
        <w:gridCol w:w="1680"/>
      </w:tblGrid>
      <w:tr>
        <w:trPr>
          <w:trHeight w:val="576" w:hRule="exact"/>
        </w:trPr>
        <w:tc>
          <w:tcPr>
            <w:tcW w:type="dxa" w:w="1152"/>
            <w:shd w:fill="0A1628"/>
            <w:tcMar>
              <w:top w:w="100" w:type="dxa"/>
              <w:bottom w:w="100" w:type="dxa"/>
              <w:left w:w="80" w:type="dxa"/>
              <w:right w:w="80" w:type="dxa"/>
            </w:tcMar>
            <w:vAlign w:val="center"/>
          </w:tcPr>
          <w:p>
            <w:pPr>
              <w:jc w:val="center"/>
            </w:pPr>
            <w:r>
              <w:rPr>
                <w:rFonts w:ascii="Montserrat SemiBold" w:hAnsi="Montserrat SemiBold"/>
                <w:b/>
                <w:i w:val="0"/>
                <w:color w:val="FFFFFF"/>
                <w:sz w:val="18"/>
              </w:rPr>
              <w:t>Puesto</w:t>
            </w:r>
          </w:p>
        </w:tc>
        <w:tc>
          <w:tcPr>
            <w:tcW w:type="dxa" w:w="3456"/>
            <w:shd w:fill="0A1628"/>
            <w:tcMar>
              <w:top w:w="100" w:type="dxa"/>
              <w:bottom w:w="100" w:type="dxa"/>
              <w:left w:w="80" w:type="dxa"/>
              <w:right w:w="80" w:type="dxa"/>
            </w:tcMar>
            <w:vAlign w:val="center"/>
          </w:tcPr>
          <w:p>
            <w:pPr>
              <w:jc w:val="center"/>
            </w:pPr>
            <w:r>
              <w:rPr>
                <w:rFonts w:ascii="Montserrat SemiBold" w:hAnsi="Montserrat SemiBold"/>
                <w:b/>
                <w:i w:val="0"/>
                <w:color w:val="FFFFFF"/>
                <w:sz w:val="18"/>
              </w:rPr>
              <w:t>Modelo</w:t>
            </w:r>
          </w:p>
        </w:tc>
        <w:tc>
          <w:tcPr>
            <w:tcW w:type="dxa" w:w="1296"/>
            <w:shd w:fill="0A1628"/>
            <w:tcMar>
              <w:top w:w="100" w:type="dxa"/>
              <w:bottom w:w="100" w:type="dxa"/>
              <w:left w:w="80" w:type="dxa"/>
              <w:right w:w="80" w:type="dxa"/>
            </w:tcMar>
            <w:vAlign w:val="center"/>
          </w:tcPr>
          <w:p>
            <w:pPr>
              <w:jc w:val="center"/>
            </w:pPr>
            <w:r>
              <w:rPr>
                <w:rFonts w:ascii="Montserrat SemiBold" w:hAnsi="Montserrat SemiBold"/>
                <w:b/>
                <w:i w:val="0"/>
                <w:color w:val="FFFFFF"/>
                <w:sz w:val="18"/>
              </w:rPr>
              <w:t>Costo</w:t>
            </w:r>
          </w:p>
        </w:tc>
        <w:tc>
          <w:tcPr>
            <w:tcW w:type="dxa" w:w="1296"/>
            <w:shd w:fill="0A1628"/>
            <w:tcMar>
              <w:top w:w="100" w:type="dxa"/>
              <w:bottom w:w="100" w:type="dxa"/>
              <w:left w:w="80" w:type="dxa"/>
              <w:right w:w="80" w:type="dxa"/>
            </w:tcMar>
            <w:vAlign w:val="center"/>
          </w:tcPr>
          <w:p>
            <w:pPr>
              <w:jc w:val="center"/>
            </w:pPr>
            <w:r>
              <w:rPr>
                <w:rFonts w:ascii="Montserrat SemiBold" w:hAnsi="Montserrat SemiBold"/>
                <w:b/>
                <w:i w:val="0"/>
                <w:color w:val="FFFFFF"/>
                <w:sz w:val="18"/>
              </w:rPr>
              <w:t>Diseño</w:t>
            </w:r>
          </w:p>
        </w:tc>
        <w:tc>
          <w:tcPr>
            <w:tcW w:type="dxa" w:w="1296"/>
            <w:shd w:fill="0A1628"/>
            <w:tcMar>
              <w:top w:w="100" w:type="dxa"/>
              <w:bottom w:w="100" w:type="dxa"/>
              <w:left w:w="80" w:type="dxa"/>
              <w:right w:w="80" w:type="dxa"/>
            </w:tcMar>
            <w:vAlign w:val="center"/>
          </w:tcPr>
          <w:p>
            <w:pPr>
              <w:jc w:val="center"/>
            </w:pPr>
            <w:r>
              <w:rPr>
                <w:rFonts w:ascii="Montserrat SemiBold" w:hAnsi="Montserrat SemiBold"/>
                <w:b/>
                <w:i w:val="0"/>
                <w:color w:val="FFFFFF"/>
                <w:sz w:val="18"/>
              </w:rPr>
              <w:t>Rotación</w:t>
            </w:r>
          </w:p>
        </w:tc>
        <w:tc>
          <w:tcPr>
            <w:tcW w:type="dxa" w:w="1584"/>
            <w:shd w:fill="0A1628"/>
            <w:tcMar>
              <w:top w:w="100" w:type="dxa"/>
              <w:bottom w:w="100" w:type="dxa"/>
              <w:left w:w="80" w:type="dxa"/>
              <w:right w:w="80" w:type="dxa"/>
            </w:tcMar>
            <w:vAlign w:val="center"/>
          </w:tcPr>
          <w:p>
            <w:pPr>
              <w:jc w:val="center"/>
            </w:pPr>
            <w:r>
              <w:rPr>
                <w:rFonts w:ascii="Montserrat SemiBold" w:hAnsi="Montserrat SemiBold"/>
                <w:b/>
                <w:i w:val="0"/>
                <w:color w:val="FFFFFF"/>
                <w:sz w:val="18"/>
              </w:rPr>
              <w:t>Puntaje Total</w:t>
            </w:r>
          </w:p>
        </w:tc>
      </w:tr>
      <w:tr>
        <w:trPr>
          <w:trHeight w:val="648" w:hRule="atLeast"/>
        </w:trPr>
        <w:tc>
          <w:tcPr>
            <w:tcW w:type="dxa" w:w="1152"/>
            <w:shd w:fill="FFFFFF"/>
            <w:tcMar>
              <w:top w:w="80" w:type="dxa"/>
              <w:bottom w:w="80" w:type="dxa"/>
              <w:left w:w="80" w:type="dxa"/>
              <w:right w:w="80" w:type="dxa"/>
            </w:tcMar>
            <w:vAlign w:val="center"/>
          </w:tcPr>
          <w:p>
            <w:pPr>
              <w:jc w:val="center"/>
            </w:pPr>
            <w:r>
              <w:rPr>
                <w:rFonts w:ascii="Montserrat SemiBold" w:hAnsi="Montserrat SemiBold"/>
                <w:b/>
                <w:i w:val="0"/>
                <w:color w:val="C17F3E"/>
                <w:sz w:val="19"/>
              </w:rPr>
              <w:t>🥇 1° Puesto</w:t>
            </w:r>
          </w:p>
        </w:tc>
        <w:tc>
          <w:tcPr>
            <w:tcW w:type="dxa" w:w="3456"/>
            <w:shd w:fill="FFFFFF"/>
            <w:tcMar>
              <w:top w:w="80" w:type="dxa"/>
              <w:bottom w:w="80" w:type="dxa"/>
              <w:left w:w="80" w:type="dxa"/>
              <w:right w:w="80" w:type="dxa"/>
            </w:tcMar>
            <w:vAlign w:val="center"/>
          </w:tcPr>
          <w:p>
            <w:r>
              <w:rPr>
                <w:rFonts w:ascii="Calibri" w:hAnsi="Calibri"/>
                <w:b/>
                <w:i w:val="0"/>
                <w:color w:val="0A1628"/>
                <w:sz w:val="19"/>
              </w:rPr>
              <w:t>Chaqueta Chanel negra (Item 4)</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10/10</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8/10</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9/10</w:t>
            </w:r>
          </w:p>
        </w:tc>
        <w:tc>
          <w:tcPr>
            <w:tcW w:type="dxa" w:w="1584"/>
            <w:shd w:fill="FFFFFF"/>
            <w:tcMar>
              <w:top w:w="80" w:type="dxa"/>
              <w:bottom w:w="80" w:type="dxa"/>
              <w:left w:w="80" w:type="dxa"/>
              <w:right w:w="80" w:type="dxa"/>
            </w:tcMar>
            <w:vAlign w:val="center"/>
          </w:tcPr>
          <w:p>
            <w:pPr>
              <w:jc w:val="center"/>
            </w:pPr>
            <w:r>
              <w:rPr>
                <w:rFonts w:ascii="Montserrat SemiBold" w:hAnsi="Montserrat SemiBold"/>
                <w:b/>
                <w:i w:val="0"/>
                <w:color w:val="0A1628"/>
                <w:sz w:val="20"/>
              </w:rPr>
              <w:t>36/40</w:t>
            </w:r>
          </w:p>
        </w:tc>
      </w:tr>
      <w:tr>
        <w:trPr>
          <w:trHeight w:val="648" w:hRule="atLeast"/>
        </w:trPr>
        <w:tc>
          <w:tcPr>
            <w:tcW w:type="dxa" w:w="1152"/>
            <w:shd w:fill="F5F0E8"/>
            <w:tcMar>
              <w:top w:w="80" w:type="dxa"/>
              <w:bottom w:w="80" w:type="dxa"/>
              <w:left w:w="80" w:type="dxa"/>
              <w:right w:w="80" w:type="dxa"/>
            </w:tcMar>
            <w:vAlign w:val="center"/>
          </w:tcPr>
          <w:p>
            <w:pPr>
              <w:jc w:val="center"/>
            </w:pPr>
            <w:r>
              <w:rPr>
                <w:rFonts w:ascii="Montserrat SemiBold" w:hAnsi="Montserrat SemiBold"/>
                <w:b/>
                <w:i w:val="0"/>
                <w:color w:val="C17F3E"/>
                <w:sz w:val="19"/>
              </w:rPr>
              <w:t>🥈 2° Puesto</w:t>
            </w:r>
          </w:p>
        </w:tc>
        <w:tc>
          <w:tcPr>
            <w:tcW w:type="dxa" w:w="3456"/>
            <w:shd w:fill="F5F0E8"/>
            <w:tcMar>
              <w:top w:w="80" w:type="dxa"/>
              <w:bottom w:w="80" w:type="dxa"/>
              <w:left w:w="80" w:type="dxa"/>
              <w:right w:w="80" w:type="dxa"/>
            </w:tcMar>
            <w:vAlign w:val="center"/>
          </w:tcPr>
          <w:p>
            <w:r>
              <w:rPr>
                <w:rFonts w:ascii="Calibri" w:hAnsi="Calibri"/>
                <w:b/>
                <w:i w:val="0"/>
                <w:color w:val="0A1628"/>
                <w:sz w:val="19"/>
              </w:rPr>
              <w:t>Cárdigan punto texturizado (Item 10)</w:t>
            </w:r>
          </w:p>
        </w:tc>
        <w:tc>
          <w:tcPr>
            <w:tcW w:type="dxa" w:w="1296"/>
            <w:shd w:fill="F5F0E8"/>
            <w:tcMar>
              <w:top w:w="80" w:type="dxa"/>
              <w:bottom w:w="80" w:type="dxa"/>
              <w:left w:w="80" w:type="dxa"/>
              <w:right w:w="80" w:type="dxa"/>
            </w:tcMar>
            <w:vAlign w:val="center"/>
          </w:tcPr>
          <w:p>
            <w:pPr>
              <w:jc w:val="center"/>
            </w:pPr>
            <w:r>
              <w:rPr>
                <w:rFonts w:ascii="Calibri" w:hAnsi="Calibri"/>
                <w:b w:val="0"/>
                <w:i w:val="0"/>
                <w:color w:val="222831"/>
                <w:sz w:val="19"/>
              </w:rPr>
              <w:t>8/10</w:t>
            </w:r>
          </w:p>
        </w:tc>
        <w:tc>
          <w:tcPr>
            <w:tcW w:type="dxa" w:w="1296"/>
            <w:shd w:fill="F5F0E8"/>
            <w:tcMar>
              <w:top w:w="80" w:type="dxa"/>
              <w:bottom w:w="80" w:type="dxa"/>
              <w:left w:w="80" w:type="dxa"/>
              <w:right w:w="80" w:type="dxa"/>
            </w:tcMar>
            <w:vAlign w:val="center"/>
          </w:tcPr>
          <w:p>
            <w:pPr>
              <w:jc w:val="center"/>
            </w:pPr>
            <w:r>
              <w:rPr>
                <w:rFonts w:ascii="Calibri" w:hAnsi="Calibri"/>
                <w:b w:val="0"/>
                <w:i w:val="0"/>
                <w:color w:val="222831"/>
                <w:sz w:val="19"/>
              </w:rPr>
              <w:t>8/10</w:t>
            </w:r>
          </w:p>
        </w:tc>
        <w:tc>
          <w:tcPr>
            <w:tcW w:type="dxa" w:w="1296"/>
            <w:shd w:fill="F5F0E8"/>
            <w:tcMar>
              <w:top w:w="80" w:type="dxa"/>
              <w:bottom w:w="80" w:type="dxa"/>
              <w:left w:w="80" w:type="dxa"/>
              <w:right w:w="80" w:type="dxa"/>
            </w:tcMar>
            <w:vAlign w:val="center"/>
          </w:tcPr>
          <w:p>
            <w:pPr>
              <w:jc w:val="center"/>
            </w:pPr>
            <w:r>
              <w:rPr>
                <w:rFonts w:ascii="Calibri" w:hAnsi="Calibri"/>
                <w:b w:val="0"/>
                <w:i w:val="0"/>
                <w:color w:val="222831"/>
                <w:sz w:val="19"/>
              </w:rPr>
              <w:t>9/10</w:t>
            </w:r>
          </w:p>
        </w:tc>
        <w:tc>
          <w:tcPr>
            <w:tcW w:type="dxa" w:w="1584"/>
            <w:shd w:fill="F5F0E8"/>
            <w:tcMar>
              <w:top w:w="80" w:type="dxa"/>
              <w:bottom w:w="80" w:type="dxa"/>
              <w:left w:w="80" w:type="dxa"/>
              <w:right w:w="80" w:type="dxa"/>
            </w:tcMar>
            <w:vAlign w:val="center"/>
          </w:tcPr>
          <w:p>
            <w:pPr>
              <w:jc w:val="center"/>
            </w:pPr>
            <w:r>
              <w:rPr>
                <w:rFonts w:ascii="Montserrat SemiBold" w:hAnsi="Montserrat SemiBold"/>
                <w:b/>
                <w:i w:val="0"/>
                <w:color w:val="0A1628"/>
                <w:sz w:val="20"/>
              </w:rPr>
              <w:t>34/40</w:t>
            </w:r>
          </w:p>
        </w:tc>
      </w:tr>
      <w:tr>
        <w:trPr>
          <w:trHeight w:val="648" w:hRule="atLeast"/>
        </w:trPr>
        <w:tc>
          <w:tcPr>
            <w:tcW w:type="dxa" w:w="1152"/>
            <w:shd w:fill="FFFFFF"/>
            <w:tcMar>
              <w:top w:w="80" w:type="dxa"/>
              <w:bottom w:w="80" w:type="dxa"/>
              <w:left w:w="80" w:type="dxa"/>
              <w:right w:w="80" w:type="dxa"/>
            </w:tcMar>
            <w:vAlign w:val="center"/>
          </w:tcPr>
          <w:p>
            <w:pPr>
              <w:jc w:val="center"/>
            </w:pPr>
            <w:r>
              <w:rPr>
                <w:rFonts w:ascii="Montserrat SemiBold" w:hAnsi="Montserrat SemiBold"/>
                <w:b/>
                <w:i w:val="0"/>
                <w:color w:val="C17F3E"/>
                <w:sz w:val="19"/>
              </w:rPr>
              <w:t>🥉 3° Puesto</w:t>
            </w:r>
          </w:p>
        </w:tc>
        <w:tc>
          <w:tcPr>
            <w:tcW w:type="dxa" w:w="3456"/>
            <w:shd w:fill="FFFFFF"/>
            <w:tcMar>
              <w:top w:w="80" w:type="dxa"/>
              <w:bottom w:w="80" w:type="dxa"/>
              <w:left w:w="80" w:type="dxa"/>
              <w:right w:w="80" w:type="dxa"/>
            </w:tcMar>
            <w:vAlign w:val="center"/>
          </w:tcPr>
          <w:p>
            <w:r>
              <w:rPr>
                <w:rFonts w:ascii="Calibri" w:hAnsi="Calibri"/>
                <w:b/>
                <w:i w:val="0"/>
                <w:color w:val="0A1628"/>
                <w:sz w:val="19"/>
              </w:rPr>
              <w:t>Cárdigan punto acanalado (Item 11)</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10/10</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7/10</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8/10</w:t>
            </w:r>
          </w:p>
        </w:tc>
        <w:tc>
          <w:tcPr>
            <w:tcW w:type="dxa" w:w="1584"/>
            <w:shd w:fill="FFFFFF"/>
            <w:tcMar>
              <w:top w:w="80" w:type="dxa"/>
              <w:bottom w:w="80" w:type="dxa"/>
              <w:left w:w="80" w:type="dxa"/>
              <w:right w:w="80" w:type="dxa"/>
            </w:tcMar>
            <w:vAlign w:val="center"/>
          </w:tcPr>
          <w:p>
            <w:pPr>
              <w:jc w:val="center"/>
            </w:pPr>
            <w:r>
              <w:rPr>
                <w:rFonts w:ascii="Montserrat SemiBold" w:hAnsi="Montserrat SemiBold"/>
                <w:b/>
                <w:i w:val="0"/>
                <w:color w:val="0A1628"/>
                <w:sz w:val="20"/>
              </w:rPr>
              <w:t>34/40</w:t>
            </w:r>
          </w:p>
        </w:tc>
      </w:tr>
      <w:tr>
        <w:trPr>
          <w:trHeight w:val="648" w:hRule="atLeast"/>
        </w:trPr>
        <w:tc>
          <w:tcPr>
            <w:tcW w:type="dxa" w:w="1152"/>
            <w:shd w:fill="F5F0E8"/>
            <w:tcMar>
              <w:top w:w="80" w:type="dxa"/>
              <w:bottom w:w="80" w:type="dxa"/>
              <w:left w:w="80" w:type="dxa"/>
              <w:right w:w="80" w:type="dxa"/>
            </w:tcMar>
            <w:vAlign w:val="center"/>
          </w:tcPr>
          <w:p>
            <w:pPr>
              <w:jc w:val="center"/>
            </w:pPr>
            <w:r>
              <w:rPr>
                <w:rFonts w:ascii="Montserrat SemiBold" w:hAnsi="Montserrat SemiBold"/>
                <w:b/>
                <w:i w:val="0"/>
                <w:color w:val="8892A0"/>
                <w:sz w:val="19"/>
              </w:rPr>
              <w:t>4° Lugar</w:t>
            </w:r>
          </w:p>
        </w:tc>
        <w:tc>
          <w:tcPr>
            <w:tcW w:type="dxa" w:w="3456"/>
            <w:shd w:fill="F5F0E8"/>
            <w:tcMar>
              <w:top w:w="80" w:type="dxa"/>
              <w:bottom w:w="80" w:type="dxa"/>
              <w:left w:w="80" w:type="dxa"/>
              <w:right w:w="80" w:type="dxa"/>
            </w:tcMar>
            <w:vAlign w:val="center"/>
          </w:tcPr>
          <w:p>
            <w:r>
              <w:rPr>
                <w:rFonts w:ascii="Calibri" w:hAnsi="Calibri"/>
                <w:b/>
                <w:i w:val="0"/>
                <w:color w:val="0A1628"/>
                <w:sz w:val="19"/>
              </w:rPr>
              <w:t>Abrigo camel largo (Item 6)</w:t>
            </w:r>
          </w:p>
        </w:tc>
        <w:tc>
          <w:tcPr>
            <w:tcW w:type="dxa" w:w="1296"/>
            <w:shd w:fill="F5F0E8"/>
            <w:tcMar>
              <w:top w:w="80" w:type="dxa"/>
              <w:bottom w:w="80" w:type="dxa"/>
              <w:left w:w="80" w:type="dxa"/>
              <w:right w:w="80" w:type="dxa"/>
            </w:tcMar>
            <w:vAlign w:val="center"/>
          </w:tcPr>
          <w:p>
            <w:pPr>
              <w:jc w:val="center"/>
            </w:pPr>
            <w:r>
              <w:rPr>
                <w:rFonts w:ascii="Calibri" w:hAnsi="Calibri"/>
                <w:b w:val="0"/>
                <w:i w:val="0"/>
                <w:color w:val="222831"/>
                <w:sz w:val="19"/>
              </w:rPr>
              <w:t>8/10</w:t>
            </w:r>
          </w:p>
        </w:tc>
        <w:tc>
          <w:tcPr>
            <w:tcW w:type="dxa" w:w="1296"/>
            <w:shd w:fill="F5F0E8"/>
            <w:tcMar>
              <w:top w:w="80" w:type="dxa"/>
              <w:bottom w:w="80" w:type="dxa"/>
              <w:left w:w="80" w:type="dxa"/>
              <w:right w:w="80" w:type="dxa"/>
            </w:tcMar>
            <w:vAlign w:val="center"/>
          </w:tcPr>
          <w:p>
            <w:pPr>
              <w:jc w:val="center"/>
            </w:pPr>
            <w:r>
              <w:rPr>
                <w:rFonts w:ascii="Calibri" w:hAnsi="Calibri"/>
                <w:b w:val="0"/>
                <w:i w:val="0"/>
                <w:color w:val="222831"/>
                <w:sz w:val="19"/>
              </w:rPr>
              <w:t>9/10</w:t>
            </w:r>
          </w:p>
        </w:tc>
        <w:tc>
          <w:tcPr>
            <w:tcW w:type="dxa" w:w="1296"/>
            <w:shd w:fill="F5F0E8"/>
            <w:tcMar>
              <w:top w:w="80" w:type="dxa"/>
              <w:bottom w:w="80" w:type="dxa"/>
              <w:left w:w="80" w:type="dxa"/>
              <w:right w:w="80" w:type="dxa"/>
            </w:tcMar>
            <w:vAlign w:val="center"/>
          </w:tcPr>
          <w:p>
            <w:pPr>
              <w:jc w:val="center"/>
            </w:pPr>
            <w:r>
              <w:rPr>
                <w:rFonts w:ascii="Calibri" w:hAnsi="Calibri"/>
                <w:b w:val="0"/>
                <w:i w:val="0"/>
                <w:color w:val="222831"/>
                <w:sz w:val="19"/>
              </w:rPr>
              <w:t>8/10</w:t>
            </w:r>
          </w:p>
        </w:tc>
        <w:tc>
          <w:tcPr>
            <w:tcW w:type="dxa" w:w="1584"/>
            <w:shd w:fill="F5F0E8"/>
            <w:tcMar>
              <w:top w:w="80" w:type="dxa"/>
              <w:bottom w:w="80" w:type="dxa"/>
              <w:left w:w="80" w:type="dxa"/>
              <w:right w:w="80" w:type="dxa"/>
            </w:tcMar>
            <w:vAlign w:val="center"/>
          </w:tcPr>
          <w:p>
            <w:pPr>
              <w:jc w:val="center"/>
            </w:pPr>
            <w:r>
              <w:rPr>
                <w:rFonts w:ascii="Montserrat SemiBold" w:hAnsi="Montserrat SemiBold"/>
                <w:b/>
                <w:i w:val="0"/>
                <w:color w:val="0A1628"/>
                <w:sz w:val="20"/>
              </w:rPr>
              <w:t>33/40</w:t>
            </w:r>
          </w:p>
        </w:tc>
      </w:tr>
      <w:tr>
        <w:trPr>
          <w:trHeight w:val="648" w:hRule="atLeast"/>
        </w:trPr>
        <w:tc>
          <w:tcPr>
            <w:tcW w:type="dxa" w:w="1152"/>
            <w:shd w:fill="FFFFFF"/>
            <w:tcMar>
              <w:top w:w="80" w:type="dxa"/>
              <w:bottom w:w="80" w:type="dxa"/>
              <w:left w:w="80" w:type="dxa"/>
              <w:right w:w="80" w:type="dxa"/>
            </w:tcMar>
            <w:vAlign w:val="center"/>
          </w:tcPr>
          <w:p>
            <w:pPr>
              <w:jc w:val="center"/>
            </w:pPr>
            <w:r>
              <w:rPr>
                <w:rFonts w:ascii="Montserrat SemiBold" w:hAnsi="Montserrat SemiBold"/>
                <w:b/>
                <w:i w:val="0"/>
                <w:color w:val="8892A0"/>
                <w:sz w:val="19"/>
              </w:rPr>
              <w:t>5° Lugar</w:t>
            </w:r>
          </w:p>
        </w:tc>
        <w:tc>
          <w:tcPr>
            <w:tcW w:type="dxa" w:w="3456"/>
            <w:shd w:fill="FFFFFF"/>
            <w:tcMar>
              <w:top w:w="80" w:type="dxa"/>
              <w:bottom w:w="80" w:type="dxa"/>
              <w:left w:w="80" w:type="dxa"/>
              <w:right w:w="80" w:type="dxa"/>
            </w:tcMar>
            <w:vAlign w:val="center"/>
          </w:tcPr>
          <w:p>
            <w:r>
              <w:rPr>
                <w:rFonts w:ascii="Calibri" w:hAnsi="Calibri"/>
                <w:b/>
                <w:i w:val="0"/>
                <w:color w:val="0A1628"/>
                <w:sz w:val="19"/>
              </w:rPr>
              <w:t>Blazer blanco doble botonadura (Item 1)</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6/10</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9/10</w:t>
            </w:r>
          </w:p>
        </w:tc>
        <w:tc>
          <w:tcPr>
            <w:tcW w:type="dxa" w:w="1296"/>
            <w:shd w:fill="FFFFFF"/>
            <w:tcMar>
              <w:top w:w="80" w:type="dxa"/>
              <w:bottom w:w="80" w:type="dxa"/>
              <w:left w:w="80" w:type="dxa"/>
              <w:right w:w="80" w:type="dxa"/>
            </w:tcMar>
            <w:vAlign w:val="center"/>
          </w:tcPr>
          <w:p>
            <w:pPr>
              <w:jc w:val="center"/>
            </w:pPr>
            <w:r>
              <w:rPr>
                <w:rFonts w:ascii="Calibri" w:hAnsi="Calibri"/>
                <w:b w:val="0"/>
                <w:i w:val="0"/>
                <w:color w:val="222831"/>
                <w:sz w:val="19"/>
              </w:rPr>
              <w:t>9/10</w:t>
            </w:r>
          </w:p>
        </w:tc>
        <w:tc>
          <w:tcPr>
            <w:tcW w:type="dxa" w:w="1584"/>
            <w:shd w:fill="FFFFFF"/>
            <w:tcMar>
              <w:top w:w="80" w:type="dxa"/>
              <w:bottom w:w="80" w:type="dxa"/>
              <w:left w:w="80" w:type="dxa"/>
              <w:right w:w="80" w:type="dxa"/>
            </w:tcMar>
            <w:vAlign w:val="center"/>
          </w:tcPr>
          <w:p>
            <w:pPr>
              <w:jc w:val="center"/>
            </w:pPr>
            <w:r>
              <w:rPr>
                <w:rFonts w:ascii="Montserrat SemiBold" w:hAnsi="Montserrat SemiBold"/>
                <w:b/>
                <w:i w:val="0"/>
                <w:color w:val="0A1628"/>
                <w:sz w:val="20"/>
              </w:rPr>
              <w:t>32/40</w:t>
            </w:r>
          </w:p>
        </w:tc>
      </w:tr>
    </w:tbl>
    <w:p/>
    <w:p>
      <w:pPr>
        <w:keepNext/>
        <w:spacing w:before="240" w:after="80" w:line="276" w:lineRule="auto"/>
        <w:jc w:val="left"/>
      </w:pPr>
      <w:r>
        <w:rPr>
          <w:rFonts w:ascii="Montserrat SemiBold" w:hAnsi="Montserrat SemiBold"/>
          <w:b/>
          <w:i w:val="0"/>
          <w:color w:val="0A1628"/>
          <w:sz w:val="22"/>
        </w:rPr>
        <w:t>Justificación Detallada del Top 3:</w:t>
      </w:r>
    </w:p>
    <w:p>
      <w:pPr>
        <w:keepNext w:val="0"/>
        <w:spacing w:before="40" w:after="80" w:line="276" w:lineRule="auto"/>
        <w:ind w:left="288"/>
        <w:jc w:val="left"/>
      </w:pPr>
      <w:r>
        <w:rPr>
          <w:rFonts w:ascii="Calibri" w:hAnsi="Calibri"/>
          <w:b/>
          <w:i w:val="0"/>
          <w:color w:val="C17F3E"/>
          <w:sz w:val="21"/>
        </w:rPr>
        <w:t xml:space="preserve">🥇  </w:t>
      </w:r>
      <w:r>
        <w:rPr>
          <w:rFonts w:ascii="Montserrat Medium" w:hAnsi="Montserrat Medium"/>
          <w:b/>
          <w:i w:val="0"/>
          <w:color w:val="0A1628"/>
          <w:sz w:val="20"/>
        </w:rPr>
        <w:t xml:space="preserve">Chaqueta Chanel negra (Item 4): </w:t>
      </w:r>
      <w:r>
        <w:rPr>
          <w:rFonts w:ascii="Calibri" w:hAnsi="Calibri"/>
          <w:b w:val="0"/>
          <w:i w:val="0"/>
          <w:color w:val="222831"/>
          <w:sz w:val="21"/>
        </w:rPr>
        <w:t>Excelente relación costo/beneficio. El modelo más rentable de toda la colección.</w:t>
      </w:r>
    </w:p>
    <w:p>
      <w:pPr>
        <w:keepNext w:val="0"/>
        <w:spacing w:before="40" w:after="80" w:line="276" w:lineRule="auto"/>
        <w:ind w:left="288"/>
        <w:jc w:val="left"/>
      </w:pPr>
      <w:r>
        <w:rPr>
          <w:rFonts w:ascii="Calibri" w:hAnsi="Calibri"/>
          <w:b/>
          <w:i w:val="0"/>
          <w:color w:val="C17F3E"/>
          <w:sz w:val="21"/>
        </w:rPr>
        <w:t xml:space="preserve">🥈  </w:t>
      </w:r>
      <w:r>
        <w:rPr>
          <w:rFonts w:ascii="Montserrat Medium" w:hAnsi="Montserrat Medium"/>
          <w:b/>
          <w:i w:val="0"/>
          <w:color w:val="0A1628"/>
          <w:sz w:val="20"/>
        </w:rPr>
        <w:t xml:space="preserve">Cárdigan punto texturizado (Item 10): </w:t>
      </w:r>
      <w:r>
        <w:rPr>
          <w:rFonts w:ascii="Calibri" w:hAnsi="Calibri"/>
          <w:b w:val="0"/>
          <w:i w:val="0"/>
          <w:color w:val="222831"/>
          <w:sz w:val="21"/>
        </w:rPr>
        <w:t>Atemporal, de bajo costo y alta demanda en media estación.</w:t>
      </w:r>
    </w:p>
    <w:p>
      <w:pPr>
        <w:keepNext w:val="0"/>
        <w:spacing w:before="40" w:after="80" w:line="276" w:lineRule="auto"/>
        <w:ind w:left="288"/>
        <w:jc w:val="left"/>
      </w:pPr>
      <w:r>
        <w:rPr>
          <w:rFonts w:ascii="Calibri" w:hAnsi="Calibri"/>
          <w:b/>
          <w:i w:val="0"/>
          <w:color w:val="C17F3E"/>
          <w:sz w:val="21"/>
        </w:rPr>
        <w:t xml:space="preserve">🥉  </w:t>
      </w:r>
      <w:r>
        <w:rPr>
          <w:rFonts w:ascii="Montserrat Medium" w:hAnsi="Montserrat Medium"/>
          <w:b/>
          <w:i w:val="0"/>
          <w:color w:val="0A1628"/>
          <w:sz w:val="20"/>
        </w:rPr>
        <w:t xml:space="preserve">Cárdigan punto acanalado (Item 11): </w:t>
      </w:r>
      <w:r>
        <w:rPr>
          <w:rFonts w:ascii="Calibri" w:hAnsi="Calibri"/>
          <w:b w:val="0"/>
          <w:i w:val="0"/>
          <w:color w:val="222831"/>
          <w:sz w:val="21"/>
        </w:rPr>
        <w:t>Excelente precio en Opción 2 ($4.52), ideal para compras de impulso.</w:t>
      </w:r>
    </w:p>
    <w:p>
      <w:r>
        <w:br w:type="page"/>
      </w:r>
    </w:p>
    <w:p>
      <w:pPr>
        <w:pStyle w:val="Heading1"/>
        <w:keepNext/>
        <w:spacing w:before="360" w:after="120" w:line="276" w:lineRule="auto"/>
        <w:jc w:val="left"/>
      </w:pPr>
      <w:r>
        <w:rPr>
          <w:rFonts w:ascii="Montserrat SemiBold" w:hAnsi="Montserrat SemiBold"/>
          <w:b/>
          <w:i w:val="0"/>
          <w:color w:val="0A1628"/>
          <w:sz w:val="36"/>
        </w:rPr>
        <w:t>8. ANÁLISIS DE PRODUCTOS COMPLEMENTARIOS</w:t>
      </w:r>
    </w:p>
    <w:p>
      <w:pPr>
        <w:keepNext w:val="0"/>
        <w:spacing w:before="0" w:after="240" w:line="276" w:lineRule="auto"/>
        <w:jc w:val="left"/>
      </w:pPr>
      <w:r>
        <w:rPr>
          <w:rFonts w:ascii="Calibri" w:hAnsi="Calibri"/>
          <w:b w:val="0"/>
          <w:i w:val="0"/>
          <w:color w:val="222831"/>
          <w:sz w:val="21"/>
        </w:rPr>
        <w:t>Durante la búsqueda de proveedores, se identificaron artículos complementarios que no forman parte de la colección de sastrería o abrigo principal, pero que ofrecen una excelente oportunidad de negocio lateral o de impulso comercial:</w:t>
      </w:r>
    </w:p>
    <w:p>
      <w:pPr>
        <w:keepNext/>
        <w:spacing w:before="240" w:after="120" w:line="276" w:lineRule="auto"/>
        <w:jc w:val="left"/>
      </w:pPr>
      <w:r>
        <w:rPr>
          <w:rFonts w:ascii="Montserrat SemiBold" w:hAnsi="Montserrat SemiBold"/>
          <w:b/>
          <w:i w:val="0"/>
          <w:color w:val="0A1628"/>
          <w:sz w:val="23"/>
        </w:rPr>
        <w:t>Blusa entallada de gasa (Item 13)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2880"/>
            <w:vAlign w:val="center"/>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645920" cy="1579789"/>
                  <wp:docPr id="40" name="Picture 40"/>
                  <wp:cNvGraphicFramePr>
                    <a:graphicFrameLocks noChangeAspect="1"/>
                  </wp:cNvGraphicFramePr>
                  <a:graphic>
                    <a:graphicData uri="http://schemas.openxmlformats.org/drawingml/2006/picture">
                      <pic:pic>
                        <pic:nvPicPr>
                          <pic:cNvPr id="0" name="13opcion 2.jpg"/>
                          <pic:cNvPicPr/>
                        </pic:nvPicPr>
                        <pic:blipFill>
                          <a:blip r:embed="rId28"/>
                          <a:stretch>
                            <a:fillRect/>
                          </a:stretch>
                        </pic:blipFill>
                        <pic:spPr>
                          <a:xfrm>
                            <a:off x="0" y="0"/>
                            <a:ext cx="1645920" cy="1579789"/>
                          </a:xfrm>
                          <a:prstGeom prst="rect"/>
                        </pic:spPr>
                      </pic:pic>
                    </a:graphicData>
                  </a:graphic>
                </wp:inline>
              </w:drawing>
            </w:r>
          </w:p>
        </w:tc>
        <w:tc>
          <w:tcPr>
            <w:tcW w:type="dxa" w:w="7200"/>
            <w:vAlign w:val="top"/>
            <w:shd w:fill="FFFFFF"/>
            <w:tcMar>
              <w:top w:w="20" w:type="dxa"/>
              <w:bottom w:w="20" w:type="dxa"/>
              <w:left w:w="80" w:type="dxa"/>
              <w:right w:w="20" w:type="dxa"/>
            </w:tcMar>
          </w:tcPr>
          <w:p>
            <w:pPr>
              <w:keepNext w:val="0"/>
              <w:spacing w:before="0" w:after="80" w:line="276" w:lineRule="auto"/>
              <w:jc w:val="left"/>
            </w:pPr>
            <w:r>
              <w:rPr>
                <w:rFonts w:ascii="Calibri" w:hAnsi="Calibri"/>
                <w:b w:val="0"/>
                <w:i w:val="0"/>
                <w:color w:val="222831"/>
                <w:sz w:val="19"/>
              </w:rPr>
              <w:t>Blusa entallada de manga larga con detalles de volantes y botones. Excelente combinación para acompañar cualquiera de los blazers de tweed.</w:t>
            </w:r>
          </w:p>
          <w:p>
            <w:pPr>
              <w:keepNext w:val="0"/>
              <w:spacing w:before="80" w:after="80" w:line="276" w:lineRule="auto"/>
              <w:jc w:val="left"/>
            </w:pPr>
            <w:r>
              <w:rPr>
                <w:rFonts w:ascii="Montserrat Medium" w:hAnsi="Montserrat Medium"/>
                <w:b/>
                <w:i w:val="0"/>
                <w:color w:val="0A1628"/>
                <w:sz w:val="19"/>
              </w:rPr>
              <w:t>Comparativo de Costos Unitarios:</w:t>
              <w:br/>
            </w:r>
            <w:r>
              <w:rPr>
                <w:rFonts w:ascii="Calibri" w:hAnsi="Calibri"/>
                <w:b w:val="0"/>
                <w:i w:val="0"/>
                <w:color w:val="222831"/>
                <w:sz w:val="19"/>
              </w:rPr>
              <w:t xml:space="preserve">  •  Costo Opción 1: $10.80</w:t>
              <w:br/>
              <w:t xml:space="preserve">  •  Costo Opción 2: $3.20</w:t>
            </w:r>
          </w:p>
          <w:p>
            <w:pPr>
              <w:keepNext w:val="0"/>
              <w:spacing w:before="80" w:after="0" w:line="276" w:lineRule="auto"/>
              <w:jc w:val="left"/>
            </w:pPr>
            <w:r>
              <w:rPr>
                <w:rFonts w:ascii="Montserrat SemiBold" w:hAnsi="Montserrat SemiBold"/>
                <w:b/>
                <w:i w:val="0"/>
                <w:color w:val="C17F3E"/>
                <w:sz w:val="18"/>
              </w:rPr>
              <w:t xml:space="preserve">Observación: </w:t>
            </w:r>
            <w:r>
              <w:rPr>
                <w:rFonts w:ascii="Calibri" w:hAnsi="Calibri"/>
                <w:b/>
                <w:i w:val="0"/>
                <w:color w:val="0A1628"/>
                <w:sz w:val="19"/>
              </w:rPr>
              <w:t>Prenda con excelente costo en Opción 2. Ideal para ofrecer el look completo a la cliente final.</w:t>
            </w:r>
          </w:p>
        </w:tc>
      </w:tr>
    </w:tbl>
    <w:p/>
    <w:p>
      <w:pPr>
        <w:keepNext/>
        <w:spacing w:before="240" w:after="120" w:line="276" w:lineRule="auto"/>
        <w:jc w:val="left"/>
      </w:pPr>
      <w:r>
        <w:rPr>
          <w:rFonts w:ascii="Montserrat SemiBold" w:hAnsi="Montserrat SemiBold"/>
          <w:b/>
          <w:i w:val="0"/>
          <w:color w:val="0A1628"/>
          <w:sz w:val="23"/>
        </w:rPr>
        <w:t>Chaqueta Biker de cuero sintético (Item 14)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2880"/>
            <w:vAlign w:val="center"/>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645920" cy="2775985"/>
                  <wp:docPr id="41" name="Picture 41"/>
                  <wp:cNvGraphicFramePr>
                    <a:graphicFrameLocks noChangeAspect="1"/>
                  </wp:cNvGraphicFramePr>
                  <a:graphic>
                    <a:graphicData uri="http://schemas.openxmlformats.org/drawingml/2006/picture">
                      <pic:pic>
                        <pic:nvPicPr>
                          <pic:cNvPr id="0" name="14.jpeg"/>
                          <pic:cNvPicPr/>
                        </pic:nvPicPr>
                        <pic:blipFill>
                          <a:blip r:embed="rId25"/>
                          <a:stretch>
                            <a:fillRect/>
                          </a:stretch>
                        </pic:blipFill>
                        <pic:spPr>
                          <a:xfrm>
                            <a:off x="0" y="0"/>
                            <a:ext cx="1645920" cy="2775985"/>
                          </a:xfrm>
                          <a:prstGeom prst="rect"/>
                        </pic:spPr>
                      </pic:pic>
                    </a:graphicData>
                  </a:graphic>
                </wp:inline>
              </w:drawing>
            </w:r>
          </w:p>
        </w:tc>
        <w:tc>
          <w:tcPr>
            <w:tcW w:type="dxa" w:w="7200"/>
            <w:vAlign w:val="top"/>
            <w:shd w:fill="FFFFFF"/>
            <w:tcMar>
              <w:top w:w="20" w:type="dxa"/>
              <w:bottom w:w="20" w:type="dxa"/>
              <w:left w:w="80" w:type="dxa"/>
              <w:right w:w="20" w:type="dxa"/>
            </w:tcMar>
          </w:tcPr>
          <w:p>
            <w:pPr>
              <w:keepNext w:val="0"/>
              <w:spacing w:before="0" w:after="80" w:line="276" w:lineRule="auto"/>
              <w:jc w:val="left"/>
            </w:pPr>
            <w:r>
              <w:rPr>
                <w:rFonts w:ascii="Calibri" w:hAnsi="Calibri"/>
                <w:b w:val="0"/>
                <w:i w:val="0"/>
                <w:color w:val="222831"/>
                <w:sz w:val="19"/>
              </w:rPr>
              <w:t>Chaqueta biker de PU estilo Balmain con botones metálicos decorativos. Aporta un perfil juvenil y rebelde.</w:t>
            </w:r>
          </w:p>
          <w:p>
            <w:pPr>
              <w:keepNext w:val="0"/>
              <w:spacing w:before="80" w:after="80" w:line="276" w:lineRule="auto"/>
              <w:jc w:val="left"/>
            </w:pPr>
            <w:r>
              <w:rPr>
                <w:rFonts w:ascii="Montserrat Medium" w:hAnsi="Montserrat Medium"/>
                <w:b/>
                <w:i w:val="0"/>
                <w:color w:val="0A1628"/>
                <w:sz w:val="19"/>
              </w:rPr>
              <w:t>Comparativo de Costos Unitarios:</w:t>
              <w:br/>
            </w:r>
            <w:r>
              <w:rPr>
                <w:rFonts w:ascii="Calibri" w:hAnsi="Calibri"/>
                <w:b w:val="0"/>
                <w:i w:val="0"/>
                <w:color w:val="222831"/>
                <w:sz w:val="19"/>
              </w:rPr>
              <w:t xml:space="preserve">  •  Costo Opción 1: $32.40</w:t>
              <w:br/>
              <w:t xml:space="preserve">  •  Costo Opción 2: $52.63</w:t>
            </w:r>
          </w:p>
          <w:p>
            <w:pPr>
              <w:keepNext w:val="0"/>
              <w:spacing w:before="80" w:after="0" w:line="276" w:lineRule="auto"/>
              <w:jc w:val="left"/>
            </w:pPr>
            <w:r>
              <w:rPr>
                <w:rFonts w:ascii="Montserrat SemiBold" w:hAnsi="Montserrat SemiBold"/>
                <w:b/>
                <w:i w:val="0"/>
                <w:color w:val="C17F3E"/>
                <w:sz w:val="18"/>
              </w:rPr>
              <w:t xml:space="preserve">Observación: </w:t>
            </w:r>
            <w:r>
              <w:rPr>
                <w:rFonts w:ascii="Calibri" w:hAnsi="Calibri"/>
                <w:b/>
                <w:i w:val="0"/>
                <w:color w:val="0A1628"/>
                <w:sz w:val="19"/>
              </w:rPr>
              <w:t>¡Alerta de costo! La Opción 1 es sustancialmente más económica aquí. Evitar comprar a la Opción 2.</w:t>
            </w:r>
          </w:p>
        </w:tc>
      </w:tr>
    </w:tbl>
    <w:p/>
    <w:p>
      <w:pPr>
        <w:keepNext/>
        <w:spacing w:before="240" w:after="120" w:line="276" w:lineRule="auto"/>
        <w:jc w:val="left"/>
      </w:pPr>
      <w:r>
        <w:rPr>
          <w:rFonts w:ascii="Montserrat SemiBold" w:hAnsi="Montserrat SemiBold"/>
          <w:b/>
          <w:i w:val="0"/>
          <w:color w:val="0A1628"/>
          <w:sz w:val="23"/>
        </w:rPr>
        <w:t>Termo de acero inoxidable 40 oz (Item 15)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2880"/>
            <w:vAlign w:val="center"/>
            <w:shd w:fill="FFFFFF"/>
            <w:tcMar>
              <w:top w:w="20" w:type="dxa"/>
              <w:bottom w:w="20" w:type="dxa"/>
              <w:left w:w="20" w:type="dxa"/>
              <w:right w:w="80" w:type="dxa"/>
            </w:tcMar>
          </w:tcPr>
          <w:p>
            <w:pPr>
              <w:jc w:val="center"/>
            </w:pPr>
            <w:r>
              <w:drawing>
                <wp:inline xmlns:a="http://schemas.openxmlformats.org/drawingml/2006/main" xmlns:pic="http://schemas.openxmlformats.org/drawingml/2006/picture">
                  <wp:extent cx="1645920" cy="1677725"/>
                  <wp:docPr id="42" name="Picture 42"/>
                  <wp:cNvGraphicFramePr>
                    <a:graphicFrameLocks noChangeAspect="1"/>
                  </wp:cNvGraphicFramePr>
                  <a:graphic>
                    <a:graphicData uri="http://schemas.openxmlformats.org/drawingml/2006/picture">
                      <pic:pic>
                        <pic:nvPicPr>
                          <pic:cNvPr id="0" name="15.jpeg"/>
                          <pic:cNvPicPr/>
                        </pic:nvPicPr>
                        <pic:blipFill>
                          <a:blip r:embed="rId26"/>
                          <a:stretch>
                            <a:fillRect/>
                          </a:stretch>
                        </pic:blipFill>
                        <pic:spPr>
                          <a:xfrm>
                            <a:off x="0" y="0"/>
                            <a:ext cx="1645920" cy="1677725"/>
                          </a:xfrm>
                          <a:prstGeom prst="rect"/>
                        </pic:spPr>
                      </pic:pic>
                    </a:graphicData>
                  </a:graphic>
                </wp:inline>
              </w:drawing>
            </w:r>
          </w:p>
        </w:tc>
        <w:tc>
          <w:tcPr>
            <w:tcW w:type="dxa" w:w="7200"/>
            <w:vAlign w:val="top"/>
            <w:shd w:fill="FFFFFF"/>
            <w:tcMar>
              <w:top w:w="20" w:type="dxa"/>
              <w:bottom w:w="20" w:type="dxa"/>
              <w:left w:w="80" w:type="dxa"/>
              <w:right w:w="20" w:type="dxa"/>
            </w:tcMar>
          </w:tcPr>
          <w:p>
            <w:pPr>
              <w:keepNext w:val="0"/>
              <w:spacing w:before="0" w:after="80" w:line="276" w:lineRule="auto"/>
              <w:jc w:val="left"/>
            </w:pPr>
            <w:r>
              <w:rPr>
                <w:rFonts w:ascii="Calibri" w:hAnsi="Calibri"/>
                <w:b w:val="0"/>
                <w:i w:val="0"/>
                <w:color w:val="222831"/>
                <w:sz w:val="19"/>
              </w:rPr>
              <w:t>Termo térmico de 40 oz con aislamiento al vacío, asa de sujeción y tapa hermética. Colores pastel de alta tendencia.</w:t>
            </w:r>
          </w:p>
          <w:p>
            <w:pPr>
              <w:keepNext w:val="0"/>
              <w:spacing w:before="80" w:after="80" w:line="276" w:lineRule="auto"/>
              <w:jc w:val="left"/>
            </w:pPr>
            <w:r>
              <w:rPr>
                <w:rFonts w:ascii="Montserrat Medium" w:hAnsi="Montserrat Medium"/>
                <w:b/>
                <w:i w:val="0"/>
                <w:color w:val="0A1628"/>
                <w:sz w:val="19"/>
              </w:rPr>
              <w:t>Comparativo de Costos Unitarios:</w:t>
              <w:br/>
            </w:r>
            <w:r>
              <w:rPr>
                <w:rFonts w:ascii="Calibri" w:hAnsi="Calibri"/>
                <w:b w:val="0"/>
                <w:i w:val="0"/>
                <w:color w:val="222831"/>
                <w:sz w:val="19"/>
              </w:rPr>
              <w:t xml:space="preserve">  •  Costo Opción 1: $14.40</w:t>
              <w:br/>
              <w:t xml:space="preserve">  •  Costo Opción 2: $8.44</w:t>
            </w:r>
          </w:p>
          <w:p>
            <w:pPr>
              <w:keepNext w:val="0"/>
              <w:spacing w:before="80" w:after="0" w:line="276" w:lineRule="auto"/>
              <w:jc w:val="left"/>
            </w:pPr>
            <w:r>
              <w:rPr>
                <w:rFonts w:ascii="Montserrat SemiBold" w:hAnsi="Montserrat SemiBold"/>
                <w:b/>
                <w:i w:val="0"/>
                <w:color w:val="C17F3E"/>
                <w:sz w:val="18"/>
              </w:rPr>
              <w:t xml:space="preserve">Observación: </w:t>
            </w:r>
            <w:r>
              <w:rPr>
                <w:rFonts w:ascii="Calibri" w:hAnsi="Calibri"/>
                <w:b/>
                <w:i w:val="0"/>
                <w:color w:val="0A1628"/>
                <w:sz w:val="19"/>
              </w:rPr>
              <w:t>Artículo de merchandising con alta rentabilidad para campañas de fidelización o venta cruzada.</w:t>
            </w:r>
          </w:p>
        </w:tc>
      </w:tr>
    </w:tbl>
    <w:p/>
    <w:p>
      <w:r>
        <w:br w:type="page"/>
      </w:r>
    </w:p>
    <w:p>
      <w:pPr>
        <w:pStyle w:val="Heading1"/>
        <w:keepNext/>
        <w:spacing w:before="360" w:after="120" w:line="276" w:lineRule="auto"/>
        <w:jc w:val="left"/>
      </w:pPr>
      <w:r>
        <w:rPr>
          <w:rFonts w:ascii="Montserrat SemiBold" w:hAnsi="Montserrat SemiBold"/>
          <w:b/>
          <w:i w:val="0"/>
          <w:color w:val="0A1628"/>
          <w:sz w:val="36"/>
        </w:rPr>
        <w:t>9. RECOMENDACIÓN ESTRATÉGICA DE INVERSIÓN</w:t>
      </w:r>
    </w:p>
    <w:p>
      <w:pPr>
        <w:keepNext w:val="0"/>
        <w:spacing w:before="0" w:after="240" w:line="276" w:lineRule="auto"/>
        <w:jc w:val="left"/>
      </w:pPr>
      <w:r>
        <w:rPr>
          <w:rFonts w:ascii="Calibri" w:hAnsi="Calibri"/>
          <w:b w:val="0"/>
          <w:i w:val="0"/>
          <w:color w:val="222831"/>
          <w:sz w:val="21"/>
        </w:rPr>
        <w:t xml:space="preserve">Con un presupuesto estimado disponible de aproximadamente </w:t>
      </w:r>
      <w:r>
        <w:rPr>
          <w:rFonts w:ascii="Calibri" w:hAnsi="Calibri"/>
          <w:b/>
          <w:i w:val="0"/>
          <w:color w:val="C17F3E"/>
          <w:sz w:val="21"/>
        </w:rPr>
        <w:t>USD 5,000.00</w:t>
      </w:r>
      <w:r>
        <w:rPr>
          <w:rFonts w:ascii="Calibri" w:hAnsi="Calibri"/>
          <w:b w:val="0"/>
          <w:i w:val="0"/>
          <w:color w:val="222831"/>
          <w:sz w:val="21"/>
        </w:rPr>
        <w:t>, Smart Import Trade recomienda seguir una estrategia selectiva de compras piloto enfocada en optimizar la inversión y reducir el riesgo comercial:</w:t>
      </w:r>
    </w:p>
    <w:tbl>
      <w:tblPr>
        <w:tblW w:type="auto" w:w="0"/>
        <w:jc w:val="center"/>
        <w:tblLayout w:type="fixed"/>
        <w:tblLook w:firstColumn="1" w:firstRow="1" w:lastColumn="0" w:lastRow="0" w:noHBand="0" w:noVBand="1" w:val="04A0"/>
      </w:tblPr>
      <w:tblGrid>
        <w:gridCol w:w="10080"/>
      </w:tblGrid>
      <w:tr>
        <w:tc>
          <w:tcPr>
            <w:tcW w:type="dxa" w:w="10080"/>
            <w:shd w:fill="F5F0E8"/>
            <w:tcMar>
              <w:top w:w="140" w:type="dxa"/>
              <w:bottom w:w="140" w:type="dxa"/>
              <w:left w:w="180" w:type="dxa"/>
              <w:right w:w="180" w:type="dxa"/>
            </w:tcMar>
            <w:tcBorders>
              <w:top w:val="none"/>
              <w:left w:val="single" w:sz="36" w:space="0" w:color="C17F3E"/>
              <w:bottom w:val="none"/>
              <w:right w:val="none"/>
            </w:tcBorders>
          </w:tcPr>
          <w:p>
            <w:pPr>
              <w:keepNext w:val="0"/>
              <w:spacing w:before="0" w:after="80" w:line="276" w:lineRule="auto"/>
              <w:jc w:val="left"/>
            </w:pPr>
            <w:r>
              <w:rPr>
                <w:rFonts w:ascii="Montserrat SemiBold" w:hAnsi="Montserrat SemiBold"/>
                <w:b/>
                <w:i w:val="0"/>
                <w:color w:val="C17F3E"/>
                <w:sz w:val="22"/>
              </w:rPr>
              <w:t>ESTRATEGIA RECOMENDADA DE COMPRA PILOTO (PRESUPUESTO USD 5,000)</w:t>
            </w:r>
          </w:p>
          <w:p>
            <w:pPr>
              <w:keepNext w:val="0"/>
              <w:spacing w:before="0" w:after="0" w:line="276" w:lineRule="auto"/>
              <w:jc w:val="left"/>
            </w:pPr>
            <w:r>
              <w:rPr>
                <w:rFonts w:ascii="Calibri" w:hAnsi="Calibri"/>
                <w:b w:val="0"/>
                <w:i w:val="0"/>
                <w:color w:val="0A1628"/>
                <w:sz w:val="21"/>
              </w:rPr>
              <w:t>1. No incorporar la totalidad de las 15 referencias en el primer embarque, ya que cada referencia requiere un MOQ de 200 unidades, lo cual excedería ampliamente el presupuesto.</w:t>
              <w:br/>
              <w:br/>
              <w:t>2. Seleccionar una colección cápsula de entre 4 y 5 modelos con mayor potencial comercial de la Opción 2.</w:t>
              <w:br/>
              <w:br/>
              <w:t>3. Priorizar los siguientes modelos que juntos permiten optimizar el presupuesto disponible:</w:t>
              <w:br/>
              <w:t xml:space="preserve">  • Item 4 (Chaqueta Chanel negra - 200 unidades): USD 1,158.00</w:t>
              <w:br/>
              <w:t xml:space="preserve">  • Item 11 (Cárdigan punto acanalado - 200 unidades): USD 903.00</w:t>
              <w:br/>
              <w:t xml:space="preserve">  • Item 10 (Cárdigan punto texturizado - 200 unidades): USD 1,414.00</w:t>
              <w:br/>
              <w:t xml:space="preserve">  • Item 6 (Abrigo camel largo - 200 unidades): USD 1,649.00</w:t>
              <w:br/>
              <w:t xml:space="preserve">  ➔ INVERSIÓN TOTAL ESTIMADA: USD 5,124.00 (800 prendas listas para importar).</w:t>
              <w:br/>
              <w:br/>
              <w:t>4. En la Opción 1, este mismo mix piloto representaría un costo de USD 10,500.00 (una diferencia del 104% en contra de la rentabilidad del cliente).</w:t>
            </w:r>
          </w:p>
        </w:tc>
      </w:tr>
    </w:tbl>
    <w:p/>
    <w:p>
      <w:pPr>
        <w:keepNext w:val="0"/>
        <w:spacing w:before="120" w:after="120" w:line="276" w:lineRule="auto"/>
        <w:jc w:val="left"/>
      </w:pPr>
      <w:r>
        <w:rPr>
          <w:rFonts w:ascii="Calibri" w:hAnsi="Calibri"/>
          <w:b w:val="0"/>
          <w:i w:val="0"/>
          <w:color w:val="222831"/>
          <w:sz w:val="21"/>
        </w:rPr>
        <w:t>Esta distribución permite a Importaciones Manorca S.A.C. salir al mercado peruano con una colección representativa de blazers, cárdigans y abrigos sin sobrepasar su capacidad financiera inicial, maximizando los márgenes comerciales.</w:t>
      </w:r>
    </w:p>
    <w:p>
      <w:r>
        <w:br w:type="page"/>
      </w:r>
    </w:p>
    <w:p>
      <w:pPr>
        <w:pStyle w:val="Heading1"/>
        <w:keepNext/>
        <w:spacing w:before="360" w:after="120" w:line="276" w:lineRule="auto"/>
        <w:jc w:val="left"/>
      </w:pPr>
      <w:r>
        <w:rPr>
          <w:rFonts w:ascii="Montserrat SemiBold" w:hAnsi="Montserrat SemiBold"/>
          <w:b/>
          <w:i w:val="0"/>
          <w:color w:val="0A1628"/>
          <w:sz w:val="36"/>
        </w:rPr>
        <w:t>10. PROCEDIMIENTO DE VALIDACIÓN DE PRODUCTOS</w:t>
      </w:r>
    </w:p>
    <w:p>
      <w:pPr>
        <w:keepNext w:val="0"/>
        <w:spacing w:before="0" w:after="240" w:line="276" w:lineRule="auto"/>
        <w:jc w:val="left"/>
      </w:pPr>
      <w:r>
        <w:rPr>
          <w:rFonts w:ascii="Calibri" w:hAnsi="Calibri"/>
          <w:b w:val="0"/>
          <w:i w:val="0"/>
          <w:color w:val="222831"/>
          <w:sz w:val="21"/>
        </w:rPr>
        <w:t>Antes de formalizar cualquier depósito o confirmar la orden de compra definitiva con el fabricante seleccionado, Smart Import Trade establece de forma obligatoria el siguiente proceso de control y validación de calidad:</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Solicitud de Fotografías Reales: </w:t>
      </w:r>
      <w:r>
        <w:rPr>
          <w:rFonts w:ascii="Calibri" w:hAnsi="Calibri"/>
          <w:b w:val="0"/>
          <w:i w:val="0"/>
          <w:color w:val="222831"/>
          <w:sz w:val="21"/>
        </w:rPr>
        <w:t>El proveedor debe suministrar fotos reales de alta definición de las telas y costuras en primer plano, sin filtros ni retoques digitales, correspondientes a los modelos seleccionados.</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Solicitud de Videos Reales: </w:t>
      </w:r>
      <w:r>
        <w:rPr>
          <w:rFonts w:ascii="Calibri" w:hAnsi="Calibri"/>
          <w:b w:val="0"/>
          <w:i w:val="0"/>
          <w:color w:val="222831"/>
          <w:sz w:val="21"/>
        </w:rPr>
        <w:t>Videos cortos del taller de confección y de las prendas en movimiento sobre maniquí para constatar la caída del tejido, el brillo de los botones dorados y la flexibilidad del punto.</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Confirmación Ficha Técnica de Materiales: </w:t>
      </w:r>
      <w:r>
        <w:rPr>
          <w:rFonts w:ascii="Calibri" w:hAnsi="Calibri"/>
          <w:b w:val="0"/>
          <w:i w:val="0"/>
          <w:color w:val="222831"/>
          <w:sz w:val="21"/>
        </w:rPr>
        <w:t>Declaración jurada de la composición textil (porcentaje exacto de poliéster, acrílico, lana o algodón) para evitar problemas en el etiquetado aduanero y la posterior nacionalización en Perú.</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Validación de Cuadro de Tallas y Colores: </w:t>
      </w:r>
      <w:r>
        <w:rPr>
          <w:rFonts w:ascii="Calibri" w:hAnsi="Calibri"/>
          <w:b w:val="0"/>
          <w:i w:val="0"/>
          <w:color w:val="222831"/>
          <w:sz w:val="21"/>
        </w:rPr>
        <w:t>Confirmación de las medidas exactas por talla (S, M, L) expresadas en centímetros adaptadas al biotipo latino, y la disponibilidad exacta de stock en los colores solicitados.</w:t>
      </w:r>
    </w:p>
    <w:p>
      <w:pPr>
        <w:keepNext w:val="0"/>
        <w:spacing w:before="40" w:after="80" w:line="276" w:lineRule="auto"/>
        <w:ind w:left="360"/>
        <w:jc w:val="left"/>
      </w:pPr>
      <w:r>
        <w:rPr>
          <w:rFonts w:ascii="Calibri" w:hAnsi="Calibri"/>
          <w:b/>
          <w:i w:val="0"/>
          <w:color w:val="C17F3E"/>
          <w:sz w:val="22"/>
        </w:rPr>
        <w:t xml:space="preserve">•  </w:t>
      </w:r>
      <w:r>
        <w:rPr>
          <w:rFonts w:ascii="Montserrat Medium" w:hAnsi="Montserrat Medium"/>
          <w:b/>
          <w:i w:val="0"/>
          <w:color w:val="0A1628"/>
          <w:sz w:val="21"/>
        </w:rPr>
        <w:t xml:space="preserve">Desarrollo de Muestras Físicas Opcionales: </w:t>
      </w:r>
      <w:r>
        <w:rPr>
          <w:rFonts w:ascii="Calibri" w:hAnsi="Calibri"/>
          <w:b w:val="0"/>
          <w:i w:val="0"/>
          <w:color w:val="222831"/>
          <w:sz w:val="21"/>
        </w:rPr>
        <w:t>En caso de requerirse una seguridad total sobre la calidad del bouclé o tweed, se programará el envío de muestras por courier expreso (costo asumido por el cliente, reembolsable al emitir la orden principal).</w:t>
      </w:r>
    </w:p>
    <w:p>
      <w:r>
        <w:br w:type="page"/>
      </w:r>
    </w:p>
    <w:p>
      <w:pPr>
        <w:pStyle w:val="Heading1"/>
        <w:keepNext/>
        <w:spacing w:before="360" w:after="120" w:line="276" w:lineRule="auto"/>
        <w:jc w:val="left"/>
      </w:pPr>
      <w:r>
        <w:rPr>
          <w:rFonts w:ascii="Montserrat SemiBold" w:hAnsi="Montserrat SemiBold"/>
          <w:b/>
          <w:i w:val="0"/>
          <w:color w:val="0A1628"/>
          <w:sz w:val="36"/>
        </w:rPr>
        <w:t>11. CRONOGRAMA DE PRÓXIMOS PASOS</w:t>
      </w:r>
    </w:p>
    <w:p>
      <w:pPr>
        <w:keepNext w:val="0"/>
        <w:spacing w:before="0" w:after="240" w:line="276" w:lineRule="auto"/>
        <w:jc w:val="left"/>
      </w:pPr>
      <w:r>
        <w:rPr>
          <w:rFonts w:ascii="Calibri" w:hAnsi="Calibri"/>
          <w:b w:val="0"/>
          <w:i w:val="0"/>
          <w:color w:val="222831"/>
          <w:sz w:val="21"/>
        </w:rPr>
        <w:t>Para avanzar ordenadamente hacia la importación de la colección, proponemos el siguiente cronograma de trabajo con hitos definidos: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680"/>
        <w:gridCol w:w="1680"/>
        <w:gridCol w:w="1680"/>
        <w:gridCol w:w="1680"/>
        <w:gridCol w:w="1680"/>
        <w:gridCol w:w="1680"/>
      </w:tblGrid>
      <w:tr>
        <w:tc>
          <w:tcPr>
            <w:tcW w:type="dxa" w:w="1670"/>
            <w:shd w:fill="F5F0E8"/>
            <w:tcMar>
              <w:top w:w="100" w:type="dxa"/>
              <w:bottom w:w="100" w:type="dxa"/>
              <w:left w:w="80" w:type="dxa"/>
              <w:right w:w="80" w:type="dxa"/>
            </w:tcMar>
            <w:vAlign w:val="top"/>
            <w:tcBorders>
              <w:top w:val="single" w:sz="24" w:space="0" w:color="0A1628"/>
              <w:left w:val="none"/>
              <w:bottom w:val="none"/>
              <w:right w:val="none"/>
            </w:tcBorders>
          </w:tcPr>
          <w:p>
            <w:pPr>
              <w:keepNext w:val="0"/>
              <w:spacing w:before="0" w:after="80" w:line="276" w:lineRule="auto"/>
              <w:jc w:val="center"/>
            </w:pPr>
            <w:r>
              <w:rPr>
                <w:rFonts w:ascii="Montserrat SemiBold" w:hAnsi="Montserrat SemiBold"/>
                <w:b/>
                <w:i w:val="0"/>
                <w:color w:val="0A1628"/>
                <w:sz w:val="17"/>
              </w:rPr>
              <w:t>1. Selección</w:t>
            </w:r>
          </w:p>
          <w:p>
            <w:pPr>
              <w:keepNext w:val="0"/>
              <w:spacing w:before="0" w:after="0" w:line="276" w:lineRule="auto"/>
              <w:jc w:val="center"/>
            </w:pPr>
            <w:r>
              <w:rPr>
                <w:rFonts w:ascii="Calibri" w:hAnsi="Calibri"/>
                <w:b w:val="0"/>
                <w:i w:val="0"/>
                <w:color w:val="222831"/>
                <w:sz w:val="16"/>
              </w:rPr>
              <w:t>Definición final de los 4 o 5 modelos del catálogo.</w:t>
            </w:r>
          </w:p>
        </w:tc>
        <w:tc>
          <w:tcPr>
            <w:tcW w:type="dxa" w:w="1670"/>
            <w:shd w:fill="F5F0E8"/>
            <w:tcMar>
              <w:top w:w="100" w:type="dxa"/>
              <w:bottom w:w="100" w:type="dxa"/>
              <w:left w:w="80" w:type="dxa"/>
              <w:right w:w="80" w:type="dxa"/>
            </w:tcMar>
            <w:vAlign w:val="top"/>
            <w:tcBorders>
              <w:top w:val="single" w:sz="24" w:space="0" w:color="C17F3E"/>
              <w:left w:val="none"/>
              <w:bottom w:val="none"/>
              <w:right w:val="none"/>
            </w:tcBorders>
          </w:tcPr>
          <w:p>
            <w:pPr>
              <w:keepNext w:val="0"/>
              <w:spacing w:before="0" w:after="80" w:line="276" w:lineRule="auto"/>
              <w:jc w:val="center"/>
            </w:pPr>
            <w:r>
              <w:rPr>
                <w:rFonts w:ascii="Montserrat SemiBold" w:hAnsi="Montserrat SemiBold"/>
                <w:b/>
                <w:i w:val="0"/>
                <w:color w:val="C17F3E"/>
                <w:sz w:val="17"/>
              </w:rPr>
              <w:t>2. Validación</w:t>
            </w:r>
          </w:p>
          <w:p>
            <w:pPr>
              <w:keepNext w:val="0"/>
              <w:spacing w:before="0" w:after="0" w:line="276" w:lineRule="auto"/>
              <w:jc w:val="center"/>
            </w:pPr>
            <w:r>
              <w:rPr>
                <w:rFonts w:ascii="Calibri" w:hAnsi="Calibri"/>
                <w:b w:val="0"/>
                <w:i w:val="0"/>
                <w:color w:val="222831"/>
                <w:sz w:val="16"/>
              </w:rPr>
              <w:t>Solicitud de fotos y videos reales al fabricante.</w:t>
            </w:r>
          </w:p>
        </w:tc>
        <w:tc>
          <w:tcPr>
            <w:tcW w:type="dxa" w:w="1670"/>
            <w:shd w:fill="F5F0E8"/>
            <w:tcMar>
              <w:top w:w="100" w:type="dxa"/>
              <w:bottom w:w="100" w:type="dxa"/>
              <w:left w:w="80" w:type="dxa"/>
              <w:right w:w="80" w:type="dxa"/>
            </w:tcMar>
            <w:vAlign w:val="top"/>
            <w:tcBorders>
              <w:top w:val="single" w:sz="24" w:space="0" w:color="DBA04E"/>
              <w:left w:val="none"/>
              <w:bottom w:val="none"/>
              <w:right w:val="none"/>
            </w:tcBorders>
          </w:tcPr>
          <w:p>
            <w:pPr>
              <w:keepNext w:val="0"/>
              <w:spacing w:before="0" w:after="80" w:line="276" w:lineRule="auto"/>
              <w:jc w:val="center"/>
            </w:pPr>
            <w:r>
              <w:rPr>
                <w:rFonts w:ascii="Montserrat SemiBold" w:hAnsi="Montserrat SemiBold"/>
                <w:b/>
                <w:i w:val="0"/>
                <w:color w:val="DBA04E"/>
                <w:sz w:val="17"/>
              </w:rPr>
              <w:t>3. Muestras</w:t>
            </w:r>
          </w:p>
          <w:p>
            <w:pPr>
              <w:keepNext w:val="0"/>
              <w:spacing w:before="0" w:after="0" w:line="276" w:lineRule="auto"/>
              <w:jc w:val="center"/>
            </w:pPr>
            <w:r>
              <w:rPr>
                <w:rFonts w:ascii="Calibri" w:hAnsi="Calibri"/>
                <w:b w:val="0"/>
                <w:i w:val="0"/>
                <w:color w:val="222831"/>
                <w:sz w:val="16"/>
              </w:rPr>
              <w:t>Envío e inspección física de muestras (opcional).</w:t>
            </w:r>
          </w:p>
        </w:tc>
        <w:tc>
          <w:tcPr>
            <w:tcW w:type="dxa" w:w="1670"/>
            <w:shd w:fill="F5F0E8"/>
            <w:tcMar>
              <w:top w:w="100" w:type="dxa"/>
              <w:bottom w:w="100" w:type="dxa"/>
              <w:left w:w="80" w:type="dxa"/>
              <w:right w:w="80" w:type="dxa"/>
            </w:tcMar>
            <w:vAlign w:val="top"/>
            <w:tcBorders>
              <w:top w:val="single" w:sz="24" w:space="0" w:color="0A1628"/>
              <w:left w:val="none"/>
              <w:bottom w:val="none"/>
              <w:right w:val="none"/>
            </w:tcBorders>
          </w:tcPr>
          <w:p>
            <w:pPr>
              <w:keepNext w:val="0"/>
              <w:spacing w:before="0" w:after="80" w:line="276" w:lineRule="auto"/>
              <w:jc w:val="center"/>
            </w:pPr>
            <w:r>
              <w:rPr>
                <w:rFonts w:ascii="Montserrat SemiBold" w:hAnsi="Montserrat SemiBold"/>
                <w:b/>
                <w:i w:val="0"/>
                <w:color w:val="0A1628"/>
                <w:sz w:val="17"/>
              </w:rPr>
              <w:t>4. Costeo</w:t>
            </w:r>
          </w:p>
          <w:p>
            <w:pPr>
              <w:keepNext w:val="0"/>
              <w:spacing w:before="0" w:after="0" w:line="276" w:lineRule="auto"/>
              <w:jc w:val="center"/>
            </w:pPr>
            <w:r>
              <w:rPr>
                <w:rFonts w:ascii="Calibri" w:hAnsi="Calibri"/>
                <w:b w:val="0"/>
                <w:i w:val="0"/>
                <w:color w:val="222831"/>
                <w:sz w:val="16"/>
              </w:rPr>
              <w:t>Cálculo logístico y tributario integral puesto en Perú.</w:t>
            </w:r>
          </w:p>
        </w:tc>
        <w:tc>
          <w:tcPr>
            <w:tcW w:type="dxa" w:w="1670"/>
            <w:shd w:fill="F5F0E8"/>
            <w:tcMar>
              <w:top w:w="100" w:type="dxa"/>
              <w:bottom w:w="100" w:type="dxa"/>
              <w:left w:w="80" w:type="dxa"/>
              <w:right w:w="80" w:type="dxa"/>
            </w:tcMar>
            <w:vAlign w:val="top"/>
            <w:tcBorders>
              <w:top w:val="single" w:sz="24" w:space="0" w:color="C17F3E"/>
              <w:left w:val="none"/>
              <w:bottom w:val="none"/>
              <w:right w:val="none"/>
            </w:tcBorders>
          </w:tcPr>
          <w:p>
            <w:pPr>
              <w:keepNext w:val="0"/>
              <w:spacing w:before="0" w:after="80" w:line="276" w:lineRule="auto"/>
              <w:jc w:val="center"/>
            </w:pPr>
            <w:r>
              <w:rPr>
                <w:rFonts w:ascii="Montserrat SemiBold" w:hAnsi="Montserrat SemiBold"/>
                <w:b/>
                <w:i w:val="0"/>
                <w:color w:val="C17F3E"/>
                <w:sz w:val="17"/>
              </w:rPr>
              <w:t>5. Viabilidad</w:t>
            </w:r>
          </w:p>
          <w:p>
            <w:pPr>
              <w:keepNext w:val="0"/>
              <w:spacing w:before="0" w:after="0" w:line="276" w:lineRule="auto"/>
              <w:jc w:val="center"/>
            </w:pPr>
            <w:r>
              <w:rPr>
                <w:rFonts w:ascii="Calibri" w:hAnsi="Calibri"/>
                <w:b w:val="0"/>
                <w:i w:val="0"/>
                <w:color w:val="222831"/>
                <w:sz w:val="16"/>
              </w:rPr>
              <w:t>Evaluación final de márgenes y rentabilidad comercial.</w:t>
            </w:r>
          </w:p>
        </w:tc>
        <w:tc>
          <w:tcPr>
            <w:tcW w:type="dxa" w:w="1670"/>
            <w:shd w:fill="F5F0E8"/>
            <w:tcMar>
              <w:top w:w="100" w:type="dxa"/>
              <w:bottom w:w="100" w:type="dxa"/>
              <w:left w:w="80" w:type="dxa"/>
              <w:right w:w="80" w:type="dxa"/>
            </w:tcMar>
            <w:vAlign w:val="top"/>
            <w:tcBorders>
              <w:top w:val="single" w:sz="24" w:space="0" w:color="DBA04E"/>
              <w:left w:val="none"/>
              <w:bottom w:val="none"/>
              <w:right w:val="none"/>
            </w:tcBorders>
          </w:tcPr>
          <w:p>
            <w:pPr>
              <w:keepNext w:val="0"/>
              <w:spacing w:before="0" w:after="80" w:line="276" w:lineRule="auto"/>
              <w:jc w:val="center"/>
            </w:pPr>
            <w:r>
              <w:rPr>
                <w:rFonts w:ascii="Montserrat SemiBold" w:hAnsi="Montserrat SemiBold"/>
                <w:b/>
                <w:i w:val="0"/>
                <w:color w:val="DBA04E"/>
                <w:sz w:val="17"/>
              </w:rPr>
              <w:t>6. Orden</w:t>
            </w:r>
          </w:p>
          <w:p>
            <w:pPr>
              <w:keepNext w:val="0"/>
              <w:spacing w:before="0" w:after="0" w:line="276" w:lineRule="auto"/>
              <w:jc w:val="center"/>
            </w:pPr>
            <w:r>
              <w:rPr>
                <w:rFonts w:ascii="Calibri" w:hAnsi="Calibri"/>
                <w:b w:val="0"/>
                <w:i w:val="0"/>
                <w:color w:val="222831"/>
                <w:sz w:val="16"/>
              </w:rPr>
              <w:t>Formalización de la orden de compra y pago inicial.</w:t>
            </w:r>
          </w:p>
        </w:tc>
      </w:tr>
    </w:tbl>
    <w:p/>
    <w:p>
      <w:pPr>
        <w:keepNext w:val="0"/>
        <w:spacing w:before="240" w:after="120" w:line="276" w:lineRule="auto"/>
        <w:jc w:val="center"/>
      </w:pPr>
      <w:r>
        <w:rPr>
          <w:rFonts w:ascii="Montserrat Medium" w:hAnsi="Montserrat Medium"/>
          <w:b/>
          <w:i w:val="0"/>
          <w:color w:val="C17F3E"/>
          <w:sz w:val="19"/>
        </w:rPr>
        <w:t>Selección de Modelos  ➔  Fotos y Videos Reales  ➔  Muestras Físicas (Opcional)</w:t>
        <w:br/>
        <w:t>➔  Costeo Integral Aduanero  ➔  Evaluación de Viabilidad Final  ➔  Orden de Compra Definitiva</w:t>
      </w:r>
    </w:p>
    <w:p>
      <w:r>
        <w:br w:type="page"/>
      </w:r>
    </w:p>
    <w:p>
      <w:pPr>
        <w:pStyle w:val="Heading1"/>
        <w:keepNext/>
        <w:spacing w:before="360" w:after="120" w:line="276" w:lineRule="auto"/>
        <w:jc w:val="left"/>
      </w:pPr>
      <w:r>
        <w:rPr>
          <w:rFonts w:ascii="Montserrat SemiBold" w:hAnsi="Montserrat SemiBold"/>
          <w:b/>
          <w:i w:val="0"/>
          <w:color w:val="0A1628"/>
          <w:sz w:val="36"/>
        </w:rPr>
        <w:t>12. CONCLUSIÓN EJECUTIVA Y PRÓXIMOS PASOS</w:t>
      </w:r>
    </w:p>
    <w:p>
      <w:pPr>
        <w:keepNext w:val="0"/>
        <w:spacing w:before="0" w:after="120" w:line="276" w:lineRule="auto"/>
        <w:jc w:val="left"/>
      </w:pPr>
      <w:r>
        <w:rPr>
          <w:rFonts w:ascii="Calibri" w:hAnsi="Calibri"/>
          <w:b w:val="0"/>
          <w:i w:val="0"/>
          <w:color w:val="222831"/>
          <w:sz w:val="21"/>
        </w:rPr>
        <w:t xml:space="preserve">La investigación realizada por Smart Import Trade confirma que el desarrollo de la colección de blazers, tweed y cárdigans para </w:t>
      </w:r>
      <w:r>
        <w:rPr>
          <w:rFonts w:ascii="Calibri" w:hAnsi="Calibri"/>
          <w:b/>
          <w:i w:val="0"/>
          <w:color w:val="0A1628"/>
          <w:sz w:val="21"/>
        </w:rPr>
        <w:t>Importaciones Manorca S.A.C.</w:t>
      </w:r>
      <w:r>
        <w:rPr>
          <w:rFonts w:ascii="Calibri" w:hAnsi="Calibri"/>
          <w:b w:val="0"/>
          <w:i w:val="0"/>
          <w:color w:val="222831"/>
          <w:sz w:val="21"/>
        </w:rPr>
        <w:t xml:space="preserve"> es técnica y comercialmente viable. La existencia de la Opción 2 permite ingresar al mercado con un producto altamente competitivo, minimizando la inversión y asegurando márgenes atractivos de rentabilidad.</w:t>
      </w:r>
    </w:p>
    <w:p>
      <w:pPr>
        <w:keepNext w:val="0"/>
        <w:spacing w:before="0" w:after="360" w:line="276" w:lineRule="auto"/>
        <w:jc w:val="left"/>
      </w:pPr>
      <w:r>
        <w:rPr>
          <w:rFonts w:ascii="Calibri" w:hAnsi="Calibri"/>
          <w:b w:val="0"/>
          <w:i w:val="0"/>
          <w:color w:val="222831"/>
          <w:sz w:val="21"/>
        </w:rPr>
        <w:t>Se recomienda avanzar inmediatamente hacia la selección definitiva de modelos del mix de prueba sugerido, la posterior validación visual y técnica mediante el envío de fotos y videos reales por parte del proveedor preseleccionado, y la correspondiente cotización del flete internacional y aranceles para tener el costeo integral en almacén Lima.</w:t>
      </w:r>
    </w:p>
    <w:p>
      <w:pPr>
        <w:keepNext/>
        <w:spacing w:before="480" w:after="120" w:line="276" w:lineRule="auto"/>
        <w:jc w:val="left"/>
      </w:pPr>
      <w:r>
        <w:rPr>
          <w:rFonts w:ascii="Montserrat Medium" w:hAnsi="Montserrat Medium"/>
          <w:b/>
          <w:i w:val="0"/>
          <w:color w:val="0A1628"/>
          <w:sz w:val="22"/>
        </w:rPr>
        <w:t>Firmas y Aprobaciones del Informe: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shd w:fill="FFFFFF"/>
            <w:tcMar>
              <w:top w:w="100" w:type="dxa"/>
              <w:bottom w:w="100" w:type="dxa"/>
              <w:left w:w="100" w:type="dxa"/>
              <w:right w:w="100" w:type="dxa"/>
            </w:tcMar>
          </w:tcPr>
          <w:p>
            <w:pPr>
              <w:jc w:val="center"/>
            </w:pPr>
            <w:r>
              <w:rPr>
                <w:rFonts w:ascii="Calibri" w:hAnsi="Calibri"/>
                <w:b w:val="0"/>
                <w:i w:val="0"/>
                <w:color w:val="8892A0"/>
                <w:sz w:val="22"/>
              </w:rPr>
              <w:br/>
              <w:br/>
              <w:t>___________________________________</w:t>
              <w:br/>
            </w:r>
            <w:r>
              <w:rPr>
                <w:rFonts w:ascii="Montserrat Medium" w:hAnsi="Montserrat Medium"/>
                <w:b/>
                <w:i w:val="0"/>
                <w:color w:val="0A1628"/>
                <w:sz w:val="19"/>
              </w:rPr>
              <w:t>Smart Import Trade Sourcing Team</w:t>
              <w:br/>
            </w:r>
            <w:r>
              <w:rPr>
                <w:rFonts w:ascii="Calibri" w:hAnsi="Calibri"/>
                <w:b w:val="0"/>
                <w:i w:val="0"/>
                <w:color w:val="8892A0"/>
                <w:sz w:val="18"/>
              </w:rPr>
              <w:t>División de Comercio Exterior</w:t>
            </w:r>
          </w:p>
        </w:tc>
        <w:tc>
          <w:tcPr>
            <w:tcW w:type="dxa" w:w="5040"/>
            <w:shd w:fill="FFFFFF"/>
            <w:tcMar>
              <w:top w:w="100" w:type="dxa"/>
              <w:bottom w:w="100" w:type="dxa"/>
              <w:left w:w="100" w:type="dxa"/>
              <w:right w:w="100" w:type="dxa"/>
            </w:tcMar>
          </w:tcPr>
          <w:p>
            <w:pPr>
              <w:jc w:val="center"/>
            </w:pPr>
            <w:r>
              <w:rPr>
                <w:rFonts w:ascii="Calibri" w:hAnsi="Calibri"/>
                <w:b w:val="0"/>
                <w:i w:val="0"/>
                <w:color w:val="8892A0"/>
                <w:sz w:val="22"/>
              </w:rPr>
              <w:br/>
              <w:br/>
              <w:t>___________________________________</w:t>
              <w:br/>
            </w:r>
            <w:r>
              <w:rPr>
                <w:rFonts w:ascii="Montserrat Medium" w:hAnsi="Montserrat Medium"/>
                <w:b/>
                <w:i w:val="0"/>
                <w:color w:val="0A1628"/>
                <w:sz w:val="19"/>
              </w:rPr>
              <w:t>Dirección General / Gerencia de Compras</w:t>
              <w:br/>
            </w:r>
            <w:r>
              <w:rPr>
                <w:rFonts w:ascii="Calibri" w:hAnsi="Calibri"/>
                <w:b w:val="0"/>
                <w:i w:val="0"/>
                <w:color w:val="8892A0"/>
                <w:sz w:val="18"/>
              </w:rPr>
              <w:t>Importaciones Manorca S.A.C.</w:t>
            </w:r>
          </w:p>
        </w:tc>
      </w:tr>
    </w:tbl>
    <w:p>
      <w:pPr>
        <w:sectPr>
          <w:headerReference w:type="default" r:id="rId13"/>
          <w:footerReference w:type="default" r:id="rId14"/>
          <w:pgSz w:w="12240" w:h="15840"/>
          <w:pgMar w:top="1080" w:right="1080" w:bottom="1080" w:left="1080" w:header="720" w:footer="720" w:gutter="0"/>
          <w:cols w:space="720"/>
          <w:docGrid w:linePitch="360"/>
        </w:sectP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360"/>
      </w:tblGrid>
      <w:tr>
        <w:trPr>
          <w:trHeight w:val="15840" w:hRule="exact"/>
        </w:trPr>
        <w:tc>
          <w:tcPr>
            <w:tcW w:type="dxa" w:w="12240"/>
            <w:shd w:fill="0A1628"/>
            <w:tcMar>
              <w:top w:w="720" w:type="dxa"/>
              <w:bottom w:w="500" w:type="dxa"/>
              <w:left w:w="720" w:type="dxa"/>
              <w:right w:w="720" w:type="dxa"/>
            </w:tcMar>
            <w:vAlign w:val="center"/>
          </w:tcPr>
          <w:p>
            <w:pPr>
              <w:keepNext w:val="0"/>
              <w:spacing w:before="0" w:after="360" w:line="276" w:lineRule="auto"/>
              <w:jc w:val="center"/>
            </w:pPr>
            <w:r>
              <w:drawing>
                <wp:inline xmlns:a="http://schemas.openxmlformats.org/drawingml/2006/main" xmlns:pic="http://schemas.openxmlformats.org/drawingml/2006/picture">
                  <wp:extent cx="2926080" cy="607162"/>
                  <wp:docPr id="43" name="Picture 43"/>
                  <wp:cNvGraphicFramePr>
                    <a:graphicFrameLocks noChangeAspect="1"/>
                  </wp:cNvGraphicFramePr>
                  <a:graphic>
                    <a:graphicData uri="http://schemas.openxmlformats.org/drawingml/2006/picture">
                      <pic:pic>
                        <pic:nvPicPr>
                          <pic:cNvPr id="0" name="LOGO1 400x83 (1).png"/>
                          <pic:cNvPicPr/>
                        </pic:nvPicPr>
                        <pic:blipFill>
                          <a:blip r:embed="rId9"/>
                          <a:stretch>
                            <a:fillRect/>
                          </a:stretch>
                        </pic:blipFill>
                        <pic:spPr>
                          <a:xfrm>
                            <a:off x="0" y="0"/>
                            <a:ext cx="2926080" cy="607162"/>
                          </a:xfrm>
                          <a:prstGeom prst="rect"/>
                        </pic:spPr>
                      </pic:pic>
                    </a:graphicData>
                  </a:graphic>
                </wp:inline>
              </w:drawing>
            </w:r>
          </w:p>
          <w:p>
            <w:pPr>
              <w:keepNext w:val="0"/>
              <w:spacing w:before="0" w:after="720" w:line="276" w:lineRule="auto"/>
              <w:jc w:val="center"/>
            </w:pPr>
            <w:r>
              <w:rPr>
                <w:rFonts w:ascii="Montserrat Medium" w:hAnsi="Montserrat Medium"/>
                <w:b w:val="0"/>
                <w:i w:val="0"/>
                <w:color w:val="DBA04E"/>
                <w:sz w:val="19"/>
              </w:rPr>
              <w:t>Importaciones  ·  Sourcing Internacional  ·  Desarrollo de Proveedores  ·  Comercio Exterior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2240"/>
            </w:tblGrid>
            <w:tr>
              <w:tc>
                <w:tcPr>
                  <w:tcW w:type="dxa" w:w="8640"/>
                  <w:shd w:fill="0A1628"/>
                  <w:tcMar>
                    <w:top w:w="100" w:type="dxa"/>
                    <w:bottom w:w="100" w:type="dxa"/>
                    <w:left w:w="100" w:type="dxa"/>
                    <w:right w:w="100" w:type="dxa"/>
                  </w:tcMar>
                  <w:tcBorders>
                    <w:top w:val="single" w:sz="12" w:space="0" w:color="C17F3E"/>
                    <w:left w:val="none"/>
                    <w:bottom w:val="single" w:sz="12" w:space="0" w:color="C17F3E"/>
                    <w:right w:val="none"/>
                  </w:tcBorders>
                </w:tcPr>
                <w:p>
                  <w:pPr>
                    <w:keepNext w:val="0"/>
                    <w:spacing w:before="240" w:after="240" w:line="276" w:lineRule="auto"/>
                    <w:jc w:val="center"/>
                  </w:pPr>
                  <w:r>
                    <w:rPr>
                      <w:rFonts w:ascii="Montserrat Medium" w:hAnsi="Montserrat Medium"/>
                      <w:b w:val="0"/>
                      <w:i/>
                      <w:color w:val="F5F0E8"/>
                      <w:sz w:val="26"/>
                    </w:rPr>
                    <w:t>"Nuestra misión es identificar oportunidades de importación rentables, reducir riesgos comerciales y optimizar la inversión de nuestros clientes."</w:t>
                  </w:r>
                </w:p>
              </w:tc>
            </w:tr>
          </w:tbl>
          <w:p/>
          <w:p>
            <w:pPr>
              <w:keepNext w:val="0"/>
              <w:spacing w:before="960" w:after="0" w:line="276" w:lineRule="auto"/>
              <w:jc w:val="center"/>
            </w:pPr>
            <w:r>
              <w:rPr>
                <w:rFonts w:ascii="Calibri" w:hAnsi="Calibri"/>
                <w:b w:val="0"/>
                <w:i w:val="0"/>
                <w:color w:val="8892A0"/>
                <w:sz w:val="17"/>
              </w:rPr>
              <w:t>Documento confidencial – Uso exclusivo de Importaciones Manorca S.A.C.</w:t>
              <w:br/>
            </w:r>
            <w:r>
              <w:rPr>
                <w:rFonts w:ascii="Montserrat Medium" w:hAnsi="Montserrat Medium"/>
                <w:b/>
                <w:i w:val="0"/>
                <w:color w:val="C17F3E"/>
                <w:sz w:val="18"/>
              </w:rPr>
              <w:t>www.smartimporttrade.com</w:t>
            </w:r>
          </w:p>
        </w:tc>
      </w:tr>
    </w:tbl>
    <w:sectPr w:rsidR="00FC693F" w:rsidRPr="0006063C" w:rsidSect="00034616">
      <w:headerReference w:type="default" r:id="rId29"/>
      <w:footerReference w:type="default" r:id="rId30"/>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pPr>
            <w:jc w:val="left"/>
          </w:pPr>
          <w:r>
            <w:rPr>
              <w:rFonts w:ascii="Calibri" w:hAnsi="Calibri"/>
              <w:b w:val="0"/>
              <w:i w:val="0"/>
              <w:color w:val="8892A0"/>
              <w:sz w:val="16"/>
            </w:rPr>
            <w:t>Confidencial | Importaciones Manorca S.A.C.</w:t>
          </w:r>
        </w:p>
      </w:tc>
      <w:tc>
        <w:tcPr>
          <w:tcW w:type="dxa" w:w="5040"/>
        </w:tcPr>
        <w:p>
          <w:pPr>
            <w:jc w:val="right"/>
          </w:pPr>
          <w:r>
            <w:rPr>
              <w:rFonts w:ascii="Calibri" w:hAnsi="Calibri"/>
              <w:b w:val="0"/>
              <w:i w:val="0"/>
              <w:color w:val="8892A0"/>
              <w:sz w:val="16"/>
            </w:rPr>
            <w:t xml:space="preserve">Página </w:t>
          </w:r>
          <w:r>
            <w:fldChar w:fldCharType="begin"/>
            <w:instrText xml:space="preserve"> PAGE </w:instrText>
            <w:fldChar w:fldCharType="separate"/>
            <w:fldChar w:fldCharType="end"/>
          </w:r>
          <w:r>
            <w:rPr>
              <w:rFonts w:ascii="Calibri" w:hAnsi="Calibri"/>
              <w:b w:val="0"/>
              <w:i w:val="0"/>
              <w:color w:val="8892A0"/>
              <w:sz w:val="16"/>
            </w:rPr>
            <w:t xml:space="preserve"> de </w:t>
          </w:r>
          <w: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pPr>
            <w:jc w:val="left"/>
          </w:pPr>
          <w:r>
            <w:rPr>
              <w:rFonts w:ascii="Montserrat Medium" w:hAnsi="Montserrat Medium"/>
              <w:b w:val="0"/>
              <w:i w:val="0"/>
              <w:color w:val="8892A0"/>
              <w:sz w:val="16"/>
            </w:rPr>
            <w:t>SMART IMPORT TRADE | Sourcing Internacional</w:t>
          </w:r>
        </w:p>
      </w:tc>
      <w:tc>
        <w:tcPr>
          <w:tcW w:type="dxa" w:w="5040"/>
        </w:tcPr>
        <w:p>
          <w:pPr>
            <w:jc w:val="right"/>
          </w:pPr>
          <w:r>
            <w:rPr>
              <w:rFonts w:ascii="Montserrat Medium" w:hAnsi="Montserrat Medium"/>
              <w:b w:val="0"/>
              <w:i w:val="0"/>
              <w:color w:val="8892A0"/>
              <w:sz w:val="16"/>
            </w:rPr>
            <w:t>Colección Blazers, Tweed &amp; Cárdigans 2026</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8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header" Target="header2.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