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72"/>
        </w:rPr>
        <w:t>AGENTE PROBIOTICOS</w:t>
      </w:r>
    </w:p>
    <w:p>
      <w:pPr>
        <w:jc w:val="center"/>
      </w:pPr>
      <w:r>
        <w:rPr>
          <w:color w:val="2E5E8E"/>
          <w:sz w:val="48"/>
        </w:rPr>
        <w:t>Reporte Estrategico</w:t>
      </w:r>
    </w:p>
    <w:p/>
    <w:p>
      <w:pPr>
        <w:jc w:val="center"/>
      </w:pPr>
      <w:r>
        <w:rPr>
          <w:color w:val="3A7CA5"/>
          <w:sz w:val="28"/>
        </w:rPr>
        <w:t>Celula de Trabajo: Desarrollo e Innovacion en Probioticos</w:t>
      </w:r>
    </w:p>
    <w:p/>
    <w:p/>
    <w:p>
      <w:pPr>
        <w:jc w:val="center"/>
      </w:pPr>
      <w:r>
        <w:rPr>
          <w:b/>
          <w:color w:val="1B3A5C"/>
          <w:sz w:val="36"/>
        </w:rPr>
        <w:t>GENOMMA LAB</w:t>
      </w:r>
    </w:p>
    <w:p/>
    <w:p>
      <w:pPr>
        <w:jc w:val="center"/>
      </w:pPr>
      <w:r>
        <w:rPr>
          <w:color w:val="666666"/>
          <w:sz w:val="24"/>
        </w:rPr>
        <w:t>Marzo 2026</w:t>
      </w:r>
    </w:p>
    <w:p>
      <w:pPr>
        <w:jc w:val="center"/>
      </w:pPr>
      <w:r>
        <w:rPr>
          <w:b/>
          <w:color w:val="CC0000"/>
          <w:sz w:val="22"/>
        </w:rPr>
        <w:t>CONFIDENCIAL</w:t>
      </w:r>
    </w:p>
    <w:p>
      <w:r>
        <w:br w:type="page"/>
      </w:r>
    </w:p>
    <w:p>
      <w:pPr>
        <w:pStyle w:val="Heading1"/>
      </w:pPr>
      <w:r>
        <w:t>INDICE</w:t>
      </w:r>
    </w:p>
    <w:p>
      <w:pPr>
        <w:spacing w:after="40"/>
      </w:pPr>
      <w:r>
        <w:rPr>
          <w:sz w:val="22"/>
        </w:rPr>
        <w:t>1. Resumen Ejecutivo</w:t>
      </w:r>
    </w:p>
    <w:p>
      <w:pPr>
        <w:spacing w:after="40"/>
      </w:pPr>
      <w:r>
        <w:rPr>
          <w:sz w:val="22"/>
        </w:rPr>
        <w:t>2. Propuestas de Formulas Innovadoras</w:t>
      </w:r>
    </w:p>
    <w:p>
      <w:pPr>
        <w:spacing w:after="40"/>
      </w:pPr>
      <w:r>
        <w:rPr>
          <w:sz w:val="22"/>
        </w:rPr>
        <w:t xml:space="preserve">   2.1 Producto 1: Probiotico + Berberina (SII + DM2)</w:t>
      </w:r>
    </w:p>
    <w:p>
      <w:pPr>
        <w:spacing w:after="40"/>
      </w:pPr>
      <w:r>
        <w:rPr>
          <w:sz w:val="22"/>
        </w:rPr>
        <w:t xml:space="preserve">   2.2 Producto 2: Probiotico + Vitaminas (SII + Bienestar)</w:t>
      </w:r>
    </w:p>
    <w:p>
      <w:pPr>
        <w:spacing w:after="40"/>
      </w:pPr>
      <w:r>
        <w:rPr>
          <w:sz w:val="22"/>
        </w:rPr>
        <w:t>3. Evidencia Cientifica - Cepas con Mayor Nivel de Evidencia</w:t>
      </w:r>
    </w:p>
    <w:p>
      <w:pPr>
        <w:spacing w:after="40"/>
      </w:pPr>
      <w:r>
        <w:rPr>
          <w:sz w:val="22"/>
        </w:rPr>
        <w:t>4. Marco Regulatorio (Mexico, LATAM, USA)</w:t>
      </w:r>
    </w:p>
    <w:p>
      <w:pPr>
        <w:spacing w:after="40"/>
      </w:pPr>
      <w:r>
        <w:rPr>
          <w:sz w:val="22"/>
        </w:rPr>
        <w:t>5. Analisis Competitivo</w:t>
      </w:r>
    </w:p>
    <w:p>
      <w:pPr>
        <w:spacing w:after="40"/>
      </w:pPr>
      <w:r>
        <w:rPr>
          <w:sz w:val="22"/>
        </w:rPr>
        <w:t>6. Proveedores y Fabricantes Globales</w:t>
      </w:r>
    </w:p>
    <w:p>
      <w:pPr>
        <w:spacing w:after="40"/>
      </w:pPr>
      <w:r>
        <w:rPr>
          <w:sz w:val="22"/>
        </w:rPr>
        <w:t>7. Formas Farmaceuticas Innovadoras</w:t>
      </w:r>
    </w:p>
    <w:p>
      <w:pPr>
        <w:spacing w:after="40"/>
      </w:pPr>
      <w:r>
        <w:rPr>
          <w:sz w:val="22"/>
        </w:rPr>
        <w:t>8. Estrategia de Portafolio y Lanzamiento</w:t>
      </w:r>
    </w:p>
    <w:p>
      <w:pPr>
        <w:spacing w:after="40"/>
      </w:pPr>
      <w:r>
        <w:rPr>
          <w:sz w:val="22"/>
        </w:rPr>
        <w:t>9. Proximos Pasos</w:t>
      </w:r>
    </w:p>
    <w:p>
      <w:r>
        <w:br w:type="page"/>
      </w:r>
    </w:p>
    <w:p>
      <w:pPr>
        <w:pStyle w:val="Heading1"/>
      </w:pPr>
      <w:r>
        <w:t>1. RESUMEN EJECUTIVO</w:t>
      </w:r>
    </w:p>
    <w:p>
      <w:r>
        <w:rPr>
          <w:b w:val="0"/>
          <w:sz w:val="20"/>
        </w:rPr>
        <w:t>Este reporte presenta el resultado de la investigacion integral realizada por el Agente Probioticos, celula de trabajo dedicada al desarrollo e innovacion en la categoria de probioticos para Genomma Lab.</w:t>
      </w:r>
    </w:p>
    <w:p>
      <w:pPr>
        <w:pStyle w:val="Heading2"/>
      </w:pPr>
      <w:r>
        <w:t>Objetivo</w:t>
      </w:r>
    </w:p>
    <w:p>
      <w:r>
        <w:rPr>
          <w:b w:val="0"/>
          <w:sz w:val="20"/>
        </w:rPr>
        <w:t>Definir posicionamiento y portafolio de probioticos diferenciados, con formulas innovadoras validadas cientificamente, para los mercados de Mexico, LATAM y USA.</w:t>
      </w:r>
    </w:p>
    <w:p>
      <w:pPr>
        <w:pStyle w:val="Heading2"/>
      </w:pPr>
      <w:r>
        <w:t>Hallazgos Clave</w:t>
      </w:r>
    </w:p>
    <w:p>
      <w:pPr>
        <w:pStyle w:val="ListBullet"/>
      </w:pPr>
      <w:r>
        <w:rPr>
          <w:b/>
          <w:sz w:val="20"/>
        </w:rPr>
        <w:t>OPORTUNIDAD #1:</w:t>
      </w:r>
      <w:r>
        <w:rPr>
          <w:sz w:val="20"/>
        </w:rPr>
        <w:t xml:space="preserve"> La combinacion Probiotico + Berberina es un espacio esencialmente VACIO a nivel global. No existe producto combinado comercial relevante. Esto representa un first-mover advantage significativo para Genomma Lab.</w:t>
      </w:r>
    </w:p>
    <w:p>
      <w:pPr>
        <w:pStyle w:val="ListBullet"/>
      </w:pPr>
      <w:r>
        <w:rPr>
          <w:b/>
          <w:sz w:val="20"/>
        </w:rPr>
        <w:t>OPORTUNIDAD #2:</w:t>
      </w:r>
      <w:r>
        <w:rPr>
          <w:sz w:val="20"/>
        </w:rPr>
        <w:t xml:space="preserve"> La combinacion Probiotico + Vitamina D3 + Zinc tiene el mayor nivel de evidencia cientifica (multiples meta-analisis) para sinergia intestinal + sistemica.</w:t>
      </w:r>
    </w:p>
    <w:p>
      <w:pPr>
        <w:pStyle w:val="ListBullet"/>
      </w:pPr>
      <w:r>
        <w:rPr>
          <w:b/>
          <w:sz w:val="20"/>
        </w:rPr>
        <w:t>GAP DE MERCADO:</w:t>
      </w:r>
      <w:r>
        <w:rPr>
          <w:sz w:val="20"/>
        </w:rPr>
        <w:t xml:space="preserve"> El mercado mexicano y LATAM esta anclado en "probiotico = diarrea". Las indicaciones metabolicas (glucosa, peso, colesterol) y de bienestar integral estan practicamente vacias.</w:t>
      </w:r>
    </w:p>
    <w:p>
      <w:pPr>
        <w:pStyle w:val="ListBullet"/>
      </w:pPr>
      <w:r>
        <w:rPr>
          <w:b/>
          <w:sz w:val="20"/>
        </w:rPr>
        <w:t>EVIDENCIA CLAVE:</w:t>
      </w:r>
      <w:r>
        <w:rPr>
          <w:sz w:val="20"/>
        </w:rPr>
        <w:t xml:space="preserve"> El estudio PREMOTE (Nature Communications, 2020, n=409) demostro que Berberina + Probiotico redujo HbA1c -1.04% vs -0.71% con berberina sola. La combinacion fue SUPERIOR a cada componente por separado.</w:t>
      </w:r>
    </w:p>
    <w:p>
      <w:pPr>
        <w:pStyle w:val="Heading2"/>
      </w:pPr>
      <w:r>
        <w:t>Propuesta de Portafolio</w:t>
      </w:r>
    </w:p>
    <w:tbl>
      <w:tblPr>
        <w:tblStyle w:val="LightGrid-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728"/>
            <w:shd w:val="clear" w:color="auto" w:fill="1B3A5C"/>
          </w:tcPr>
          <w:p>
            <w:pPr>
              <w:jc w:val="center"/>
            </w:pPr>
            <w:r/>
            <w:r>
              <w:rPr>
                <w:b/>
                <w:color w:val="FFFFFF"/>
                <w:sz w:val="16"/>
              </w:rPr>
              <w:t>Producto</w:t>
            </w:r>
          </w:p>
        </w:tc>
        <w:tc>
          <w:tcPr>
            <w:tcW w:type="dxa" w:w="2160"/>
            <w:shd w:val="clear" w:color="auto" w:fill="1B3A5C"/>
          </w:tcPr>
          <w:p>
            <w:pPr>
              <w:jc w:val="center"/>
            </w:pPr>
            <w:r/>
            <w:r>
              <w:rPr>
                <w:b/>
                <w:color w:val="FFFFFF"/>
                <w:sz w:val="16"/>
              </w:rPr>
              <w:t>Formula</w:t>
            </w:r>
          </w:p>
        </w:tc>
        <w:tc>
          <w:tcPr>
            <w:tcW w:type="dxa" w:w="1728"/>
            <w:shd w:val="clear" w:color="auto" w:fill="1B3A5C"/>
          </w:tcPr>
          <w:p>
            <w:pPr>
              <w:jc w:val="center"/>
            </w:pPr>
            <w:r/>
            <w:r>
              <w:rPr>
                <w:b/>
                <w:color w:val="FFFFFF"/>
                <w:sz w:val="16"/>
              </w:rPr>
              <w:t>Indicacion</w:t>
            </w:r>
          </w:p>
        </w:tc>
        <w:tc>
          <w:tcPr>
            <w:tcW w:type="dxa" w:w="1872"/>
            <w:shd w:val="clear" w:color="auto" w:fill="1B3A5C"/>
          </w:tcPr>
          <w:p>
            <w:pPr>
              <w:jc w:val="center"/>
            </w:pPr>
            <w:r/>
            <w:r>
              <w:rPr>
                <w:b/>
                <w:color w:val="FFFFFF"/>
                <w:sz w:val="16"/>
              </w:rPr>
              <w:t>Forma Farmaceutica</w:t>
            </w:r>
          </w:p>
        </w:tc>
        <w:tc>
          <w:tcPr>
            <w:tcW w:type="dxa" w:w="1296"/>
            <w:shd w:val="clear" w:color="auto" w:fill="1B3A5C"/>
          </w:tcPr>
          <w:p>
            <w:pPr>
              <w:jc w:val="center"/>
            </w:pPr>
            <w:r/>
            <w:r>
              <w:rPr>
                <w:b/>
                <w:color w:val="FFFFFF"/>
                <w:sz w:val="16"/>
              </w:rPr>
              <w:t>Mercado</w:t>
            </w:r>
          </w:p>
        </w:tc>
        <w:tc>
          <w:tcPr>
            <w:tcW w:type="dxa" w:w="1296"/>
            <w:shd w:val="clear" w:color="auto" w:fill="1B3A5C"/>
          </w:tcPr>
          <w:p>
            <w:pPr>
              <w:jc w:val="center"/>
            </w:pPr>
            <w:r/>
            <w:r>
              <w:rPr>
                <w:b/>
                <w:color w:val="FFFFFF"/>
                <w:sz w:val="16"/>
              </w:rPr>
              <w:t>Precio</w:t>
            </w:r>
          </w:p>
        </w:tc>
      </w:tr>
      <w:tr>
        <w:tc>
          <w:tcPr>
            <w:tcW w:type="dxa" w:w="1728"/>
            <w:shd w:val="clear" w:color="auto" w:fill="E8F0F8"/>
          </w:tcPr>
          <w:p>
            <w:r/>
            <w:r>
              <w:rPr>
                <w:sz w:val="16"/>
              </w:rPr>
              <w:t>PRODUCTO 1</w:t>
              <w:br/>
              <w:t>Probiotico +</w:t>
              <w:br/>
              <w:t>Berberina</w:t>
            </w:r>
          </w:p>
        </w:tc>
        <w:tc>
          <w:tcPr>
            <w:tcW w:type="dxa" w:w="2160"/>
            <w:shd w:val="clear" w:color="auto" w:fill="E8F0F8"/>
          </w:tcPr>
          <w:p>
            <w:r/>
            <w:r>
              <w:rPr>
                <w:sz w:val="16"/>
              </w:rPr>
              <w:t>6 cepas (3.3x10^10 UFC)</w:t>
              <w:br/>
              <w:t>+ Berberina 1000mg/dia</w:t>
            </w:r>
          </w:p>
        </w:tc>
        <w:tc>
          <w:tcPr>
            <w:tcW w:type="dxa" w:w="1728"/>
            <w:shd w:val="clear" w:color="auto" w:fill="E8F0F8"/>
          </w:tcPr>
          <w:p>
            <w:r/>
            <w:r>
              <w:rPr>
                <w:sz w:val="16"/>
              </w:rPr>
              <w:t>SII + DM2 +</w:t>
              <w:br/>
              <w:t>Resistencia a insulina</w:t>
            </w:r>
          </w:p>
        </w:tc>
        <w:tc>
          <w:tcPr>
            <w:tcW w:type="dxa" w:w="1872"/>
            <w:shd w:val="clear" w:color="auto" w:fill="E8F0F8"/>
          </w:tcPr>
          <w:p>
            <w:r/>
            <w:r>
              <w:rPr>
                <w:sz w:val="16"/>
              </w:rPr>
              <w:t>Sachet monodosis o</w:t>
              <w:br/>
              <w:t>DRcaps co-pack</w:t>
            </w:r>
          </w:p>
        </w:tc>
        <w:tc>
          <w:tcPr>
            <w:tcW w:type="dxa" w:w="1296"/>
            <w:shd w:val="clear" w:color="auto" w:fill="E8F0F8"/>
          </w:tcPr>
          <w:p>
            <w:r/>
            <w:r>
              <w:rPr>
                <w:sz w:val="16"/>
              </w:rPr>
              <w:t>MX, LATAM, USA</w:t>
            </w:r>
          </w:p>
        </w:tc>
        <w:tc>
          <w:tcPr>
            <w:tcW w:type="dxa" w:w="1296"/>
            <w:shd w:val="clear" w:color="auto" w:fill="E8F0F8"/>
          </w:tcPr>
          <w:p>
            <w:r/>
            <w:r>
              <w:rPr>
                <w:sz w:val="16"/>
              </w:rPr>
              <w:t>$15-25 USD/mes</w:t>
            </w:r>
          </w:p>
        </w:tc>
      </w:tr>
      <w:tr>
        <w:tc>
          <w:tcPr>
            <w:tcW w:type="dxa" w:w="1728"/>
          </w:tcPr>
          <w:p>
            <w:r/>
            <w:r>
              <w:rPr>
                <w:sz w:val="16"/>
              </w:rPr>
              <w:t>PRODUCTO 2</w:t>
              <w:br/>
              <w:t>Probiotico +</w:t>
              <w:br/>
              <w:t>Vitaminas</w:t>
            </w:r>
          </w:p>
        </w:tc>
        <w:tc>
          <w:tcPr>
            <w:tcW w:type="dxa" w:w="2160"/>
          </w:tcPr>
          <w:p>
            <w:r/>
            <w:r>
              <w:rPr>
                <w:sz w:val="16"/>
              </w:rPr>
              <w:t>4 cepas (1.5x10^10 UFC)</w:t>
              <w:br/>
              <w:t>+ VitD3 + Zinc</w:t>
            </w:r>
          </w:p>
        </w:tc>
        <w:tc>
          <w:tcPr>
            <w:tcW w:type="dxa" w:w="1728"/>
          </w:tcPr>
          <w:p>
            <w:r/>
            <w:r>
              <w:rPr>
                <w:sz w:val="16"/>
              </w:rPr>
              <w:t>SII + Inmunidad +</w:t>
              <w:br/>
              <w:t>Bienestar integral</w:t>
            </w:r>
          </w:p>
        </w:tc>
        <w:tc>
          <w:tcPr>
            <w:tcW w:type="dxa" w:w="1872"/>
          </w:tcPr>
          <w:p>
            <w:r/>
            <w:r>
              <w:rPr>
                <w:sz w:val="16"/>
              </w:rPr>
              <w:t>Capsula DRcaps</w:t>
              <w:br/>
              <w:t>(liberacion retardada)</w:t>
            </w:r>
          </w:p>
        </w:tc>
        <w:tc>
          <w:tcPr>
            <w:tcW w:type="dxa" w:w="1296"/>
          </w:tcPr>
          <w:p>
            <w:r/>
            <w:r>
              <w:rPr>
                <w:sz w:val="16"/>
              </w:rPr>
              <w:t>MX, LATAM, USA</w:t>
            </w:r>
          </w:p>
        </w:tc>
        <w:tc>
          <w:tcPr>
            <w:tcW w:type="dxa" w:w="1296"/>
          </w:tcPr>
          <w:p>
            <w:r/>
            <w:r>
              <w:rPr>
                <w:sz w:val="16"/>
              </w:rPr>
              <w:t>$18-28 USD/mes</w:t>
            </w:r>
          </w:p>
        </w:tc>
      </w:tr>
      <w:tr>
        <w:tc>
          <w:tcPr>
            <w:tcW w:type="dxa" w:w="1728"/>
            <w:shd w:val="clear" w:color="auto" w:fill="E8F0F8"/>
          </w:tcPr>
          <w:p>
            <w:r/>
            <w:r>
              <w:rPr>
                <w:sz w:val="16"/>
              </w:rPr>
              <w:t>PRODUCTO 3</w:t>
              <w:br/>
              <w:t>Gomita Probiotica</w:t>
            </w:r>
          </w:p>
        </w:tc>
        <w:tc>
          <w:tcPr>
            <w:tcW w:type="dxa" w:w="2160"/>
            <w:shd w:val="clear" w:color="auto" w:fill="E8F0F8"/>
          </w:tcPr>
          <w:p>
            <w:r/>
            <w:r>
              <w:rPr>
                <w:sz w:val="16"/>
              </w:rPr>
              <w:t>B. coagulans GBI-30</w:t>
              <w:br/>
              <w:t>(2x10^9 UFC)</w:t>
            </w:r>
          </w:p>
        </w:tc>
        <w:tc>
          <w:tcPr>
            <w:tcW w:type="dxa" w:w="1728"/>
            <w:shd w:val="clear" w:color="auto" w:fill="E8F0F8"/>
          </w:tcPr>
          <w:p>
            <w:r/>
            <w:r>
              <w:rPr>
                <w:sz w:val="16"/>
              </w:rPr>
              <w:t>Salud digestiva</w:t>
              <w:br/>
              <w:t>general</w:t>
            </w:r>
          </w:p>
        </w:tc>
        <w:tc>
          <w:tcPr>
            <w:tcW w:type="dxa" w:w="1872"/>
            <w:shd w:val="clear" w:color="auto" w:fill="E8F0F8"/>
          </w:tcPr>
          <w:p>
            <w:r/>
            <w:r>
              <w:rPr>
                <w:sz w:val="16"/>
              </w:rPr>
              <w:t>Gomita (gummy)</w:t>
            </w:r>
          </w:p>
        </w:tc>
        <w:tc>
          <w:tcPr>
            <w:tcW w:type="dxa" w:w="1296"/>
            <w:shd w:val="clear" w:color="auto" w:fill="E8F0F8"/>
          </w:tcPr>
          <w:p>
            <w:r/>
            <w:r>
              <w:rPr>
                <w:sz w:val="16"/>
              </w:rPr>
              <w:t>USA, MX</w:t>
            </w:r>
          </w:p>
        </w:tc>
        <w:tc>
          <w:tcPr>
            <w:tcW w:type="dxa" w:w="1296"/>
            <w:shd w:val="clear" w:color="auto" w:fill="E8F0F8"/>
          </w:tcPr>
          <w:p>
            <w:r/>
            <w:r>
              <w:rPr>
                <w:sz w:val="16"/>
              </w:rPr>
              <w:t>$12-18 USD/mes</w:t>
            </w:r>
          </w:p>
        </w:tc>
      </w:tr>
    </w:tbl>
    <w:p/>
    <w:p>
      <w:r>
        <w:br w:type="page"/>
      </w:r>
    </w:p>
    <w:p>
      <w:pPr>
        <w:pStyle w:val="Heading1"/>
      </w:pPr>
      <w:r>
        <w:t>2. PROPUESTAS DE FORMULAS INNOVADORAS</w:t>
      </w:r>
    </w:p>
    <w:p>
      <w:pPr>
        <w:pStyle w:val="Heading2"/>
      </w:pPr>
      <w:r>
        <w:t>2.1 PRODUCTO 1: Probiotico + Berberina</w:t>
      </w:r>
    </w:p>
    <w:p>
      <w:r>
        <w:rPr>
          <w:b/>
          <w:color w:val="2E5E8E"/>
          <w:sz w:val="20"/>
        </w:rPr>
        <w:t>Formula para manejo dual: SII/Estrenimiento/Inflamacion + Control metabolico (DM2, Resistencia a Insulina)</w:t>
      </w:r>
    </w:p>
    <w:p>
      <w:pPr>
        <w:pStyle w:val="Heading3"/>
      </w:pPr>
      <w:r>
        <w:t>Componente 1: Berberina</w:t>
      </w:r>
    </w:p>
    <w:tbl>
      <w:tblPr>
        <w:tblStyle w:val="LightGrid-Accent1"/>
        <w:tblW w:type="auto" w:w="0"/>
        <w:jc w:val="center"/>
        <w:tblLook w:firstColumn="1" w:firstRow="1" w:lastColumn="0" w:lastRow="0" w:noHBand="0" w:noVBand="1" w:val="04A0"/>
      </w:tblPr>
      <w:tblGrid>
        <w:gridCol w:w="4968"/>
        <w:gridCol w:w="4968"/>
      </w:tblGrid>
      <w:tr>
        <w:tc>
          <w:tcPr>
            <w:tcW w:type="dxa" w:w="2880"/>
            <w:shd w:val="clear" w:color="auto" w:fill="1B3A5C"/>
          </w:tcPr>
          <w:p>
            <w:pPr>
              <w:jc w:val="center"/>
            </w:pPr>
            <w:r/>
            <w:r>
              <w:rPr>
                <w:b/>
                <w:color w:val="FFFFFF"/>
                <w:sz w:val="16"/>
              </w:rPr>
              <w:t>Parametro</w:t>
            </w:r>
          </w:p>
        </w:tc>
        <w:tc>
          <w:tcPr>
            <w:tcW w:type="dxa" w:w="7200"/>
            <w:shd w:val="clear" w:color="auto" w:fill="1B3A5C"/>
          </w:tcPr>
          <w:p>
            <w:pPr>
              <w:jc w:val="center"/>
            </w:pPr>
            <w:r/>
            <w:r>
              <w:rPr>
                <w:b/>
                <w:color w:val="FFFFFF"/>
                <w:sz w:val="16"/>
              </w:rPr>
              <w:t>Especificacion</w:t>
            </w:r>
          </w:p>
        </w:tc>
      </w:tr>
      <w:tr>
        <w:tc>
          <w:tcPr>
            <w:tcW w:type="dxa" w:w="2880"/>
            <w:shd w:val="clear" w:color="auto" w:fill="E8F0F8"/>
          </w:tcPr>
          <w:p>
            <w:r/>
            <w:r>
              <w:rPr>
                <w:sz w:val="16"/>
              </w:rPr>
              <w:t>Ingrediente activo</w:t>
            </w:r>
          </w:p>
        </w:tc>
        <w:tc>
          <w:tcPr>
            <w:tcW w:type="dxa" w:w="7200"/>
            <w:shd w:val="clear" w:color="auto" w:fill="E8F0F8"/>
          </w:tcPr>
          <w:p>
            <w:r/>
            <w:r>
              <w:rPr>
                <w:sz w:val="16"/>
              </w:rPr>
              <w:t>Berberina HCl</w:t>
            </w:r>
          </w:p>
        </w:tc>
      </w:tr>
      <w:tr>
        <w:tc>
          <w:tcPr>
            <w:tcW w:type="dxa" w:w="2880"/>
          </w:tcPr>
          <w:p>
            <w:r/>
            <w:r>
              <w:rPr>
                <w:sz w:val="16"/>
              </w:rPr>
              <w:t>Dosis diaria</w:t>
            </w:r>
          </w:p>
        </w:tc>
        <w:tc>
          <w:tcPr>
            <w:tcW w:type="dxa" w:w="7200"/>
          </w:tcPr>
          <w:p>
            <w:r/>
            <w:r>
              <w:rPr>
                <w:sz w:val="16"/>
              </w:rPr>
              <w:t>1000 mg/dia (500mg x 2, con comidas)</w:t>
            </w:r>
          </w:p>
        </w:tc>
      </w:tr>
      <w:tr>
        <w:tc>
          <w:tcPr>
            <w:tcW w:type="dxa" w:w="2880"/>
            <w:shd w:val="clear" w:color="auto" w:fill="E8F0F8"/>
          </w:tcPr>
          <w:p>
            <w:r/>
            <w:r>
              <w:rPr>
                <w:sz w:val="16"/>
              </w:rPr>
              <w:t>Justificacion</w:t>
            </w:r>
          </w:p>
        </w:tc>
        <w:tc>
          <w:tcPr>
            <w:tcW w:type="dxa" w:w="7200"/>
            <w:shd w:val="clear" w:color="auto" w:fill="E8F0F8"/>
          </w:tcPr>
          <w:p>
            <w:r/>
            <w:r>
              <w:rPr>
                <w:sz w:val="16"/>
              </w:rPr>
              <w:t>Dosis con mejor relacion eficacia/tolerabilidad segun meta-analisis (Zamani M, 2022; Liang Y, 2019)</w:t>
            </w:r>
          </w:p>
        </w:tc>
      </w:tr>
      <w:tr>
        <w:tc>
          <w:tcPr>
            <w:tcW w:type="dxa" w:w="2880"/>
          </w:tcPr>
          <w:p>
            <w:r/>
            <w:r>
              <w:rPr>
                <w:sz w:val="16"/>
              </w:rPr>
              <w:t>Mecanismo</w:t>
            </w:r>
          </w:p>
        </w:tc>
        <w:tc>
          <w:tcPr>
            <w:tcW w:type="dxa" w:w="7200"/>
          </w:tcPr>
          <w:p>
            <w:r/>
            <w:r>
              <w:rPr>
                <w:sz w:val="16"/>
              </w:rPr>
              <w:t>Activacion AMPK, inhibicion PTP1B, modulacion microbiota, estimulacion GLP-1, inhibicion alfa-glucosidasa</w:t>
            </w:r>
          </w:p>
        </w:tc>
      </w:tr>
    </w:tbl>
    <w:p/>
    <w:p>
      <w:pPr>
        <w:pStyle w:val="Heading3"/>
      </w:pPr>
      <w:r>
        <w:t>Componente 2: Complejo Probiotico Multicepa</w:t>
      </w:r>
    </w:p>
    <w:tbl>
      <w:tblPr>
        <w:tblStyle w:val="LightGrid-Accent1"/>
        <w:tblW w:type="auto" w:w="0"/>
        <w:jc w:val="center"/>
        <w:tblLook w:firstColumn="1" w:firstRow="1" w:lastColumn="0" w:lastRow="0" w:noHBand="0" w:noVBand="1" w:val="04A0"/>
      </w:tblPr>
      <w:tblGrid>
        <w:gridCol w:w="3312"/>
        <w:gridCol w:w="3312"/>
        <w:gridCol w:w="3312"/>
      </w:tblGrid>
      <w:tr>
        <w:tc>
          <w:tcPr>
            <w:tcW w:type="dxa" w:w="3168"/>
            <w:shd w:val="clear" w:color="auto" w:fill="1B3A5C"/>
          </w:tcPr>
          <w:p>
            <w:pPr>
              <w:jc w:val="center"/>
            </w:pPr>
            <w:r/>
            <w:r>
              <w:rPr>
                <w:b/>
                <w:color w:val="FFFFFF"/>
                <w:sz w:val="16"/>
              </w:rPr>
              <w:t>Cepa</w:t>
            </w:r>
          </w:p>
        </w:tc>
        <w:tc>
          <w:tcPr>
            <w:tcW w:type="dxa" w:w="1440"/>
            <w:shd w:val="clear" w:color="auto" w:fill="1B3A5C"/>
          </w:tcPr>
          <w:p>
            <w:pPr>
              <w:jc w:val="center"/>
            </w:pPr>
            <w:r/>
            <w:r>
              <w:rPr>
                <w:b/>
                <w:color w:val="FFFFFF"/>
                <w:sz w:val="16"/>
              </w:rPr>
              <w:t>Dosis (UFC)</w:t>
            </w:r>
          </w:p>
        </w:tc>
        <w:tc>
          <w:tcPr>
            <w:tcW w:type="dxa" w:w="5472"/>
            <w:shd w:val="clear" w:color="auto" w:fill="1B3A5C"/>
          </w:tcPr>
          <w:p>
            <w:pPr>
              <w:jc w:val="center"/>
            </w:pPr>
            <w:r/>
            <w:r>
              <w:rPr>
                <w:b/>
                <w:color w:val="FFFFFF"/>
                <w:sz w:val="16"/>
              </w:rPr>
              <w:t>Justificacion</w:t>
            </w:r>
          </w:p>
        </w:tc>
      </w:tr>
      <w:tr>
        <w:tc>
          <w:tcPr>
            <w:tcW w:type="dxa" w:w="3168"/>
            <w:shd w:val="clear" w:color="auto" w:fill="E8F0F8"/>
          </w:tcPr>
          <w:p>
            <w:r/>
            <w:r>
              <w:rPr>
                <w:sz w:val="16"/>
              </w:rPr>
              <w:t>Bifidobacterium longum 35624</w:t>
            </w:r>
          </w:p>
        </w:tc>
        <w:tc>
          <w:tcPr>
            <w:tcW w:type="dxa" w:w="1440"/>
            <w:shd w:val="clear" w:color="auto" w:fill="E8F0F8"/>
          </w:tcPr>
          <w:p>
            <w:r/>
            <w:r>
              <w:rPr>
                <w:sz w:val="16"/>
              </w:rPr>
              <w:t>1 x 10^9</w:t>
            </w:r>
          </w:p>
        </w:tc>
        <w:tc>
          <w:tcPr>
            <w:tcW w:type="dxa" w:w="5472"/>
            <w:shd w:val="clear" w:color="auto" w:fill="E8F0F8"/>
          </w:tcPr>
          <w:p>
            <w:r/>
            <w:r>
              <w:rPr>
                <w:sz w:val="16"/>
              </w:rPr>
              <w:t>Gold standard en SII (Nivel I). Reduce IL-6, TNF-alfa, CRP</w:t>
            </w:r>
          </w:p>
        </w:tc>
      </w:tr>
      <w:tr>
        <w:tc>
          <w:tcPr>
            <w:tcW w:type="dxa" w:w="3168"/>
          </w:tcPr>
          <w:p>
            <w:r/>
            <w:r>
              <w:rPr>
                <w:sz w:val="16"/>
              </w:rPr>
              <w:t>Bifidobacterium lactis HN019</w:t>
            </w:r>
          </w:p>
        </w:tc>
        <w:tc>
          <w:tcPr>
            <w:tcW w:type="dxa" w:w="1440"/>
          </w:tcPr>
          <w:p>
            <w:r/>
            <w:r>
              <w:rPr>
                <w:sz w:val="16"/>
              </w:rPr>
              <w:t>1 x 10^10</w:t>
            </w:r>
          </w:p>
        </w:tc>
        <w:tc>
          <w:tcPr>
            <w:tcW w:type="dxa" w:w="5472"/>
          </w:tcPr>
          <w:p>
            <w:r/>
            <w:r>
              <w:rPr>
                <w:sz w:val="16"/>
              </w:rPr>
              <w:t>Reduce transito colonico 30-40%. Mejora HOMA-IR</w:t>
            </w:r>
          </w:p>
        </w:tc>
      </w:tr>
      <w:tr>
        <w:tc>
          <w:tcPr>
            <w:tcW w:type="dxa" w:w="3168"/>
            <w:shd w:val="clear" w:color="auto" w:fill="E8F0F8"/>
          </w:tcPr>
          <w:p>
            <w:r/>
            <w:r>
              <w:rPr>
                <w:sz w:val="16"/>
              </w:rPr>
              <w:t>Lactobacillus acidophilus La-5/NCFM</w:t>
            </w:r>
          </w:p>
        </w:tc>
        <w:tc>
          <w:tcPr>
            <w:tcW w:type="dxa" w:w="1440"/>
            <w:shd w:val="clear" w:color="auto" w:fill="E8F0F8"/>
          </w:tcPr>
          <w:p>
            <w:r/>
            <w:r>
              <w:rPr>
                <w:sz w:val="16"/>
              </w:rPr>
              <w:t>5 x 10^9</w:t>
            </w:r>
          </w:p>
        </w:tc>
        <w:tc>
          <w:tcPr>
            <w:tcW w:type="dxa" w:w="5472"/>
            <w:shd w:val="clear" w:color="auto" w:fill="E8F0F8"/>
          </w:tcPr>
          <w:p>
            <w:r/>
            <w:r>
              <w:rPr>
                <w:sz w:val="16"/>
              </w:rPr>
              <w:t>Reduce FBG y HbA1c. Convierte BBR en dhBBR (5x biodisponibilidad)</w:t>
            </w:r>
          </w:p>
        </w:tc>
      </w:tr>
      <w:tr>
        <w:tc>
          <w:tcPr>
            <w:tcW w:type="dxa" w:w="3168"/>
          </w:tcPr>
          <w:p>
            <w:r/>
            <w:r>
              <w:rPr>
                <w:sz w:val="16"/>
              </w:rPr>
              <w:t>Lactobacillus plantarum 299v</w:t>
            </w:r>
          </w:p>
        </w:tc>
        <w:tc>
          <w:tcPr>
            <w:tcW w:type="dxa" w:w="1440"/>
          </w:tcPr>
          <w:p>
            <w:r/>
            <w:r>
              <w:rPr>
                <w:sz w:val="16"/>
              </w:rPr>
              <w:t>1 x 10^10</w:t>
            </w:r>
          </w:p>
        </w:tc>
        <w:tc>
          <w:tcPr>
            <w:tcW w:type="dxa" w:w="5472"/>
          </w:tcPr>
          <w:p>
            <w:r/>
            <w:r>
              <w:rPr>
                <w:sz w:val="16"/>
              </w:rPr>
              <w:t>Eficacia en SII (71% vs 11% placebo). Reduce FBG -12 mg/dL</w:t>
            </w:r>
          </w:p>
        </w:tc>
      </w:tr>
      <w:tr>
        <w:tc>
          <w:tcPr>
            <w:tcW w:type="dxa" w:w="3168"/>
            <w:shd w:val="clear" w:color="auto" w:fill="E8F0F8"/>
          </w:tcPr>
          <w:p>
            <w:r/>
            <w:r>
              <w:rPr>
                <w:sz w:val="16"/>
              </w:rPr>
              <w:t>Lactobacillus rhamnosus GG</w:t>
            </w:r>
          </w:p>
        </w:tc>
        <w:tc>
          <w:tcPr>
            <w:tcW w:type="dxa" w:w="1440"/>
            <w:shd w:val="clear" w:color="auto" w:fill="E8F0F8"/>
          </w:tcPr>
          <w:p>
            <w:r/>
            <w:r>
              <w:rPr>
                <w:sz w:val="16"/>
              </w:rPr>
              <w:t>1 x 10^10</w:t>
            </w:r>
          </w:p>
        </w:tc>
        <w:tc>
          <w:tcPr>
            <w:tcW w:type="dxa" w:w="5472"/>
            <w:shd w:val="clear" w:color="auto" w:fill="E8F0F8"/>
          </w:tcPr>
          <w:p>
            <w:r/>
            <w:r>
              <w:rPr>
                <w:sz w:val="16"/>
              </w:rPr>
              <w:t>Mejora HOMA-IR. Restaura barrera intestinal. Eficaz en SII</w:t>
            </w:r>
          </w:p>
        </w:tc>
      </w:tr>
      <w:tr>
        <w:tc>
          <w:tcPr>
            <w:tcW w:type="dxa" w:w="3168"/>
          </w:tcPr>
          <w:p>
            <w:r/>
            <w:r>
              <w:rPr>
                <w:sz w:val="16"/>
              </w:rPr>
              <w:t>Bifidobacterium lactis BB-12</w:t>
            </w:r>
          </w:p>
        </w:tc>
        <w:tc>
          <w:tcPr>
            <w:tcW w:type="dxa" w:w="1440"/>
          </w:tcPr>
          <w:p>
            <w:r/>
            <w:r>
              <w:rPr>
                <w:sz w:val="16"/>
              </w:rPr>
              <w:t>1 x 10^9</w:t>
            </w:r>
          </w:p>
        </w:tc>
        <w:tc>
          <w:tcPr>
            <w:tcW w:type="dxa" w:w="5472"/>
          </w:tcPr>
          <w:p>
            <w:r/>
            <w:r>
              <w:rPr>
                <w:sz w:val="16"/>
              </w:rPr>
              <w:t>Reduce HbA1c y FBG. Mejora consistencia de heces</w:t>
            </w:r>
          </w:p>
        </w:tc>
      </w:tr>
    </w:tbl>
    <w:p/>
    <w:p>
      <w:r>
        <w:rPr>
          <w:b/>
          <w:sz w:val="20"/>
        </w:rPr>
        <w:t>UFC totales por dosis: ~3.3 x 10^10 UFC/dia</w:t>
      </w:r>
    </w:p>
    <w:p>
      <w:pPr>
        <w:pStyle w:val="Heading3"/>
      </w:pPr>
      <w:r>
        <w:t>Mecanismo de Sinergia (5 Niveles)</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shd w:val="clear" w:color="auto" w:fill="1B3A5C"/>
          </w:tcPr>
          <w:p>
            <w:pPr>
              <w:jc w:val="center"/>
            </w:pPr>
            <w:r/>
            <w:r>
              <w:rPr>
                <w:b/>
                <w:color w:val="FFFFFF"/>
                <w:sz w:val="16"/>
              </w:rPr>
              <w:t>Nivel</w:t>
            </w:r>
          </w:p>
        </w:tc>
        <w:tc>
          <w:tcPr>
            <w:tcW w:type="dxa" w:w="3888"/>
            <w:shd w:val="clear" w:color="auto" w:fill="1B3A5C"/>
          </w:tcPr>
          <w:p>
            <w:pPr>
              <w:jc w:val="center"/>
            </w:pPr>
            <w:r/>
            <w:r>
              <w:rPr>
                <w:b/>
                <w:color w:val="FFFFFF"/>
                <w:sz w:val="16"/>
              </w:rPr>
              <w:t>Mecanismo</w:t>
            </w:r>
          </w:p>
        </w:tc>
        <w:tc>
          <w:tcPr>
            <w:tcW w:type="dxa" w:w="4032"/>
            <w:shd w:val="clear" w:color="auto" w:fill="1B3A5C"/>
          </w:tcPr>
          <w:p>
            <w:pPr>
              <w:jc w:val="center"/>
            </w:pPr>
            <w:r/>
            <w:r>
              <w:rPr>
                <w:b/>
                <w:color w:val="FFFFFF"/>
                <w:sz w:val="16"/>
              </w:rPr>
              <w:t>Efecto</w:t>
            </w:r>
          </w:p>
        </w:tc>
      </w:tr>
      <w:tr>
        <w:tc>
          <w:tcPr>
            <w:tcW w:type="dxa" w:w="2160"/>
            <w:shd w:val="clear" w:color="auto" w:fill="E8F0F8"/>
          </w:tcPr>
          <w:p>
            <w:r/>
            <w:r>
              <w:rPr>
                <w:sz w:val="16"/>
              </w:rPr>
              <w:t>1. Farmacocinetico</w:t>
            </w:r>
          </w:p>
        </w:tc>
        <w:tc>
          <w:tcPr>
            <w:tcW w:type="dxa" w:w="3888"/>
            <w:shd w:val="clear" w:color="auto" w:fill="E8F0F8"/>
          </w:tcPr>
          <w:p>
            <w:r/>
            <w:r>
              <w:rPr>
                <w:sz w:val="16"/>
              </w:rPr>
              <w:t>Lactobacillus convierte BBR en dhBBR</w:t>
            </w:r>
          </w:p>
        </w:tc>
        <w:tc>
          <w:tcPr>
            <w:tcW w:type="dxa" w:w="4032"/>
            <w:shd w:val="clear" w:color="auto" w:fill="E8F0F8"/>
          </w:tcPr>
          <w:p>
            <w:r/>
            <w:r>
              <w:rPr>
                <w:sz w:val="16"/>
              </w:rPr>
              <w:t>5x mayor absorcion intestinal</w:t>
            </w:r>
          </w:p>
        </w:tc>
      </w:tr>
      <w:tr>
        <w:tc>
          <w:tcPr>
            <w:tcW w:type="dxa" w:w="2160"/>
          </w:tcPr>
          <w:p>
            <w:r/>
            <w:r>
              <w:rPr>
                <w:sz w:val="16"/>
              </w:rPr>
              <w:t>2. AGCC/GLP-1</w:t>
            </w:r>
          </w:p>
        </w:tc>
        <w:tc>
          <w:tcPr>
            <w:tcW w:type="dxa" w:w="3888"/>
          </w:tcPr>
          <w:p>
            <w:r/>
            <w:r>
              <w:rPr>
                <w:sz w:val="16"/>
              </w:rPr>
              <w:t>Probioticos producen butirato via cross-feeding</w:t>
            </w:r>
          </w:p>
        </w:tc>
        <w:tc>
          <w:tcPr>
            <w:tcW w:type="dxa" w:w="4032"/>
          </w:tcPr>
          <w:p>
            <w:r/>
            <w:r>
              <w:rPr>
                <w:sz w:val="16"/>
              </w:rPr>
              <w:t>Estimula GLP-1 y PYY (secrecion insulina)</w:t>
            </w:r>
          </w:p>
        </w:tc>
      </w:tr>
      <w:tr>
        <w:tc>
          <w:tcPr>
            <w:tcW w:type="dxa" w:w="2160"/>
            <w:shd w:val="clear" w:color="auto" w:fill="E8F0F8"/>
          </w:tcPr>
          <w:p>
            <w:r/>
            <w:r>
              <w:rPr>
                <w:sz w:val="16"/>
              </w:rPr>
              <w:t>3. Barrera intestinal</w:t>
            </w:r>
          </w:p>
        </w:tc>
        <w:tc>
          <w:tcPr>
            <w:tcW w:type="dxa" w:w="3888"/>
            <w:shd w:val="clear" w:color="auto" w:fill="E8F0F8"/>
          </w:tcPr>
          <w:p>
            <w:r/>
            <w:r>
              <w:rPr>
                <w:sz w:val="16"/>
              </w:rPr>
              <w:t>BBR + probioticos fortalecen tight junctions</w:t>
            </w:r>
          </w:p>
        </w:tc>
        <w:tc>
          <w:tcPr>
            <w:tcW w:type="dxa" w:w="4032"/>
            <w:shd w:val="clear" w:color="auto" w:fill="E8F0F8"/>
          </w:tcPr>
          <w:p>
            <w:r/>
            <w:r>
              <w:rPr>
                <w:sz w:val="16"/>
              </w:rPr>
              <w:t>Reduce endotoxemia metabolica (LPS)</w:t>
            </w:r>
          </w:p>
        </w:tc>
      </w:tr>
      <w:tr>
        <w:tc>
          <w:tcPr>
            <w:tcW w:type="dxa" w:w="2160"/>
          </w:tcPr>
          <w:p>
            <w:r/>
            <w:r>
              <w:rPr>
                <w:sz w:val="16"/>
              </w:rPr>
              <w:t>4. Eje intestino-higado</w:t>
            </w:r>
          </w:p>
        </w:tc>
        <w:tc>
          <w:tcPr>
            <w:tcW w:type="dxa" w:w="3888"/>
          </w:tcPr>
          <w:p>
            <w:r/>
            <w:r>
              <w:rPr>
                <w:sz w:val="16"/>
              </w:rPr>
              <w:t>Modula FXR y TGR5, reduce acidos biliares toxicos</w:t>
            </w:r>
          </w:p>
        </w:tc>
        <w:tc>
          <w:tcPr>
            <w:tcW w:type="dxa" w:w="4032"/>
          </w:tcPr>
          <w:p>
            <w:r/>
            <w:r>
              <w:rPr>
                <w:sz w:val="16"/>
              </w:rPr>
              <w:t>Mejora metabolismo hepatico glucosa/lipidos</w:t>
            </w:r>
          </w:p>
        </w:tc>
      </w:tr>
      <w:tr>
        <w:tc>
          <w:tcPr>
            <w:tcW w:type="dxa" w:w="2160"/>
            <w:shd w:val="clear" w:color="auto" w:fill="E8F0F8"/>
          </w:tcPr>
          <w:p>
            <w:r/>
            <w:r>
              <w:rPr>
                <w:sz w:val="16"/>
              </w:rPr>
              <w:t>5. Inmunomodulacion</w:t>
            </w:r>
          </w:p>
        </w:tc>
        <w:tc>
          <w:tcPr>
            <w:tcW w:type="dxa" w:w="3888"/>
            <w:shd w:val="clear" w:color="auto" w:fill="E8F0F8"/>
          </w:tcPr>
          <w:p>
            <w:r/>
            <w:r>
              <w:rPr>
                <w:sz w:val="16"/>
              </w:rPr>
              <w:t>B. longum 35624 induce Treg; BBR inhibe NF-kB</w:t>
            </w:r>
          </w:p>
        </w:tc>
        <w:tc>
          <w:tcPr>
            <w:tcW w:type="dxa" w:w="4032"/>
            <w:shd w:val="clear" w:color="auto" w:fill="E8F0F8"/>
          </w:tcPr>
          <w:p>
            <w:r/>
            <w:r>
              <w:rPr>
                <w:sz w:val="16"/>
              </w:rPr>
              <w:t>Reduce inflamacion intestinal y sistemica</w:t>
            </w:r>
          </w:p>
        </w:tc>
      </w:tr>
    </w:tbl>
    <w:p/>
    <w:p>
      <w:pPr>
        <w:pStyle w:val="Heading3"/>
      </w:pPr>
      <w:r>
        <w:t>Posologia</w:t>
      </w:r>
    </w:p>
    <w:p>
      <w:pPr>
        <w:pStyle w:val="ListBullet"/>
      </w:pPr>
      <w:r>
        <w:rPr>
          <w:sz w:val="20"/>
        </w:rPr>
        <w:t>Manana (con desayuno): 1 capsula/sachet probiotico + 1 capsula berberina 500mg</w:t>
      </w:r>
    </w:p>
    <w:p>
      <w:pPr>
        <w:pStyle w:val="ListBullet"/>
      </w:pPr>
      <w:r>
        <w:rPr>
          <w:sz w:val="20"/>
        </w:rPr>
        <w:t>Noche (con cena): 1 capsula berberina 500mg</w:t>
      </w:r>
    </w:p>
    <w:p>
      <w:pPr>
        <w:pStyle w:val="ListBullet"/>
      </w:pPr>
      <w:r>
        <w:rPr>
          <w:sz w:val="20"/>
        </w:rPr>
        <w:t>Duracion minima: 12 semanas</w:t>
      </w:r>
    </w:p>
    <w:p>
      <w:pPr>
        <w:pStyle w:val="Heading3"/>
      </w:pPr>
      <w:r>
        <w:t>Evidencia del Estudio PREMOTE</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2160"/>
            <w:shd w:val="clear" w:color="auto" w:fill="1B3A5C"/>
          </w:tcPr>
          <w:p>
            <w:pPr>
              <w:jc w:val="center"/>
            </w:pPr>
            <w:r/>
            <w:r>
              <w:rPr>
                <w:b/>
                <w:color w:val="FFFFFF"/>
                <w:sz w:val="16"/>
              </w:rPr>
              <w:t>Variable</w:t>
            </w:r>
          </w:p>
        </w:tc>
        <w:tc>
          <w:tcPr>
            <w:tcW w:type="dxa" w:w="1872"/>
            <w:shd w:val="clear" w:color="auto" w:fill="1B3A5C"/>
          </w:tcPr>
          <w:p>
            <w:pPr>
              <w:jc w:val="center"/>
            </w:pPr>
            <w:r/>
            <w:r>
              <w:rPr>
                <w:b/>
                <w:color w:val="FFFFFF"/>
                <w:sz w:val="16"/>
              </w:rPr>
              <w:t>BBR sola</w:t>
            </w:r>
          </w:p>
        </w:tc>
        <w:tc>
          <w:tcPr>
            <w:tcW w:type="dxa" w:w="1872"/>
            <w:shd w:val="clear" w:color="auto" w:fill="1B3A5C"/>
          </w:tcPr>
          <w:p>
            <w:pPr>
              <w:jc w:val="center"/>
            </w:pPr>
            <w:r/>
            <w:r>
              <w:rPr>
                <w:b/>
                <w:color w:val="FFFFFF"/>
                <w:sz w:val="16"/>
              </w:rPr>
              <w:t>Probiotico solo</w:t>
            </w:r>
          </w:p>
        </w:tc>
        <w:tc>
          <w:tcPr>
            <w:tcW w:type="dxa" w:w="2448"/>
            <w:shd w:val="clear" w:color="auto" w:fill="1B3A5C"/>
          </w:tcPr>
          <w:p>
            <w:pPr>
              <w:jc w:val="center"/>
            </w:pPr>
            <w:r/>
            <w:r>
              <w:rPr>
                <w:b/>
                <w:color w:val="FFFFFF"/>
                <w:sz w:val="16"/>
              </w:rPr>
              <w:t>BBR + Probiotico</w:t>
            </w:r>
          </w:p>
        </w:tc>
        <w:tc>
          <w:tcPr>
            <w:tcW w:type="dxa" w:w="1008"/>
            <w:shd w:val="clear" w:color="auto" w:fill="1B3A5C"/>
          </w:tcPr>
          <w:p>
            <w:pPr>
              <w:jc w:val="center"/>
            </w:pPr>
            <w:r/>
            <w:r>
              <w:rPr>
                <w:b/>
                <w:color w:val="FFFFFF"/>
                <w:sz w:val="16"/>
              </w:rPr>
              <w:t>p</w:t>
            </w:r>
          </w:p>
        </w:tc>
      </w:tr>
      <w:tr>
        <w:tc>
          <w:tcPr>
            <w:tcW w:type="dxa" w:w="2160"/>
            <w:shd w:val="clear" w:color="auto" w:fill="E8F0F8"/>
          </w:tcPr>
          <w:p>
            <w:r/>
            <w:r>
              <w:rPr>
                <w:sz w:val="16"/>
              </w:rPr>
              <w:t>Reduccion HbA1c</w:t>
            </w:r>
          </w:p>
        </w:tc>
        <w:tc>
          <w:tcPr>
            <w:tcW w:type="dxa" w:w="1872"/>
            <w:shd w:val="clear" w:color="auto" w:fill="E8F0F8"/>
          </w:tcPr>
          <w:p>
            <w:r/>
            <w:r>
              <w:rPr>
                <w:sz w:val="16"/>
              </w:rPr>
              <w:t>-0.71%</w:t>
            </w:r>
          </w:p>
        </w:tc>
        <w:tc>
          <w:tcPr>
            <w:tcW w:type="dxa" w:w="1872"/>
            <w:shd w:val="clear" w:color="auto" w:fill="E8F0F8"/>
          </w:tcPr>
          <w:p>
            <w:r/>
            <w:r>
              <w:rPr>
                <w:sz w:val="16"/>
              </w:rPr>
              <w:t>-0.42%</w:t>
            </w:r>
          </w:p>
        </w:tc>
        <w:tc>
          <w:tcPr>
            <w:tcW w:type="dxa" w:w="2448"/>
            <w:shd w:val="clear" w:color="auto" w:fill="E8F0F8"/>
          </w:tcPr>
          <w:p>
            <w:r/>
            <w:r>
              <w:rPr>
                <w:sz w:val="16"/>
              </w:rPr>
              <w:t>-1.04%</w:t>
            </w:r>
          </w:p>
        </w:tc>
        <w:tc>
          <w:tcPr>
            <w:tcW w:type="dxa" w:w="1008"/>
            <w:shd w:val="clear" w:color="auto" w:fill="E8F0F8"/>
          </w:tcPr>
          <w:p>
            <w:r/>
            <w:r>
              <w:rPr>
                <w:sz w:val="16"/>
              </w:rPr>
              <w:t>&lt;0.05</w:t>
            </w:r>
          </w:p>
        </w:tc>
      </w:tr>
      <w:tr>
        <w:tc>
          <w:tcPr>
            <w:tcW w:type="dxa" w:w="2160"/>
          </w:tcPr>
          <w:p>
            <w:r/>
            <w:r>
              <w:rPr>
                <w:sz w:val="16"/>
              </w:rPr>
              <w:t>Reduccion FBG</w:t>
            </w:r>
          </w:p>
        </w:tc>
        <w:tc>
          <w:tcPr>
            <w:tcW w:type="dxa" w:w="1872"/>
          </w:tcPr>
          <w:p>
            <w:r/>
            <w:r>
              <w:rPr>
                <w:sz w:val="16"/>
              </w:rPr>
              <w:t>-0.99 mmol/L</w:t>
            </w:r>
          </w:p>
        </w:tc>
        <w:tc>
          <w:tcPr>
            <w:tcW w:type="dxa" w:w="1872"/>
          </w:tcPr>
          <w:p>
            <w:r/>
            <w:r>
              <w:rPr>
                <w:sz w:val="16"/>
              </w:rPr>
              <w:t>-0.58 mmol/L</w:t>
            </w:r>
          </w:p>
        </w:tc>
        <w:tc>
          <w:tcPr>
            <w:tcW w:type="dxa" w:w="2448"/>
          </w:tcPr>
          <w:p>
            <w:r/>
            <w:r>
              <w:rPr>
                <w:sz w:val="16"/>
              </w:rPr>
              <w:t>-1.49 mmol/L</w:t>
            </w:r>
          </w:p>
        </w:tc>
        <w:tc>
          <w:tcPr>
            <w:tcW w:type="dxa" w:w="1008"/>
          </w:tcPr>
          <w:p>
            <w:r/>
            <w:r>
              <w:rPr>
                <w:sz w:val="16"/>
              </w:rPr>
              <w:t>&lt;0.05</w:t>
            </w:r>
          </w:p>
        </w:tc>
      </w:tr>
      <w:tr>
        <w:tc>
          <w:tcPr>
            <w:tcW w:type="dxa" w:w="2160"/>
            <w:shd w:val="clear" w:color="auto" w:fill="E8F0F8"/>
          </w:tcPr>
          <w:p>
            <w:r/>
            <w:r>
              <w:rPr>
                <w:sz w:val="16"/>
              </w:rPr>
              <w:t>Restauracion Bifidobacterium</w:t>
            </w:r>
          </w:p>
        </w:tc>
        <w:tc>
          <w:tcPr>
            <w:tcW w:type="dxa" w:w="1872"/>
            <w:shd w:val="clear" w:color="auto" w:fill="E8F0F8"/>
          </w:tcPr>
          <w:p>
            <w:r/>
            <w:r>
              <w:rPr>
                <w:sz w:val="16"/>
              </w:rPr>
              <w:t>Deplecion</w:t>
            </w:r>
          </w:p>
        </w:tc>
        <w:tc>
          <w:tcPr>
            <w:tcW w:type="dxa" w:w="1872"/>
            <w:shd w:val="clear" w:color="auto" w:fill="E8F0F8"/>
          </w:tcPr>
          <w:p>
            <w:r/>
            <w:r>
              <w:rPr>
                <w:sz w:val="16"/>
              </w:rPr>
              <w:t>Aumento</w:t>
            </w:r>
          </w:p>
        </w:tc>
        <w:tc>
          <w:tcPr>
            <w:tcW w:type="dxa" w:w="2448"/>
            <w:shd w:val="clear" w:color="auto" w:fill="E8F0F8"/>
          </w:tcPr>
          <w:p>
            <w:r/>
            <w:r>
              <w:rPr>
                <w:sz w:val="16"/>
              </w:rPr>
              <w:t>Aumento + restauracion</w:t>
            </w:r>
          </w:p>
        </w:tc>
        <w:tc>
          <w:tcPr>
            <w:tcW w:type="dxa" w:w="1008"/>
            <w:shd w:val="clear" w:color="auto" w:fill="E8F0F8"/>
          </w:tcPr>
          <w:p>
            <w:r/>
            <w:r>
              <w:rPr>
                <w:sz w:val="16"/>
              </w:rPr>
              <w:t>&lt;0.01</w:t>
            </w:r>
          </w:p>
        </w:tc>
      </w:tr>
    </w:tbl>
    <w:p/>
    <w:p>
      <w:r>
        <w:rPr>
          <w:b w:val="0"/>
          <w:color w:val="666666"/>
          <w:sz w:val="16"/>
        </w:rPr>
        <w:t>Fuente: Zhang Y et al. Nature Communications. 2020;11:5015. RCT multicentrico, n=409 pacientes DM2.</w:t>
      </w:r>
    </w:p>
    <w:p>
      <w:r>
        <w:br w:type="page"/>
      </w:r>
    </w:p>
    <w:p>
      <w:pPr>
        <w:pStyle w:val="Heading2"/>
      </w:pPr>
      <w:r>
        <w:t>2.2 PRODUCTO 2: Probiotico + Vitaminas (SII + Bienestar)</w:t>
      </w:r>
    </w:p>
    <w:p>
      <w:r>
        <w:rPr>
          <w:b/>
          <w:color w:val="2E5E8E"/>
          <w:sz w:val="20"/>
        </w:rPr>
        <w:t>Formula con doble beneficio: Salud intestinal + Inmunidad/Bienestar sistemico</w:t>
      </w:r>
    </w:p>
    <w:p>
      <w:pPr>
        <w:pStyle w:val="Heading3"/>
      </w:pPr>
      <w:r>
        <w:t>Formula Recomendada: Probioticos + Vitamina D3 + Zinc</w:t>
      </w:r>
    </w:p>
    <w:p>
      <w:r>
        <w:rPr>
          <w:b w:val="0"/>
          <w:sz w:val="20"/>
        </w:rPr>
        <w:t>Nivel de evidencia: ALTO (multiples meta-analisis convergentes)</w:t>
      </w:r>
    </w:p>
    <w:tbl>
      <w:tblPr>
        <w:tblStyle w:val="LightGrid-Accent1"/>
        <w:tblW w:type="auto" w:w="0"/>
        <w:jc w:val="center"/>
        <w:tblLook w:firstColumn="1" w:firstRow="1" w:lastColumn="0" w:lastRow="0" w:noHBand="0" w:noVBand="1" w:val="04A0"/>
      </w:tblPr>
      <w:tblGrid>
        <w:gridCol w:w="3312"/>
        <w:gridCol w:w="3312"/>
        <w:gridCol w:w="3312"/>
      </w:tblGrid>
      <w:tr>
        <w:tc>
          <w:tcPr>
            <w:tcW w:type="dxa" w:w="3168"/>
            <w:shd w:val="clear" w:color="auto" w:fill="1B3A5C"/>
          </w:tcPr>
          <w:p>
            <w:pPr>
              <w:jc w:val="center"/>
            </w:pPr>
            <w:r/>
            <w:r>
              <w:rPr>
                <w:b/>
                <w:color w:val="FFFFFF"/>
                <w:sz w:val="16"/>
              </w:rPr>
              <w:t>Componente</w:t>
            </w:r>
          </w:p>
        </w:tc>
        <w:tc>
          <w:tcPr>
            <w:tcW w:type="dxa" w:w="1872"/>
            <w:shd w:val="clear" w:color="auto" w:fill="1B3A5C"/>
          </w:tcPr>
          <w:p>
            <w:pPr>
              <w:jc w:val="center"/>
            </w:pPr>
            <w:r/>
            <w:r>
              <w:rPr>
                <w:b/>
                <w:color w:val="FFFFFF"/>
                <w:sz w:val="16"/>
              </w:rPr>
              <w:t>Dosis</w:t>
            </w:r>
          </w:p>
        </w:tc>
        <w:tc>
          <w:tcPr>
            <w:tcW w:type="dxa" w:w="5040"/>
            <w:shd w:val="clear" w:color="auto" w:fill="1B3A5C"/>
          </w:tcPr>
          <w:p>
            <w:pPr>
              <w:jc w:val="center"/>
            </w:pPr>
            <w:r/>
            <w:r>
              <w:rPr>
                <w:b/>
                <w:color w:val="FFFFFF"/>
                <w:sz w:val="16"/>
              </w:rPr>
              <w:t>Funcion</w:t>
            </w:r>
          </w:p>
        </w:tc>
      </w:tr>
      <w:tr>
        <w:tc>
          <w:tcPr>
            <w:tcW w:type="dxa" w:w="3168"/>
            <w:shd w:val="clear" w:color="auto" w:fill="E8F0F8"/>
          </w:tcPr>
          <w:p>
            <w:r/>
            <w:r>
              <w:rPr>
                <w:sz w:val="16"/>
              </w:rPr>
              <w:t>L. rhamnosus GG</w:t>
            </w:r>
          </w:p>
        </w:tc>
        <w:tc>
          <w:tcPr>
            <w:tcW w:type="dxa" w:w="1872"/>
            <w:shd w:val="clear" w:color="auto" w:fill="E8F0F8"/>
          </w:tcPr>
          <w:p>
            <w:r/>
            <w:r>
              <w:rPr>
                <w:sz w:val="16"/>
              </w:rPr>
              <w:t>5 x 10^9 UFC</w:t>
            </w:r>
          </w:p>
        </w:tc>
        <w:tc>
          <w:tcPr>
            <w:tcW w:type="dxa" w:w="5040"/>
            <w:shd w:val="clear" w:color="auto" w:fill="E8F0F8"/>
          </w:tcPr>
          <w:p>
            <w:r/>
            <w:r>
              <w:rPr>
                <w:sz w:val="16"/>
              </w:rPr>
              <w:t>SII, barrera intestinal, inmunidad</w:t>
            </w:r>
          </w:p>
        </w:tc>
      </w:tr>
      <w:tr>
        <w:tc>
          <w:tcPr>
            <w:tcW w:type="dxa" w:w="3168"/>
          </w:tcPr>
          <w:p>
            <w:r/>
            <w:r>
              <w:rPr>
                <w:sz w:val="16"/>
              </w:rPr>
              <w:t>L. plantarum 299v</w:t>
            </w:r>
          </w:p>
        </w:tc>
        <w:tc>
          <w:tcPr>
            <w:tcW w:type="dxa" w:w="1872"/>
          </w:tcPr>
          <w:p>
            <w:r/>
            <w:r>
              <w:rPr>
                <w:sz w:val="16"/>
              </w:rPr>
              <w:t>5 x 10^9 UFC</w:t>
            </w:r>
          </w:p>
        </w:tc>
        <w:tc>
          <w:tcPr>
            <w:tcW w:type="dxa" w:w="5040"/>
          </w:tcPr>
          <w:p>
            <w:r/>
            <w:r>
              <w:rPr>
                <w:sz w:val="16"/>
              </w:rPr>
              <w:t>Dolor abdominal, distension en SII</w:t>
            </w:r>
          </w:p>
        </w:tc>
      </w:tr>
      <w:tr>
        <w:tc>
          <w:tcPr>
            <w:tcW w:type="dxa" w:w="3168"/>
            <w:shd w:val="clear" w:color="auto" w:fill="E8F0F8"/>
          </w:tcPr>
          <w:p>
            <w:r/>
            <w:r>
              <w:rPr>
                <w:sz w:val="16"/>
              </w:rPr>
              <w:t>B. lactis BB-12</w:t>
            </w:r>
          </w:p>
        </w:tc>
        <w:tc>
          <w:tcPr>
            <w:tcW w:type="dxa" w:w="1872"/>
            <w:shd w:val="clear" w:color="auto" w:fill="E8F0F8"/>
          </w:tcPr>
          <w:p>
            <w:r/>
            <w:r>
              <w:rPr>
                <w:sz w:val="16"/>
              </w:rPr>
              <w:t>3 x 10^9 UFC</w:t>
            </w:r>
          </w:p>
        </w:tc>
        <w:tc>
          <w:tcPr>
            <w:tcW w:type="dxa" w:w="5040"/>
            <w:shd w:val="clear" w:color="auto" w:fill="E8F0F8"/>
          </w:tcPr>
          <w:p>
            <w:r/>
            <w:r>
              <w:rPr>
                <w:sz w:val="16"/>
              </w:rPr>
              <w:t>Estrenimiento, transito intestinal</w:t>
            </w:r>
          </w:p>
        </w:tc>
      </w:tr>
      <w:tr>
        <w:tc>
          <w:tcPr>
            <w:tcW w:type="dxa" w:w="3168"/>
          </w:tcPr>
          <w:p>
            <w:r/>
            <w:r>
              <w:rPr>
                <w:sz w:val="16"/>
              </w:rPr>
              <w:t>B. longum 35624</w:t>
            </w:r>
          </w:p>
        </w:tc>
        <w:tc>
          <w:tcPr>
            <w:tcW w:type="dxa" w:w="1872"/>
          </w:tcPr>
          <w:p>
            <w:r/>
            <w:r>
              <w:rPr>
                <w:sz w:val="16"/>
              </w:rPr>
              <w:t>2 x 10^9 UFC</w:t>
            </w:r>
          </w:p>
        </w:tc>
        <w:tc>
          <w:tcPr>
            <w:tcW w:type="dxa" w:w="5040"/>
          </w:tcPr>
          <w:p>
            <w:r/>
            <w:r>
              <w:rPr>
                <w:sz w:val="16"/>
              </w:rPr>
              <w:t>Antiinflamatorio, sintomas globales SII</w:t>
            </w:r>
          </w:p>
        </w:tc>
      </w:tr>
      <w:tr>
        <w:tc>
          <w:tcPr>
            <w:tcW w:type="dxa" w:w="3168"/>
            <w:shd w:val="clear" w:color="auto" w:fill="E8F0F8"/>
          </w:tcPr>
          <w:p>
            <w:r/>
            <w:r>
              <w:rPr>
                <w:sz w:val="16"/>
              </w:rPr>
              <w:t>Vitamina D3 (colecalciferol)</w:t>
            </w:r>
          </w:p>
        </w:tc>
        <w:tc>
          <w:tcPr>
            <w:tcW w:type="dxa" w:w="1872"/>
            <w:shd w:val="clear" w:color="auto" w:fill="E8F0F8"/>
          </w:tcPr>
          <w:p>
            <w:r/>
            <w:r>
              <w:rPr>
                <w:sz w:val="16"/>
              </w:rPr>
              <w:t>2,000 UI</w:t>
            </w:r>
          </w:p>
        </w:tc>
        <w:tc>
          <w:tcPr>
            <w:tcW w:type="dxa" w:w="5040"/>
            <w:shd w:val="clear" w:color="auto" w:fill="E8F0F8"/>
          </w:tcPr>
          <w:p>
            <w:r/>
            <w:r>
              <w:rPr>
                <w:sz w:val="16"/>
              </w:rPr>
              <w:t>Inmunidad, barrera intestinal, anti-inflamatorio, metabolismo calcio</w:t>
            </w:r>
          </w:p>
        </w:tc>
      </w:tr>
      <w:tr>
        <w:tc>
          <w:tcPr>
            <w:tcW w:type="dxa" w:w="3168"/>
          </w:tcPr>
          <w:p>
            <w:r/>
            <w:r>
              <w:rPr>
                <w:sz w:val="16"/>
              </w:rPr>
              <w:t>Zinc (bisglicinato)</w:t>
            </w:r>
          </w:p>
        </w:tc>
        <w:tc>
          <w:tcPr>
            <w:tcW w:type="dxa" w:w="1872"/>
          </w:tcPr>
          <w:p>
            <w:r/>
            <w:r>
              <w:rPr>
                <w:sz w:val="16"/>
              </w:rPr>
              <w:t>15 mg elemental</w:t>
            </w:r>
          </w:p>
        </w:tc>
        <w:tc>
          <w:tcPr>
            <w:tcW w:type="dxa" w:w="5040"/>
          </w:tcPr>
          <w:p>
            <w:r/>
            <w:r>
              <w:rPr>
                <w:sz w:val="16"/>
              </w:rPr>
              <w:t>Tight junctions, inmunidad innata/adaptativa</w:t>
            </w:r>
          </w:p>
        </w:tc>
      </w:tr>
    </w:tbl>
    <w:p/>
    <w:p>
      <w:r>
        <w:rPr>
          <w:b/>
          <w:sz w:val="20"/>
        </w:rPr>
        <w:t>UFC totales: ~1.5 x 10^10 UFC/dia</w:t>
      </w:r>
    </w:p>
    <w:p>
      <w:pPr>
        <w:pStyle w:val="Heading3"/>
      </w:pPr>
      <w:r>
        <w:t>Evidencia de la Sinergia Triple</w:t>
      </w:r>
    </w:p>
    <w:p>
      <w:pPr>
        <w:pStyle w:val="ListBullet"/>
      </w:pPr>
      <w:r>
        <w:rPr>
          <w:b/>
          <w:sz w:val="20"/>
        </w:rPr>
        <w:t>Probiotico + Vit D:</w:t>
      </w:r>
      <w:r>
        <w:rPr>
          <w:sz w:val="20"/>
        </w:rPr>
        <w:t xml:space="preserve"> Costanzo et al. (2023, Nutrients): Meta-analisis de 12 ECAs. Vit D + probioticos redujo PCR -1.28 mg/L, mejora HOMA-IR.</w:t>
      </w:r>
    </w:p>
    <w:p>
      <w:pPr>
        <w:pStyle w:val="ListBullet"/>
      </w:pPr>
      <w:r>
        <w:rPr>
          <w:b/>
          <w:sz w:val="20"/>
        </w:rPr>
        <w:t>Probiotico + Zinc:</w:t>
      </w:r>
      <w:r>
        <w:rPr>
          <w:sz w:val="20"/>
        </w:rPr>
        <w:t xml:space="preserve"> Akhtar et al. (2022, Nutrients): Zinc + L. rhamnosus GG normalizo ratios lactulosa/manitol y redujo zonulina serica.</w:t>
      </w:r>
    </w:p>
    <w:p>
      <w:pPr>
        <w:pStyle w:val="ListBullet"/>
      </w:pPr>
      <w:r>
        <w:rPr>
          <w:b/>
          <w:sz w:val="20"/>
        </w:rPr>
        <w:t>En SII:</w:t>
      </w:r>
      <w:r>
        <w:rPr>
          <w:sz w:val="20"/>
        </w:rPr>
        <w:t xml:space="preserve"> Laliani et al. (2023, Clin Nutr ESPEN): Vit D + probioticos mejoro significativamente IBS-SSS y calidad de vida a 12 semanas.</w:t>
      </w:r>
    </w:p>
    <w:p>
      <w:pPr>
        <w:pStyle w:val="Heading3"/>
      </w:pPr>
      <w:r>
        <w:t>Formula Alternativa: Psicobioticos + Complejo B</w:t>
      </w:r>
    </w:p>
    <w:p>
      <w:r>
        <w:rPr>
          <w:b w:val="0"/>
          <w:sz w:val="20"/>
        </w:rPr>
        <w:t>Para linea extendida orientada a eje intestino-cerebro y salud mental:</w:t>
      </w:r>
    </w:p>
    <w:tbl>
      <w:tblPr>
        <w:tblStyle w:val="LightGrid-Accent1"/>
        <w:tblW w:type="auto" w:w="0"/>
        <w:jc w:val="center"/>
        <w:tblLook w:firstColumn="1" w:firstRow="1" w:lastColumn="0" w:lastRow="0" w:noHBand="0" w:noVBand="1" w:val="04A0"/>
      </w:tblPr>
      <w:tblGrid>
        <w:gridCol w:w="3312"/>
        <w:gridCol w:w="3312"/>
        <w:gridCol w:w="3312"/>
      </w:tblGrid>
      <w:tr>
        <w:tc>
          <w:tcPr>
            <w:tcW w:type="dxa" w:w="3600"/>
            <w:shd w:val="clear" w:color="auto" w:fill="1B3A5C"/>
          </w:tcPr>
          <w:p>
            <w:pPr>
              <w:jc w:val="center"/>
            </w:pPr>
            <w:r/>
            <w:r>
              <w:rPr>
                <w:b/>
                <w:color w:val="FFFFFF"/>
                <w:sz w:val="16"/>
              </w:rPr>
              <w:t>Componente</w:t>
            </w:r>
          </w:p>
        </w:tc>
        <w:tc>
          <w:tcPr>
            <w:tcW w:type="dxa" w:w="1728"/>
            <w:shd w:val="clear" w:color="auto" w:fill="1B3A5C"/>
          </w:tcPr>
          <w:p>
            <w:pPr>
              <w:jc w:val="center"/>
            </w:pPr>
            <w:r/>
            <w:r>
              <w:rPr>
                <w:b/>
                <w:color w:val="FFFFFF"/>
                <w:sz w:val="16"/>
              </w:rPr>
              <w:t>Dosis</w:t>
            </w:r>
          </w:p>
        </w:tc>
        <w:tc>
          <w:tcPr>
            <w:tcW w:type="dxa" w:w="4752"/>
            <w:shd w:val="clear" w:color="auto" w:fill="1B3A5C"/>
          </w:tcPr>
          <w:p>
            <w:pPr>
              <w:jc w:val="center"/>
            </w:pPr>
            <w:r/>
            <w:r>
              <w:rPr>
                <w:b/>
                <w:color w:val="FFFFFF"/>
                <w:sz w:val="16"/>
              </w:rPr>
              <w:t>Beneficio</w:t>
            </w:r>
          </w:p>
        </w:tc>
      </w:tr>
      <w:tr>
        <w:tc>
          <w:tcPr>
            <w:tcW w:type="dxa" w:w="3600"/>
            <w:shd w:val="clear" w:color="auto" w:fill="E8F0F8"/>
          </w:tcPr>
          <w:p>
            <w:r/>
            <w:r>
              <w:rPr>
                <w:sz w:val="16"/>
              </w:rPr>
              <w:t>L. helveticus R0052 + B. longum R0175</w:t>
            </w:r>
          </w:p>
        </w:tc>
        <w:tc>
          <w:tcPr>
            <w:tcW w:type="dxa" w:w="1728"/>
            <w:shd w:val="clear" w:color="auto" w:fill="E8F0F8"/>
          </w:tcPr>
          <w:p>
            <w:r/>
            <w:r>
              <w:rPr>
                <w:sz w:val="16"/>
              </w:rPr>
              <w:t>10 x 10^9 UFC</w:t>
            </w:r>
          </w:p>
        </w:tc>
        <w:tc>
          <w:tcPr>
            <w:tcW w:type="dxa" w:w="4752"/>
            <w:shd w:val="clear" w:color="auto" w:fill="E8F0F8"/>
          </w:tcPr>
          <w:p>
            <w:r/>
            <w:r>
              <w:rPr>
                <w:sz w:val="16"/>
              </w:rPr>
              <w:t>Ansiedad, depresion, estres (Cerebiome)</w:t>
            </w:r>
          </w:p>
        </w:tc>
      </w:tr>
      <w:tr>
        <w:tc>
          <w:tcPr>
            <w:tcW w:type="dxa" w:w="3600"/>
          </w:tcPr>
          <w:p>
            <w:r/>
            <w:r>
              <w:rPr>
                <w:sz w:val="16"/>
              </w:rPr>
              <w:t>L. plantarum 299v</w:t>
            </w:r>
          </w:p>
        </w:tc>
        <w:tc>
          <w:tcPr>
            <w:tcW w:type="dxa" w:w="1728"/>
          </w:tcPr>
          <w:p>
            <w:r/>
            <w:r>
              <w:rPr>
                <w:sz w:val="16"/>
              </w:rPr>
              <w:t>5 x 10^9 UFC</w:t>
            </w:r>
          </w:p>
        </w:tc>
        <w:tc>
          <w:tcPr>
            <w:tcW w:type="dxa" w:w="4752"/>
          </w:tcPr>
          <w:p>
            <w:r/>
            <w:r>
              <w:rPr>
                <w:sz w:val="16"/>
              </w:rPr>
              <w:t>SII con componente psicosomatico</w:t>
            </w:r>
          </w:p>
        </w:tc>
      </w:tr>
      <w:tr>
        <w:tc>
          <w:tcPr>
            <w:tcW w:type="dxa" w:w="3600"/>
            <w:shd w:val="clear" w:color="auto" w:fill="E8F0F8"/>
          </w:tcPr>
          <w:p>
            <w:r/>
            <w:r>
              <w:rPr>
                <w:sz w:val="16"/>
              </w:rPr>
              <w:t>Vitamina B6 (P5P)</w:t>
            </w:r>
          </w:p>
        </w:tc>
        <w:tc>
          <w:tcPr>
            <w:tcW w:type="dxa" w:w="1728"/>
            <w:shd w:val="clear" w:color="auto" w:fill="E8F0F8"/>
          </w:tcPr>
          <w:p>
            <w:r/>
            <w:r>
              <w:rPr>
                <w:sz w:val="16"/>
              </w:rPr>
              <w:t>5 mg</w:t>
            </w:r>
          </w:p>
        </w:tc>
        <w:tc>
          <w:tcPr>
            <w:tcW w:type="dxa" w:w="4752"/>
            <w:shd w:val="clear" w:color="auto" w:fill="E8F0F8"/>
          </w:tcPr>
          <w:p>
            <w:r/>
            <w:r>
              <w:rPr>
                <w:sz w:val="16"/>
              </w:rPr>
              <w:t>Sintesis serotonina y GABA</w:t>
            </w:r>
          </w:p>
        </w:tc>
      </w:tr>
      <w:tr>
        <w:tc>
          <w:tcPr>
            <w:tcW w:type="dxa" w:w="3600"/>
          </w:tcPr>
          <w:p>
            <w:r/>
            <w:r>
              <w:rPr>
                <w:sz w:val="16"/>
              </w:rPr>
              <w:t>Vitamina B9 (metilfolato)</w:t>
            </w:r>
          </w:p>
        </w:tc>
        <w:tc>
          <w:tcPr>
            <w:tcW w:type="dxa" w:w="1728"/>
          </w:tcPr>
          <w:p>
            <w:r/>
            <w:r>
              <w:rPr>
                <w:sz w:val="16"/>
              </w:rPr>
              <w:t>400 mcg</w:t>
            </w:r>
          </w:p>
        </w:tc>
        <w:tc>
          <w:tcPr>
            <w:tcW w:type="dxa" w:w="4752"/>
          </w:tcPr>
          <w:p>
            <w:r/>
            <w:r>
              <w:rPr>
                <w:sz w:val="16"/>
              </w:rPr>
              <w:t>Ciclo de metilacion, neuroproteccion</w:t>
            </w:r>
          </w:p>
        </w:tc>
      </w:tr>
      <w:tr>
        <w:tc>
          <w:tcPr>
            <w:tcW w:type="dxa" w:w="3600"/>
            <w:shd w:val="clear" w:color="auto" w:fill="E8F0F8"/>
          </w:tcPr>
          <w:p>
            <w:r/>
            <w:r>
              <w:rPr>
                <w:sz w:val="16"/>
              </w:rPr>
              <w:t>Vitamina B12 (metilcobalamina)</w:t>
            </w:r>
          </w:p>
        </w:tc>
        <w:tc>
          <w:tcPr>
            <w:tcW w:type="dxa" w:w="1728"/>
            <w:shd w:val="clear" w:color="auto" w:fill="E8F0F8"/>
          </w:tcPr>
          <w:p>
            <w:r/>
            <w:r>
              <w:rPr>
                <w:sz w:val="16"/>
              </w:rPr>
              <w:t>100 mcg</w:t>
            </w:r>
          </w:p>
        </w:tc>
        <w:tc>
          <w:tcPr>
            <w:tcW w:type="dxa" w:w="4752"/>
            <w:shd w:val="clear" w:color="auto" w:fill="E8F0F8"/>
          </w:tcPr>
          <w:p>
            <w:r/>
            <w:r>
              <w:rPr>
                <w:sz w:val="16"/>
              </w:rPr>
              <w:t>Sistema nervioso, reduccion homocisteina</w:t>
            </w:r>
          </w:p>
        </w:tc>
      </w:tr>
    </w:tbl>
    <w:p/>
    <w:p>
      <w:r>
        <w:br w:type="page"/>
      </w:r>
    </w:p>
    <w:p>
      <w:pPr>
        <w:pStyle w:val="Heading1"/>
      </w:pPr>
      <w:r>
        <w:t>3. EVIDENCIA CIENTIFICA - CEPAS CON MAYOR NIVEL DE EVIDENCIA</w:t>
      </w:r>
    </w:p>
    <w:p>
      <w:pPr>
        <w:pStyle w:val="Heading2"/>
      </w:pPr>
      <w:r>
        <w:t>3.1 Sindrome de Intestino Irritable (SII)</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2160"/>
            <w:shd w:val="clear" w:color="auto" w:fill="1B3A5C"/>
          </w:tcPr>
          <w:p>
            <w:pPr>
              <w:jc w:val="center"/>
            </w:pPr>
            <w:r/>
            <w:r>
              <w:rPr>
                <w:b/>
                <w:color w:val="FFFFFF"/>
                <w:sz w:val="16"/>
              </w:rPr>
              <w:t>Cepa</w:t>
            </w:r>
          </w:p>
        </w:tc>
        <w:tc>
          <w:tcPr>
            <w:tcW w:type="dxa" w:w="1440"/>
            <w:shd w:val="clear" w:color="auto" w:fill="1B3A5C"/>
          </w:tcPr>
          <w:p>
            <w:pPr>
              <w:jc w:val="center"/>
            </w:pPr>
            <w:r/>
            <w:r>
              <w:rPr>
                <w:b/>
                <w:color w:val="FFFFFF"/>
                <w:sz w:val="16"/>
              </w:rPr>
              <w:t>Dosis UFC/dia</w:t>
            </w:r>
          </w:p>
        </w:tc>
        <w:tc>
          <w:tcPr>
            <w:tcW w:type="dxa" w:w="1152"/>
            <w:shd w:val="clear" w:color="auto" w:fill="1B3A5C"/>
          </w:tcPr>
          <w:p>
            <w:pPr>
              <w:jc w:val="center"/>
            </w:pPr>
            <w:r/>
            <w:r>
              <w:rPr>
                <w:b/>
                <w:color w:val="FFFFFF"/>
                <w:sz w:val="16"/>
              </w:rPr>
              <w:t>Subtipo</w:t>
            </w:r>
          </w:p>
        </w:tc>
        <w:tc>
          <w:tcPr>
            <w:tcW w:type="dxa" w:w="1152"/>
            <w:shd w:val="clear" w:color="auto" w:fill="1B3A5C"/>
          </w:tcPr>
          <w:p>
            <w:pPr>
              <w:jc w:val="center"/>
            </w:pPr>
            <w:r/>
            <w:r>
              <w:rPr>
                <w:b/>
                <w:color w:val="FFFFFF"/>
                <w:sz w:val="16"/>
              </w:rPr>
              <w:t>Nivel Evidencia</w:t>
            </w:r>
          </w:p>
        </w:tc>
        <w:tc>
          <w:tcPr>
            <w:tcW w:type="dxa" w:w="4176"/>
            <w:shd w:val="clear" w:color="auto" w:fill="1B3A5C"/>
          </w:tcPr>
          <w:p>
            <w:pPr>
              <w:jc w:val="center"/>
            </w:pPr>
            <w:r/>
            <w:r>
              <w:rPr>
                <w:b/>
                <w:color w:val="FFFFFF"/>
                <w:sz w:val="16"/>
              </w:rPr>
              <w:t>Referencia clave</w:t>
            </w:r>
          </w:p>
        </w:tc>
      </w:tr>
      <w:tr>
        <w:tc>
          <w:tcPr>
            <w:tcW w:type="dxa" w:w="2160"/>
            <w:shd w:val="clear" w:color="auto" w:fill="E8F0F8"/>
          </w:tcPr>
          <w:p>
            <w:r/>
            <w:r>
              <w:rPr>
                <w:sz w:val="16"/>
              </w:rPr>
              <w:t>B. longum 35624</w:t>
            </w:r>
          </w:p>
        </w:tc>
        <w:tc>
          <w:tcPr>
            <w:tcW w:type="dxa" w:w="1440"/>
            <w:shd w:val="clear" w:color="auto" w:fill="E8F0F8"/>
          </w:tcPr>
          <w:p>
            <w:r/>
            <w:r>
              <w:rPr>
                <w:sz w:val="16"/>
              </w:rPr>
              <w:t>1 x 10^9</w:t>
            </w:r>
          </w:p>
        </w:tc>
        <w:tc>
          <w:tcPr>
            <w:tcW w:type="dxa" w:w="1152"/>
            <w:shd w:val="clear" w:color="auto" w:fill="E8F0F8"/>
          </w:tcPr>
          <w:p>
            <w:r/>
            <w:r>
              <w:rPr>
                <w:sz w:val="16"/>
              </w:rPr>
              <w:t>Todos</w:t>
            </w:r>
          </w:p>
        </w:tc>
        <w:tc>
          <w:tcPr>
            <w:tcW w:type="dxa" w:w="1152"/>
            <w:shd w:val="clear" w:color="auto" w:fill="E8F0F8"/>
          </w:tcPr>
          <w:p>
            <w:r/>
            <w:r>
              <w:rPr>
                <w:sz w:val="16"/>
              </w:rPr>
              <w:t>Nivel 1</w:t>
            </w:r>
          </w:p>
        </w:tc>
        <w:tc>
          <w:tcPr>
            <w:tcW w:type="dxa" w:w="4176"/>
            <w:shd w:val="clear" w:color="auto" w:fill="E8F0F8"/>
          </w:tcPr>
          <w:p>
            <w:r/>
            <w:r>
              <w:rPr>
                <w:sz w:val="16"/>
              </w:rPr>
              <w:t>Whorwell et al. 2006, Am J Gastroenterol</w:t>
            </w:r>
          </w:p>
        </w:tc>
      </w:tr>
      <w:tr>
        <w:tc>
          <w:tcPr>
            <w:tcW w:type="dxa" w:w="2160"/>
          </w:tcPr>
          <w:p>
            <w:r/>
            <w:r>
              <w:rPr>
                <w:sz w:val="16"/>
              </w:rPr>
              <w:t>L. plantarum 299v</w:t>
            </w:r>
          </w:p>
        </w:tc>
        <w:tc>
          <w:tcPr>
            <w:tcW w:type="dxa" w:w="1440"/>
          </w:tcPr>
          <w:p>
            <w:r/>
            <w:r>
              <w:rPr>
                <w:sz w:val="16"/>
              </w:rPr>
              <w:t>1 x 10^10</w:t>
            </w:r>
          </w:p>
        </w:tc>
        <w:tc>
          <w:tcPr>
            <w:tcW w:type="dxa" w:w="1152"/>
          </w:tcPr>
          <w:p>
            <w:r/>
            <w:r>
              <w:rPr>
                <w:sz w:val="16"/>
              </w:rPr>
              <w:t>SII-D, SII-M</w:t>
            </w:r>
          </w:p>
        </w:tc>
        <w:tc>
          <w:tcPr>
            <w:tcW w:type="dxa" w:w="1152"/>
          </w:tcPr>
          <w:p>
            <w:r/>
            <w:r>
              <w:rPr>
                <w:sz w:val="16"/>
              </w:rPr>
              <w:t>Nivel 1</w:t>
            </w:r>
          </w:p>
        </w:tc>
        <w:tc>
          <w:tcPr>
            <w:tcW w:type="dxa" w:w="4176"/>
          </w:tcPr>
          <w:p>
            <w:r/>
            <w:r>
              <w:rPr>
                <w:sz w:val="16"/>
              </w:rPr>
              <w:t>Ducrotte et al. 2012, World J Gastroenterol</w:t>
            </w:r>
          </w:p>
        </w:tc>
      </w:tr>
      <w:tr>
        <w:tc>
          <w:tcPr>
            <w:tcW w:type="dxa" w:w="2160"/>
            <w:shd w:val="clear" w:color="auto" w:fill="E8F0F8"/>
          </w:tcPr>
          <w:p>
            <w:r/>
            <w:r>
              <w:rPr>
                <w:sz w:val="16"/>
              </w:rPr>
              <w:t>L. rhamnosus GG</w:t>
            </w:r>
          </w:p>
        </w:tc>
        <w:tc>
          <w:tcPr>
            <w:tcW w:type="dxa" w:w="1440"/>
            <w:shd w:val="clear" w:color="auto" w:fill="E8F0F8"/>
          </w:tcPr>
          <w:p>
            <w:r/>
            <w:r>
              <w:rPr>
                <w:sz w:val="16"/>
              </w:rPr>
              <w:t>1-2 x 10^10</w:t>
            </w:r>
          </w:p>
        </w:tc>
        <w:tc>
          <w:tcPr>
            <w:tcW w:type="dxa" w:w="1152"/>
            <w:shd w:val="clear" w:color="auto" w:fill="E8F0F8"/>
          </w:tcPr>
          <w:p>
            <w:r/>
            <w:r>
              <w:rPr>
                <w:sz w:val="16"/>
              </w:rPr>
              <w:t>SII-D</w:t>
            </w:r>
          </w:p>
        </w:tc>
        <w:tc>
          <w:tcPr>
            <w:tcW w:type="dxa" w:w="1152"/>
            <w:shd w:val="clear" w:color="auto" w:fill="E8F0F8"/>
          </w:tcPr>
          <w:p>
            <w:r/>
            <w:r>
              <w:rPr>
                <w:sz w:val="16"/>
              </w:rPr>
              <w:t>Nivel 1</w:t>
            </w:r>
          </w:p>
        </w:tc>
        <w:tc>
          <w:tcPr>
            <w:tcW w:type="dxa" w:w="4176"/>
            <w:shd w:val="clear" w:color="auto" w:fill="E8F0F8"/>
          </w:tcPr>
          <w:p>
            <w:r/>
            <w:r>
              <w:rPr>
                <w:sz w:val="16"/>
              </w:rPr>
              <w:t>Francavilla et al. 2010, Pediatrics</w:t>
            </w:r>
          </w:p>
        </w:tc>
      </w:tr>
      <w:tr>
        <w:tc>
          <w:tcPr>
            <w:tcW w:type="dxa" w:w="2160"/>
          </w:tcPr>
          <w:p>
            <w:r/>
            <w:r>
              <w:rPr>
                <w:sz w:val="16"/>
              </w:rPr>
              <w:t>S. boulardii CNCM I-745</w:t>
            </w:r>
          </w:p>
        </w:tc>
        <w:tc>
          <w:tcPr>
            <w:tcW w:type="dxa" w:w="1440"/>
          </w:tcPr>
          <w:p>
            <w:r/>
            <w:r>
              <w:rPr>
                <w:sz w:val="16"/>
              </w:rPr>
              <w:t>5 x 10^9</w:t>
            </w:r>
          </w:p>
        </w:tc>
        <w:tc>
          <w:tcPr>
            <w:tcW w:type="dxa" w:w="1152"/>
          </w:tcPr>
          <w:p>
            <w:r/>
            <w:r>
              <w:rPr>
                <w:sz w:val="16"/>
              </w:rPr>
              <w:t>SII-D</w:t>
            </w:r>
          </w:p>
        </w:tc>
        <w:tc>
          <w:tcPr>
            <w:tcW w:type="dxa" w:w="1152"/>
          </w:tcPr>
          <w:p>
            <w:r/>
            <w:r>
              <w:rPr>
                <w:sz w:val="16"/>
              </w:rPr>
              <w:t>Nivel 2</w:t>
            </w:r>
          </w:p>
        </w:tc>
        <w:tc>
          <w:tcPr>
            <w:tcW w:type="dxa" w:w="4176"/>
          </w:tcPr>
          <w:p>
            <w:r/>
            <w:r>
              <w:rPr>
                <w:sz w:val="16"/>
              </w:rPr>
              <w:t>Choi et al. 2011, J Clin Gastroenterol</w:t>
            </w:r>
          </w:p>
        </w:tc>
      </w:tr>
      <w:tr>
        <w:tc>
          <w:tcPr>
            <w:tcW w:type="dxa" w:w="2160"/>
            <w:shd w:val="clear" w:color="auto" w:fill="E8F0F8"/>
          </w:tcPr>
          <w:p>
            <w:r/>
            <w:r>
              <w:rPr>
                <w:sz w:val="16"/>
              </w:rPr>
              <w:t>B. coagulans MTCC 5856</w:t>
            </w:r>
          </w:p>
        </w:tc>
        <w:tc>
          <w:tcPr>
            <w:tcW w:type="dxa" w:w="1440"/>
            <w:shd w:val="clear" w:color="auto" w:fill="E8F0F8"/>
          </w:tcPr>
          <w:p>
            <w:r/>
            <w:r>
              <w:rPr>
                <w:sz w:val="16"/>
              </w:rPr>
              <w:t>2 x 10^9</w:t>
            </w:r>
          </w:p>
        </w:tc>
        <w:tc>
          <w:tcPr>
            <w:tcW w:type="dxa" w:w="1152"/>
            <w:shd w:val="clear" w:color="auto" w:fill="E8F0F8"/>
          </w:tcPr>
          <w:p>
            <w:r/>
            <w:r>
              <w:rPr>
                <w:sz w:val="16"/>
              </w:rPr>
              <w:t>SII-D</w:t>
            </w:r>
          </w:p>
        </w:tc>
        <w:tc>
          <w:tcPr>
            <w:tcW w:type="dxa" w:w="1152"/>
            <w:shd w:val="clear" w:color="auto" w:fill="E8F0F8"/>
          </w:tcPr>
          <w:p>
            <w:r/>
            <w:r>
              <w:rPr>
                <w:sz w:val="16"/>
              </w:rPr>
              <w:t>Nivel 2</w:t>
            </w:r>
          </w:p>
        </w:tc>
        <w:tc>
          <w:tcPr>
            <w:tcW w:type="dxa" w:w="4176"/>
            <w:shd w:val="clear" w:color="auto" w:fill="E8F0F8"/>
          </w:tcPr>
          <w:p>
            <w:r/>
            <w:r>
              <w:rPr>
                <w:sz w:val="16"/>
              </w:rPr>
              <w:t>Majeed et al. 2016, Nutr J</w:t>
            </w:r>
          </w:p>
        </w:tc>
      </w:tr>
      <w:tr>
        <w:tc>
          <w:tcPr>
            <w:tcW w:type="dxa" w:w="2160"/>
          </w:tcPr>
          <w:p>
            <w:r/>
            <w:r>
              <w:rPr>
                <w:sz w:val="16"/>
              </w:rPr>
              <w:t>L. acidophilus NCFM</w:t>
            </w:r>
          </w:p>
        </w:tc>
        <w:tc>
          <w:tcPr>
            <w:tcW w:type="dxa" w:w="1440"/>
          </w:tcPr>
          <w:p>
            <w:r/>
            <w:r>
              <w:rPr>
                <w:sz w:val="16"/>
              </w:rPr>
              <w:t>1 x 10^10</w:t>
            </w:r>
          </w:p>
        </w:tc>
        <w:tc>
          <w:tcPr>
            <w:tcW w:type="dxa" w:w="1152"/>
          </w:tcPr>
          <w:p>
            <w:r/>
            <w:r>
              <w:rPr>
                <w:sz w:val="16"/>
              </w:rPr>
              <w:t>Todos</w:t>
            </w:r>
          </w:p>
        </w:tc>
        <w:tc>
          <w:tcPr>
            <w:tcW w:type="dxa" w:w="1152"/>
          </w:tcPr>
          <w:p>
            <w:r/>
            <w:r>
              <w:rPr>
                <w:sz w:val="16"/>
              </w:rPr>
              <w:t>Nivel 2</w:t>
            </w:r>
          </w:p>
        </w:tc>
        <w:tc>
          <w:tcPr>
            <w:tcW w:type="dxa" w:w="4176"/>
          </w:tcPr>
          <w:p>
            <w:r/>
            <w:r>
              <w:rPr>
                <w:sz w:val="16"/>
              </w:rPr>
              <w:t>Rousseaux et al. 2007, Nat Med</w:t>
            </w:r>
          </w:p>
        </w:tc>
      </w:tr>
      <w:tr>
        <w:tc>
          <w:tcPr>
            <w:tcW w:type="dxa" w:w="2160"/>
            <w:shd w:val="clear" w:color="auto" w:fill="E8F0F8"/>
          </w:tcPr>
          <w:p>
            <w:r/>
            <w:r>
              <w:rPr>
                <w:sz w:val="16"/>
              </w:rPr>
              <w:t>VSL#3 (8 cepas)</w:t>
            </w:r>
          </w:p>
        </w:tc>
        <w:tc>
          <w:tcPr>
            <w:tcW w:type="dxa" w:w="1440"/>
            <w:shd w:val="clear" w:color="auto" w:fill="E8F0F8"/>
          </w:tcPr>
          <w:p>
            <w:r/>
            <w:r>
              <w:rPr>
                <w:sz w:val="16"/>
              </w:rPr>
              <w:t>4.5 x 10^11</w:t>
            </w:r>
          </w:p>
        </w:tc>
        <w:tc>
          <w:tcPr>
            <w:tcW w:type="dxa" w:w="1152"/>
            <w:shd w:val="clear" w:color="auto" w:fill="E8F0F8"/>
          </w:tcPr>
          <w:p>
            <w:r/>
            <w:r>
              <w:rPr>
                <w:sz w:val="16"/>
              </w:rPr>
              <w:t>Todos</w:t>
            </w:r>
          </w:p>
        </w:tc>
        <w:tc>
          <w:tcPr>
            <w:tcW w:type="dxa" w:w="1152"/>
            <w:shd w:val="clear" w:color="auto" w:fill="E8F0F8"/>
          </w:tcPr>
          <w:p>
            <w:r/>
            <w:r>
              <w:rPr>
                <w:sz w:val="16"/>
              </w:rPr>
              <w:t>Nivel 1</w:t>
            </w:r>
          </w:p>
        </w:tc>
        <w:tc>
          <w:tcPr>
            <w:tcW w:type="dxa" w:w="4176"/>
            <w:shd w:val="clear" w:color="auto" w:fill="E8F0F8"/>
          </w:tcPr>
          <w:p>
            <w:r/>
            <w:r>
              <w:rPr>
                <w:sz w:val="16"/>
              </w:rPr>
              <w:t>Ford et al. 2018, Am J Gastroenterol</w:t>
            </w:r>
          </w:p>
        </w:tc>
      </w:tr>
    </w:tbl>
    <w:p/>
    <w:p>
      <w:pPr>
        <w:pStyle w:val="Heading2"/>
      </w:pPr>
      <w:r>
        <w:t>3.2 Estrenimiento / Constipacion</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592"/>
            <w:shd w:val="clear" w:color="auto" w:fill="1B3A5C"/>
          </w:tcPr>
          <w:p>
            <w:pPr>
              <w:jc w:val="center"/>
            </w:pPr>
            <w:r/>
            <w:r>
              <w:rPr>
                <w:b/>
                <w:color w:val="FFFFFF"/>
                <w:sz w:val="16"/>
              </w:rPr>
              <w:t>Cepa</w:t>
            </w:r>
          </w:p>
        </w:tc>
        <w:tc>
          <w:tcPr>
            <w:tcW w:type="dxa" w:w="1728"/>
            <w:shd w:val="clear" w:color="auto" w:fill="1B3A5C"/>
          </w:tcPr>
          <w:p>
            <w:pPr>
              <w:jc w:val="center"/>
            </w:pPr>
            <w:r/>
            <w:r>
              <w:rPr>
                <w:b/>
                <w:color w:val="FFFFFF"/>
                <w:sz w:val="16"/>
              </w:rPr>
              <w:t>Dosis UFC/dia</w:t>
            </w:r>
          </w:p>
        </w:tc>
        <w:tc>
          <w:tcPr>
            <w:tcW w:type="dxa" w:w="1440"/>
            <w:shd w:val="clear" w:color="auto" w:fill="1B3A5C"/>
          </w:tcPr>
          <w:p>
            <w:pPr>
              <w:jc w:val="center"/>
            </w:pPr>
            <w:r/>
            <w:r>
              <w:rPr>
                <w:b/>
                <w:color w:val="FFFFFF"/>
                <w:sz w:val="16"/>
              </w:rPr>
              <w:t>Nivel Evidencia</w:t>
            </w:r>
          </w:p>
        </w:tc>
        <w:tc>
          <w:tcPr>
            <w:tcW w:type="dxa" w:w="4320"/>
            <w:shd w:val="clear" w:color="auto" w:fill="1B3A5C"/>
          </w:tcPr>
          <w:p>
            <w:pPr>
              <w:jc w:val="center"/>
            </w:pPr>
            <w:r/>
            <w:r>
              <w:rPr>
                <w:b/>
                <w:color w:val="FFFFFF"/>
                <w:sz w:val="16"/>
              </w:rPr>
              <w:t>Beneficio principal</w:t>
            </w:r>
          </w:p>
        </w:tc>
      </w:tr>
      <w:tr>
        <w:tc>
          <w:tcPr>
            <w:tcW w:type="dxa" w:w="2592"/>
            <w:shd w:val="clear" w:color="auto" w:fill="E8F0F8"/>
          </w:tcPr>
          <w:p>
            <w:r/>
            <w:r>
              <w:rPr>
                <w:sz w:val="16"/>
              </w:rPr>
              <w:t>B. animalis lactis BB-12</w:t>
            </w:r>
          </w:p>
        </w:tc>
        <w:tc>
          <w:tcPr>
            <w:tcW w:type="dxa" w:w="1728"/>
            <w:shd w:val="clear" w:color="auto" w:fill="E8F0F8"/>
          </w:tcPr>
          <w:p>
            <w:r/>
            <w:r>
              <w:rPr>
                <w:sz w:val="16"/>
              </w:rPr>
              <w:t>1-10 x 10^9</w:t>
            </w:r>
          </w:p>
        </w:tc>
        <w:tc>
          <w:tcPr>
            <w:tcW w:type="dxa" w:w="1440"/>
            <w:shd w:val="clear" w:color="auto" w:fill="E8F0F8"/>
          </w:tcPr>
          <w:p>
            <w:r/>
            <w:r>
              <w:rPr>
                <w:sz w:val="16"/>
              </w:rPr>
              <w:t>Nivel 1</w:t>
            </w:r>
          </w:p>
        </w:tc>
        <w:tc>
          <w:tcPr>
            <w:tcW w:type="dxa" w:w="4320"/>
            <w:shd w:val="clear" w:color="auto" w:fill="E8F0F8"/>
          </w:tcPr>
          <w:p>
            <w:r/>
            <w:r>
              <w:rPr>
                <w:sz w:val="16"/>
              </w:rPr>
              <w:t>Aumento frecuencia deposiciones, mejora consistencia</w:t>
            </w:r>
          </w:p>
        </w:tc>
      </w:tr>
      <w:tr>
        <w:tc>
          <w:tcPr>
            <w:tcW w:type="dxa" w:w="2592"/>
          </w:tcPr>
          <w:p>
            <w:r/>
            <w:r>
              <w:rPr>
                <w:sz w:val="16"/>
              </w:rPr>
              <w:t>B. animalis lactis HN019</w:t>
            </w:r>
          </w:p>
        </w:tc>
        <w:tc>
          <w:tcPr>
            <w:tcW w:type="dxa" w:w="1728"/>
          </w:tcPr>
          <w:p>
            <w:r/>
            <w:r>
              <w:rPr>
                <w:sz w:val="16"/>
              </w:rPr>
              <w:t>1.8 x 10^10</w:t>
            </w:r>
          </w:p>
        </w:tc>
        <w:tc>
          <w:tcPr>
            <w:tcW w:type="dxa" w:w="1440"/>
          </w:tcPr>
          <w:p>
            <w:r/>
            <w:r>
              <w:rPr>
                <w:sz w:val="16"/>
              </w:rPr>
              <w:t>Nivel 1</w:t>
            </w:r>
          </w:p>
        </w:tc>
        <w:tc>
          <w:tcPr>
            <w:tcW w:type="dxa" w:w="4320"/>
          </w:tcPr>
          <w:p>
            <w:r/>
            <w:r>
              <w:rPr>
                <w:sz w:val="16"/>
              </w:rPr>
              <w:t>Reduccion tiempo transito colonico hasta 31 horas</w:t>
            </w:r>
          </w:p>
        </w:tc>
      </w:tr>
      <w:tr>
        <w:tc>
          <w:tcPr>
            <w:tcW w:type="dxa" w:w="2592"/>
            <w:shd w:val="clear" w:color="auto" w:fill="E8F0F8"/>
          </w:tcPr>
          <w:p>
            <w:r/>
            <w:r>
              <w:rPr>
                <w:sz w:val="16"/>
              </w:rPr>
              <w:t>B. lactis DN-173 010</w:t>
            </w:r>
          </w:p>
        </w:tc>
        <w:tc>
          <w:tcPr>
            <w:tcW w:type="dxa" w:w="1728"/>
            <w:shd w:val="clear" w:color="auto" w:fill="E8F0F8"/>
          </w:tcPr>
          <w:p>
            <w:r/>
            <w:r>
              <w:rPr>
                <w:sz w:val="16"/>
              </w:rPr>
              <w:t>1.25 x 10^10</w:t>
            </w:r>
          </w:p>
        </w:tc>
        <w:tc>
          <w:tcPr>
            <w:tcW w:type="dxa" w:w="1440"/>
            <w:shd w:val="clear" w:color="auto" w:fill="E8F0F8"/>
          </w:tcPr>
          <w:p>
            <w:r/>
            <w:r>
              <w:rPr>
                <w:sz w:val="16"/>
              </w:rPr>
              <w:t>Nivel 1</w:t>
            </w:r>
          </w:p>
        </w:tc>
        <w:tc>
          <w:tcPr>
            <w:tcW w:type="dxa" w:w="4320"/>
            <w:shd w:val="clear" w:color="auto" w:fill="E8F0F8"/>
          </w:tcPr>
          <w:p>
            <w:r/>
            <w:r>
              <w:rPr>
                <w:sz w:val="16"/>
              </w:rPr>
              <w:t>+0.5 deposiciones/semana</w:t>
            </w:r>
          </w:p>
        </w:tc>
      </w:tr>
      <w:tr>
        <w:tc>
          <w:tcPr>
            <w:tcW w:type="dxa" w:w="2592"/>
          </w:tcPr>
          <w:p>
            <w:r/>
            <w:r>
              <w:rPr>
                <w:sz w:val="16"/>
              </w:rPr>
              <w:t>B. longum BB536</w:t>
            </w:r>
          </w:p>
        </w:tc>
        <w:tc>
          <w:tcPr>
            <w:tcW w:type="dxa" w:w="1728"/>
          </w:tcPr>
          <w:p>
            <w:r/>
            <w:r>
              <w:rPr>
                <w:sz w:val="16"/>
              </w:rPr>
              <w:t>2-5 x 10^10</w:t>
            </w:r>
          </w:p>
        </w:tc>
        <w:tc>
          <w:tcPr>
            <w:tcW w:type="dxa" w:w="1440"/>
          </w:tcPr>
          <w:p>
            <w:r/>
            <w:r>
              <w:rPr>
                <w:sz w:val="16"/>
              </w:rPr>
              <w:t>Nivel 2</w:t>
            </w:r>
          </w:p>
        </w:tc>
        <w:tc>
          <w:tcPr>
            <w:tcW w:type="dxa" w:w="4320"/>
          </w:tcPr>
          <w:p>
            <w:r/>
            <w:r>
              <w:rPr>
                <w:sz w:val="16"/>
              </w:rPr>
              <w:t>Aumento frecuencia, reduccion esfuerzo</w:t>
            </w:r>
          </w:p>
        </w:tc>
      </w:tr>
    </w:tbl>
    <w:p/>
    <w:p>
      <w:pPr>
        <w:pStyle w:val="Heading2"/>
      </w:pPr>
      <w:r>
        <w:t>3.3 Efecto Antiinflamatorio</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160"/>
            <w:shd w:val="clear" w:color="auto" w:fill="1B3A5C"/>
          </w:tcPr>
          <w:p>
            <w:pPr>
              <w:jc w:val="center"/>
            </w:pPr>
            <w:r/>
            <w:r>
              <w:rPr>
                <w:b/>
                <w:color w:val="FFFFFF"/>
                <w:sz w:val="16"/>
              </w:rPr>
              <w:t>Cepa</w:t>
            </w:r>
          </w:p>
        </w:tc>
        <w:tc>
          <w:tcPr>
            <w:tcW w:type="dxa" w:w="3168"/>
            <w:shd w:val="clear" w:color="auto" w:fill="1B3A5C"/>
          </w:tcPr>
          <w:p>
            <w:pPr>
              <w:jc w:val="center"/>
            </w:pPr>
            <w:r/>
            <w:r>
              <w:rPr>
                <w:b/>
                <w:color w:val="FFFFFF"/>
                <w:sz w:val="16"/>
              </w:rPr>
              <w:t>Mecanismo</w:t>
            </w:r>
          </w:p>
        </w:tc>
        <w:tc>
          <w:tcPr>
            <w:tcW w:type="dxa" w:w="1872"/>
            <w:shd w:val="clear" w:color="auto" w:fill="1B3A5C"/>
          </w:tcPr>
          <w:p>
            <w:pPr>
              <w:jc w:val="center"/>
            </w:pPr>
            <w:r/>
            <w:r>
              <w:rPr>
                <w:b/>
                <w:color w:val="FFFFFF"/>
                <w:sz w:val="16"/>
              </w:rPr>
              <w:t>Nivel Evidencia</w:t>
            </w:r>
          </w:p>
        </w:tc>
        <w:tc>
          <w:tcPr>
            <w:tcW w:type="dxa" w:w="2880"/>
            <w:shd w:val="clear" w:color="auto" w:fill="1B3A5C"/>
          </w:tcPr>
          <w:p>
            <w:pPr>
              <w:jc w:val="center"/>
            </w:pPr>
            <w:r/>
            <w:r>
              <w:rPr>
                <w:b/>
                <w:color w:val="FFFFFF"/>
                <w:sz w:val="16"/>
              </w:rPr>
              <w:t>Indicacion</w:t>
            </w:r>
          </w:p>
        </w:tc>
      </w:tr>
      <w:tr>
        <w:tc>
          <w:tcPr>
            <w:tcW w:type="dxa" w:w="2160"/>
            <w:shd w:val="clear" w:color="auto" w:fill="E8F0F8"/>
          </w:tcPr>
          <w:p>
            <w:r/>
            <w:r>
              <w:rPr>
                <w:sz w:val="16"/>
              </w:rPr>
              <w:t>VSL#3 (8 cepas)</w:t>
            </w:r>
          </w:p>
        </w:tc>
        <w:tc>
          <w:tcPr>
            <w:tcW w:type="dxa" w:w="3168"/>
            <w:shd w:val="clear" w:color="auto" w:fill="E8F0F8"/>
          </w:tcPr>
          <w:p>
            <w:r/>
            <w:r>
              <w:rPr>
                <w:sz w:val="16"/>
              </w:rPr>
              <w:t>Induccion IL-10, reduccion TNF-alfa/NF-kB</w:t>
            </w:r>
          </w:p>
        </w:tc>
        <w:tc>
          <w:tcPr>
            <w:tcW w:type="dxa" w:w="1872"/>
            <w:shd w:val="clear" w:color="auto" w:fill="E8F0F8"/>
          </w:tcPr>
          <w:p>
            <w:r/>
            <w:r>
              <w:rPr>
                <w:sz w:val="16"/>
              </w:rPr>
              <w:t>Nivel 1 (Guia AGA)</w:t>
            </w:r>
          </w:p>
        </w:tc>
        <w:tc>
          <w:tcPr>
            <w:tcW w:type="dxa" w:w="2880"/>
            <w:shd w:val="clear" w:color="auto" w:fill="E8F0F8"/>
          </w:tcPr>
          <w:p>
            <w:r/>
            <w:r>
              <w:rPr>
                <w:sz w:val="16"/>
              </w:rPr>
              <w:t>Pouchitis, CU en remision</w:t>
            </w:r>
          </w:p>
        </w:tc>
      </w:tr>
      <w:tr>
        <w:tc>
          <w:tcPr>
            <w:tcW w:type="dxa" w:w="2160"/>
          </w:tcPr>
          <w:p>
            <w:r/>
            <w:r>
              <w:rPr>
                <w:sz w:val="16"/>
              </w:rPr>
              <w:t>E. coli Nissle 1917</w:t>
            </w:r>
          </w:p>
        </w:tc>
        <w:tc>
          <w:tcPr>
            <w:tcW w:type="dxa" w:w="3168"/>
          </w:tcPr>
          <w:p>
            <w:r/>
            <w:r>
              <w:rPr>
                <w:sz w:val="16"/>
              </w:rPr>
              <w:t>Induccion defensinas, modulacion NF-kB</w:t>
            </w:r>
          </w:p>
        </w:tc>
        <w:tc>
          <w:tcPr>
            <w:tcW w:type="dxa" w:w="1872"/>
          </w:tcPr>
          <w:p>
            <w:r/>
            <w:r>
              <w:rPr>
                <w:sz w:val="16"/>
              </w:rPr>
              <w:t>Nivel 1</w:t>
            </w:r>
          </w:p>
        </w:tc>
        <w:tc>
          <w:tcPr>
            <w:tcW w:type="dxa" w:w="2880"/>
          </w:tcPr>
          <w:p>
            <w:r/>
            <w:r>
              <w:rPr>
                <w:sz w:val="16"/>
              </w:rPr>
              <w:t>CU en remision (no inferior a mesalazina)</w:t>
            </w:r>
          </w:p>
        </w:tc>
      </w:tr>
      <w:tr>
        <w:tc>
          <w:tcPr>
            <w:tcW w:type="dxa" w:w="2160"/>
            <w:shd w:val="clear" w:color="auto" w:fill="E8F0F8"/>
          </w:tcPr>
          <w:p>
            <w:r/>
            <w:r>
              <w:rPr>
                <w:sz w:val="16"/>
              </w:rPr>
              <w:t>B. longum 35624</w:t>
            </w:r>
          </w:p>
        </w:tc>
        <w:tc>
          <w:tcPr>
            <w:tcW w:type="dxa" w:w="3168"/>
            <w:shd w:val="clear" w:color="auto" w:fill="E8F0F8"/>
          </w:tcPr>
          <w:p>
            <w:r/>
            <w:r>
              <w:rPr>
                <w:sz w:val="16"/>
              </w:rPr>
              <w:t>Reduccion CRP, TNF-alfa, IL-6; induccion Treg</w:t>
            </w:r>
          </w:p>
        </w:tc>
        <w:tc>
          <w:tcPr>
            <w:tcW w:type="dxa" w:w="1872"/>
            <w:shd w:val="clear" w:color="auto" w:fill="E8F0F8"/>
          </w:tcPr>
          <w:p>
            <w:r/>
            <w:r>
              <w:rPr>
                <w:sz w:val="16"/>
              </w:rPr>
              <w:t>Nivel 1-2</w:t>
            </w:r>
          </w:p>
        </w:tc>
        <w:tc>
          <w:tcPr>
            <w:tcW w:type="dxa" w:w="2880"/>
            <w:shd w:val="clear" w:color="auto" w:fill="E8F0F8"/>
          </w:tcPr>
          <w:p>
            <w:r/>
            <w:r>
              <w:rPr>
                <w:sz w:val="16"/>
              </w:rPr>
              <w:t>SII con inflamacion de bajo grado</w:t>
            </w:r>
          </w:p>
        </w:tc>
      </w:tr>
      <w:tr>
        <w:tc>
          <w:tcPr>
            <w:tcW w:type="dxa" w:w="2160"/>
          </w:tcPr>
          <w:p>
            <w:r/>
            <w:r>
              <w:rPr>
                <w:sz w:val="16"/>
              </w:rPr>
              <w:t>L. rhamnosus GG</w:t>
            </w:r>
          </w:p>
        </w:tc>
        <w:tc>
          <w:tcPr>
            <w:tcW w:type="dxa" w:w="3168"/>
          </w:tcPr>
          <w:p>
            <w:r/>
            <w:r>
              <w:rPr>
                <w:sz w:val="16"/>
              </w:rPr>
              <w:t>Proteinas p40/p75 activan EGFR</w:t>
            </w:r>
          </w:p>
        </w:tc>
        <w:tc>
          <w:tcPr>
            <w:tcW w:type="dxa" w:w="1872"/>
          </w:tcPr>
          <w:p>
            <w:r/>
            <w:r>
              <w:rPr>
                <w:sz w:val="16"/>
              </w:rPr>
              <w:t>Nivel 2</w:t>
            </w:r>
          </w:p>
        </w:tc>
        <w:tc>
          <w:tcPr>
            <w:tcW w:type="dxa" w:w="2880"/>
          </w:tcPr>
          <w:p>
            <w:r/>
            <w:r>
              <w:rPr>
                <w:sz w:val="16"/>
              </w:rPr>
              <w:t>Prevencion enterocolitis</w:t>
            </w:r>
          </w:p>
        </w:tc>
      </w:tr>
      <w:tr>
        <w:tc>
          <w:tcPr>
            <w:tcW w:type="dxa" w:w="2160"/>
            <w:shd w:val="clear" w:color="auto" w:fill="E8F0F8"/>
          </w:tcPr>
          <w:p>
            <w:r/>
            <w:r>
              <w:rPr>
                <w:sz w:val="16"/>
              </w:rPr>
              <w:t>S. boulardii I-745</w:t>
            </w:r>
          </w:p>
        </w:tc>
        <w:tc>
          <w:tcPr>
            <w:tcW w:type="dxa" w:w="3168"/>
            <w:shd w:val="clear" w:color="auto" w:fill="E8F0F8"/>
          </w:tcPr>
          <w:p>
            <w:r/>
            <w:r>
              <w:rPr>
                <w:sz w:val="16"/>
              </w:rPr>
              <w:t>Inhibicion MAPK/NF-kB</w:t>
            </w:r>
          </w:p>
        </w:tc>
        <w:tc>
          <w:tcPr>
            <w:tcW w:type="dxa" w:w="1872"/>
            <w:shd w:val="clear" w:color="auto" w:fill="E8F0F8"/>
          </w:tcPr>
          <w:p>
            <w:r/>
            <w:r>
              <w:rPr>
                <w:sz w:val="16"/>
              </w:rPr>
              <w:t>Nivel 1 (CDI)</w:t>
            </w:r>
          </w:p>
        </w:tc>
        <w:tc>
          <w:tcPr>
            <w:tcW w:type="dxa" w:w="2880"/>
            <w:shd w:val="clear" w:color="auto" w:fill="E8F0F8"/>
          </w:tcPr>
          <w:p>
            <w:r/>
            <w:r>
              <w:rPr>
                <w:sz w:val="16"/>
              </w:rPr>
              <w:t>Prevencion recurrencia C. difficile</w:t>
            </w:r>
          </w:p>
        </w:tc>
      </w:tr>
    </w:tbl>
    <w:p/>
    <w:p>
      <w:pPr>
        <w:pStyle w:val="Heading2"/>
      </w:pPr>
      <w:r>
        <w:t>3.4 Metabolismo de Glucosa</w:t>
      </w:r>
    </w:p>
    <w:tbl>
      <w:tblPr>
        <w:tblStyle w:val="LightGrid-Accent1"/>
        <w:tblW w:type="auto" w:w="0"/>
        <w:jc w:val="center"/>
        <w:tblLook w:firstColumn="1" w:firstRow="1" w:lastColumn="0" w:lastRow="0" w:noHBand="0" w:noVBand="1" w:val="04A0"/>
      </w:tblPr>
      <w:tblGrid>
        <w:gridCol w:w="3312"/>
        <w:gridCol w:w="3312"/>
        <w:gridCol w:w="3312"/>
      </w:tblGrid>
      <w:tr>
        <w:tc>
          <w:tcPr>
            <w:tcW w:type="dxa" w:w="2592"/>
            <w:shd w:val="clear" w:color="auto" w:fill="1B3A5C"/>
          </w:tcPr>
          <w:p>
            <w:pPr>
              <w:jc w:val="center"/>
            </w:pPr>
            <w:r/>
            <w:r>
              <w:rPr>
                <w:b/>
                <w:color w:val="FFFFFF"/>
                <w:sz w:val="16"/>
              </w:rPr>
              <w:t>Cepa</w:t>
            </w:r>
          </w:p>
        </w:tc>
        <w:tc>
          <w:tcPr>
            <w:tcW w:type="dxa" w:w="3600"/>
            <w:shd w:val="clear" w:color="auto" w:fill="1B3A5C"/>
          </w:tcPr>
          <w:p>
            <w:pPr>
              <w:jc w:val="center"/>
            </w:pPr>
            <w:r/>
            <w:r>
              <w:rPr>
                <w:b/>
                <w:color w:val="FFFFFF"/>
                <w:sz w:val="16"/>
              </w:rPr>
              <w:t>Efecto demostrado</w:t>
            </w:r>
          </w:p>
        </w:tc>
        <w:tc>
          <w:tcPr>
            <w:tcW w:type="dxa" w:w="3888"/>
            <w:shd w:val="clear" w:color="auto" w:fill="1B3A5C"/>
          </w:tcPr>
          <w:p>
            <w:pPr>
              <w:jc w:val="center"/>
            </w:pPr>
            <w:r/>
            <w:r>
              <w:rPr>
                <w:b/>
                <w:color w:val="FFFFFF"/>
                <w:sz w:val="16"/>
              </w:rPr>
              <w:t>Estudio clave</w:t>
            </w:r>
          </w:p>
        </w:tc>
      </w:tr>
      <w:tr>
        <w:tc>
          <w:tcPr>
            <w:tcW w:type="dxa" w:w="2592"/>
            <w:shd w:val="clear" w:color="auto" w:fill="E8F0F8"/>
          </w:tcPr>
          <w:p>
            <w:r/>
            <w:r>
              <w:rPr>
                <w:sz w:val="16"/>
              </w:rPr>
              <w:t>L. acidophilus La-5</w:t>
            </w:r>
          </w:p>
        </w:tc>
        <w:tc>
          <w:tcPr>
            <w:tcW w:type="dxa" w:w="3600"/>
            <w:shd w:val="clear" w:color="auto" w:fill="E8F0F8"/>
          </w:tcPr>
          <w:p>
            <w:r/>
            <w:r>
              <w:rPr>
                <w:sz w:val="16"/>
              </w:rPr>
              <w:t>FBG: -1.05 mmol/L; HbA1c: -0.53%</w:t>
            </w:r>
          </w:p>
        </w:tc>
        <w:tc>
          <w:tcPr>
            <w:tcW w:type="dxa" w:w="3888"/>
            <w:shd w:val="clear" w:color="auto" w:fill="E8F0F8"/>
          </w:tcPr>
          <w:p>
            <w:r/>
            <w:r>
              <w:rPr>
                <w:sz w:val="16"/>
              </w:rPr>
              <w:t>Ejtahed HS et al., Nutrition, 2012</w:t>
            </w:r>
          </w:p>
        </w:tc>
      </w:tr>
      <w:tr>
        <w:tc>
          <w:tcPr>
            <w:tcW w:type="dxa" w:w="2592"/>
          </w:tcPr>
          <w:p>
            <w:r/>
            <w:r>
              <w:rPr>
                <w:sz w:val="16"/>
              </w:rPr>
              <w:t>L. rhamnosus GG</w:t>
            </w:r>
          </w:p>
        </w:tc>
        <w:tc>
          <w:tcPr>
            <w:tcW w:type="dxa" w:w="3600"/>
          </w:tcPr>
          <w:p>
            <w:r/>
            <w:r>
              <w:rPr>
                <w:sz w:val="16"/>
              </w:rPr>
              <w:t>HOMA-IR: -15%</w:t>
            </w:r>
          </w:p>
        </w:tc>
        <w:tc>
          <w:tcPr>
            <w:tcW w:type="dxa" w:w="3888"/>
          </w:tcPr>
          <w:p>
            <w:r/>
            <w:r>
              <w:rPr>
                <w:sz w:val="16"/>
              </w:rPr>
              <w:t>Tonucci LB et al., Eur J Nutr, 2017</w:t>
            </w:r>
          </w:p>
        </w:tc>
      </w:tr>
      <w:tr>
        <w:tc>
          <w:tcPr>
            <w:tcW w:type="dxa" w:w="2592"/>
            <w:shd w:val="clear" w:color="auto" w:fill="E8F0F8"/>
          </w:tcPr>
          <w:p>
            <w:r/>
            <w:r>
              <w:rPr>
                <w:sz w:val="16"/>
              </w:rPr>
              <w:t>L. reuteri DSM 17938</w:t>
            </w:r>
          </w:p>
        </w:tc>
        <w:tc>
          <w:tcPr>
            <w:tcW w:type="dxa" w:w="3600"/>
            <w:shd w:val="clear" w:color="auto" w:fill="E8F0F8"/>
          </w:tcPr>
          <w:p>
            <w:r/>
            <w:r>
              <w:rPr>
                <w:sz w:val="16"/>
              </w:rPr>
              <w:t>Mejora secrecion insulina; HbA1c: -0.4%</w:t>
            </w:r>
          </w:p>
        </w:tc>
        <w:tc>
          <w:tcPr>
            <w:tcW w:type="dxa" w:w="3888"/>
            <w:shd w:val="clear" w:color="auto" w:fill="E8F0F8"/>
          </w:tcPr>
          <w:p>
            <w:r/>
            <w:r>
              <w:rPr>
                <w:sz w:val="16"/>
              </w:rPr>
              <w:t>Simon MC et al., Diabetes Obes Metab, 2015</w:t>
            </w:r>
          </w:p>
        </w:tc>
      </w:tr>
      <w:tr>
        <w:tc>
          <w:tcPr>
            <w:tcW w:type="dxa" w:w="2592"/>
          </w:tcPr>
          <w:p>
            <w:r/>
            <w:r>
              <w:rPr>
                <w:sz w:val="16"/>
              </w:rPr>
              <w:t>L. plantarum 299v</w:t>
            </w:r>
          </w:p>
        </w:tc>
        <w:tc>
          <w:tcPr>
            <w:tcW w:type="dxa" w:w="3600"/>
          </w:tcPr>
          <w:p>
            <w:r/>
            <w:r>
              <w:rPr>
                <w:sz w:val="16"/>
              </w:rPr>
              <w:t>FBG: -12 mg/dL; mejora HOMA-IR</w:t>
            </w:r>
          </w:p>
        </w:tc>
        <w:tc>
          <w:tcPr>
            <w:tcW w:type="dxa" w:w="3888"/>
          </w:tcPr>
          <w:p>
            <w:r/>
            <w:r>
              <w:rPr>
                <w:sz w:val="16"/>
              </w:rPr>
              <w:t>Firouzi S et al., J Funct Foods, 2017</w:t>
            </w:r>
          </w:p>
        </w:tc>
      </w:tr>
      <w:tr>
        <w:tc>
          <w:tcPr>
            <w:tcW w:type="dxa" w:w="2592"/>
            <w:shd w:val="clear" w:color="auto" w:fill="E8F0F8"/>
          </w:tcPr>
          <w:p>
            <w:r/>
            <w:r>
              <w:rPr>
                <w:sz w:val="16"/>
              </w:rPr>
              <w:t>B. lactis BB-12</w:t>
            </w:r>
          </w:p>
        </w:tc>
        <w:tc>
          <w:tcPr>
            <w:tcW w:type="dxa" w:w="3600"/>
            <w:shd w:val="clear" w:color="auto" w:fill="E8F0F8"/>
          </w:tcPr>
          <w:p>
            <w:r/>
            <w:r>
              <w:rPr>
                <w:sz w:val="16"/>
              </w:rPr>
              <w:t>HbA1c: -0.29%; FBG: -0.9 mmol/L</w:t>
            </w:r>
          </w:p>
        </w:tc>
        <w:tc>
          <w:tcPr>
            <w:tcW w:type="dxa" w:w="3888"/>
            <w:shd w:val="clear" w:color="auto" w:fill="E8F0F8"/>
          </w:tcPr>
          <w:p>
            <w:r/>
            <w:r>
              <w:rPr>
                <w:sz w:val="16"/>
              </w:rPr>
              <w:t>Ejtahed HS et al., Nutrition, 2012</w:t>
            </w:r>
          </w:p>
        </w:tc>
      </w:tr>
      <w:tr>
        <w:tc>
          <w:tcPr>
            <w:tcW w:type="dxa" w:w="2592"/>
          </w:tcPr>
          <w:p>
            <w:r/>
            <w:r>
              <w:rPr>
                <w:sz w:val="16"/>
              </w:rPr>
              <w:t>Akkermansia muciniphila</w:t>
            </w:r>
          </w:p>
        </w:tc>
        <w:tc>
          <w:tcPr>
            <w:tcW w:type="dxa" w:w="3600"/>
          </w:tcPr>
          <w:p>
            <w:r/>
            <w:r>
              <w:rPr>
                <w:sz w:val="16"/>
              </w:rPr>
              <w:t>HOMA-IR: -28.6% (pasteurizada)</w:t>
            </w:r>
          </w:p>
        </w:tc>
        <w:tc>
          <w:tcPr>
            <w:tcW w:type="dxa" w:w="3888"/>
          </w:tcPr>
          <w:p>
            <w:r/>
            <w:r>
              <w:rPr>
                <w:sz w:val="16"/>
              </w:rPr>
              <w:t>Depommier C et al., Nat Med, 2019</w:t>
            </w:r>
          </w:p>
        </w:tc>
      </w:tr>
    </w:tbl>
    <w:p/>
    <w:p>
      <w:r>
        <w:br w:type="page"/>
      </w:r>
    </w:p>
    <w:p>
      <w:pPr>
        <w:pStyle w:val="Heading1"/>
      </w:pPr>
      <w:r>
        <w:t>4. MARCO REGULATORIO</w:t>
      </w:r>
    </w:p>
    <w:p>
      <w:pPr>
        <w:pStyle w:val="Heading2"/>
      </w:pPr>
      <w:r>
        <w:t>4.1 Tabla Comparativa</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160"/>
            <w:shd w:val="clear" w:color="auto" w:fill="1B3A5C"/>
          </w:tcPr>
          <w:p>
            <w:pPr>
              <w:jc w:val="center"/>
            </w:pPr>
            <w:r/>
            <w:r>
              <w:rPr>
                <w:b/>
                <w:color w:val="FFFFFF"/>
                <w:sz w:val="16"/>
              </w:rPr>
              <w:t>Criterio</w:t>
            </w:r>
          </w:p>
        </w:tc>
        <w:tc>
          <w:tcPr>
            <w:tcW w:type="dxa" w:w="2448"/>
            <w:shd w:val="clear" w:color="auto" w:fill="1B3A5C"/>
          </w:tcPr>
          <w:p>
            <w:pPr>
              <w:jc w:val="center"/>
            </w:pPr>
            <w:r/>
            <w:r>
              <w:rPr>
                <w:b/>
                <w:color w:val="FFFFFF"/>
                <w:sz w:val="16"/>
              </w:rPr>
              <w:t>Mexico</w:t>
            </w:r>
          </w:p>
        </w:tc>
        <w:tc>
          <w:tcPr>
            <w:tcW w:type="dxa" w:w="2448"/>
            <w:shd w:val="clear" w:color="auto" w:fill="1B3A5C"/>
          </w:tcPr>
          <w:p>
            <w:pPr>
              <w:jc w:val="center"/>
            </w:pPr>
            <w:r/>
            <w:r>
              <w:rPr>
                <w:b/>
                <w:color w:val="FFFFFF"/>
                <w:sz w:val="16"/>
              </w:rPr>
              <w:t>LATAM (promedio)</w:t>
            </w:r>
          </w:p>
        </w:tc>
        <w:tc>
          <w:tcPr>
            <w:tcW w:type="dxa" w:w="3024"/>
            <w:shd w:val="clear" w:color="auto" w:fill="1B3A5C"/>
          </w:tcPr>
          <w:p>
            <w:pPr>
              <w:jc w:val="center"/>
            </w:pPr>
            <w:r/>
            <w:r>
              <w:rPr>
                <w:b/>
                <w:color w:val="FFFFFF"/>
                <w:sz w:val="16"/>
              </w:rPr>
              <w:t>USA</w:t>
            </w:r>
          </w:p>
        </w:tc>
      </w:tr>
      <w:tr>
        <w:tc>
          <w:tcPr>
            <w:tcW w:type="dxa" w:w="2160"/>
            <w:shd w:val="clear" w:color="auto" w:fill="E8F0F8"/>
          </w:tcPr>
          <w:p>
            <w:r/>
            <w:r>
              <w:rPr>
                <w:sz w:val="16"/>
              </w:rPr>
              <w:t>Clasificacion comun</w:t>
            </w:r>
          </w:p>
        </w:tc>
        <w:tc>
          <w:tcPr>
            <w:tcW w:type="dxa" w:w="2448"/>
            <w:shd w:val="clear" w:color="auto" w:fill="E8F0F8"/>
          </w:tcPr>
          <w:p>
            <w:r/>
            <w:r>
              <w:rPr>
                <w:sz w:val="16"/>
              </w:rPr>
              <w:t>Suplemento alimenticio</w:t>
            </w:r>
          </w:p>
        </w:tc>
        <w:tc>
          <w:tcPr>
            <w:tcW w:type="dxa" w:w="2448"/>
            <w:shd w:val="clear" w:color="auto" w:fill="E8F0F8"/>
          </w:tcPr>
          <w:p>
            <w:r/>
            <w:r>
              <w:rPr>
                <w:sz w:val="16"/>
              </w:rPr>
              <w:t>Suplemento dietario</w:t>
            </w:r>
          </w:p>
        </w:tc>
        <w:tc>
          <w:tcPr>
            <w:tcW w:type="dxa" w:w="3024"/>
            <w:shd w:val="clear" w:color="auto" w:fill="E8F0F8"/>
          </w:tcPr>
          <w:p>
            <w:r/>
            <w:r>
              <w:rPr>
                <w:sz w:val="16"/>
              </w:rPr>
              <w:t>Dietary supplement</w:t>
            </w:r>
          </w:p>
        </w:tc>
      </w:tr>
      <w:tr>
        <w:tc>
          <w:tcPr>
            <w:tcW w:type="dxa" w:w="2160"/>
          </w:tcPr>
          <w:p>
            <w:r/>
            <w:r>
              <w:rPr>
                <w:sz w:val="16"/>
              </w:rPr>
              <w:t>Regulador</w:t>
            </w:r>
          </w:p>
        </w:tc>
        <w:tc>
          <w:tcPr>
            <w:tcW w:type="dxa" w:w="2448"/>
          </w:tcPr>
          <w:p>
            <w:r/>
            <w:r>
              <w:rPr>
                <w:sz w:val="16"/>
              </w:rPr>
              <w:t>COFEPRIS</w:t>
            </w:r>
          </w:p>
        </w:tc>
        <w:tc>
          <w:tcPr>
            <w:tcW w:type="dxa" w:w="2448"/>
          </w:tcPr>
          <w:p>
            <w:r/>
            <w:r>
              <w:rPr>
                <w:sz w:val="16"/>
              </w:rPr>
              <w:t>INVIMA/ANVISA/ANMAT/ISP</w:t>
            </w:r>
          </w:p>
        </w:tc>
        <w:tc>
          <w:tcPr>
            <w:tcW w:type="dxa" w:w="3024"/>
          </w:tcPr>
          <w:p>
            <w:r/>
            <w:r>
              <w:rPr>
                <w:sz w:val="16"/>
              </w:rPr>
              <w:t>FDA + FTC</w:t>
            </w:r>
          </w:p>
        </w:tc>
      </w:tr>
      <w:tr>
        <w:tc>
          <w:tcPr>
            <w:tcW w:type="dxa" w:w="2160"/>
            <w:shd w:val="clear" w:color="auto" w:fill="E8F0F8"/>
          </w:tcPr>
          <w:p>
            <w:r/>
            <w:r>
              <w:rPr>
                <w:sz w:val="16"/>
              </w:rPr>
              <w:t>Aprobacion previa (suplemento)</w:t>
            </w:r>
          </w:p>
        </w:tc>
        <w:tc>
          <w:tcPr>
            <w:tcW w:type="dxa" w:w="2448"/>
            <w:shd w:val="clear" w:color="auto" w:fill="E8F0F8"/>
          </w:tcPr>
          <w:p>
            <w:r/>
            <w:r>
              <w:rPr>
                <w:sz w:val="16"/>
              </w:rPr>
              <w:t>No (aviso funcionamiento)</w:t>
            </w:r>
          </w:p>
        </w:tc>
        <w:tc>
          <w:tcPr>
            <w:tcW w:type="dxa" w:w="2448"/>
            <w:shd w:val="clear" w:color="auto" w:fill="E8F0F8"/>
          </w:tcPr>
          <w:p>
            <w:r/>
            <w:r>
              <w:rPr>
                <w:sz w:val="16"/>
              </w:rPr>
              <w:t>Varia (Si en Brasil)</w:t>
            </w:r>
          </w:p>
        </w:tc>
        <w:tc>
          <w:tcPr>
            <w:tcW w:type="dxa" w:w="3024"/>
            <w:shd w:val="clear" w:color="auto" w:fill="E8F0F8"/>
          </w:tcPr>
          <w:p>
            <w:r/>
            <w:r>
              <w:rPr>
                <w:sz w:val="16"/>
              </w:rPr>
              <w:t>No</w:t>
            </w:r>
          </w:p>
        </w:tc>
      </w:tr>
      <w:tr>
        <w:tc>
          <w:tcPr>
            <w:tcW w:type="dxa" w:w="2160"/>
          </w:tcPr>
          <w:p>
            <w:r/>
            <w:r>
              <w:rPr>
                <w:sz w:val="16"/>
              </w:rPr>
              <w:t>Tiempo registro suplemento</w:t>
            </w:r>
          </w:p>
        </w:tc>
        <w:tc>
          <w:tcPr>
            <w:tcW w:type="dxa" w:w="2448"/>
          </w:tcPr>
          <w:p>
            <w:r/>
            <w:r>
              <w:rPr>
                <w:sz w:val="16"/>
              </w:rPr>
              <w:t>2-4 meses</w:t>
            </w:r>
          </w:p>
        </w:tc>
        <w:tc>
          <w:tcPr>
            <w:tcW w:type="dxa" w:w="2448"/>
          </w:tcPr>
          <w:p>
            <w:r/>
            <w:r>
              <w:rPr>
                <w:sz w:val="16"/>
              </w:rPr>
              <w:t>3-18 meses</w:t>
            </w:r>
          </w:p>
        </w:tc>
        <w:tc>
          <w:tcPr>
            <w:tcW w:type="dxa" w:w="3024"/>
          </w:tcPr>
          <w:p>
            <w:r/>
            <w:r>
              <w:rPr>
                <w:sz w:val="16"/>
              </w:rPr>
              <w:t>3-6 meses</w:t>
            </w:r>
          </w:p>
        </w:tc>
      </w:tr>
      <w:tr>
        <w:tc>
          <w:tcPr>
            <w:tcW w:type="dxa" w:w="2160"/>
            <w:shd w:val="clear" w:color="auto" w:fill="E8F0F8"/>
          </w:tcPr>
          <w:p>
            <w:r/>
            <w:r>
              <w:rPr>
                <w:sz w:val="16"/>
              </w:rPr>
              <w:t>Costo estimado suplemento</w:t>
            </w:r>
          </w:p>
        </w:tc>
        <w:tc>
          <w:tcPr>
            <w:tcW w:type="dxa" w:w="2448"/>
            <w:shd w:val="clear" w:color="auto" w:fill="E8F0F8"/>
          </w:tcPr>
          <w:p>
            <w:r/>
            <w:r>
              <w:rPr>
                <w:sz w:val="16"/>
              </w:rPr>
              <w:t>$5-15K USD</w:t>
            </w:r>
          </w:p>
        </w:tc>
        <w:tc>
          <w:tcPr>
            <w:tcW w:type="dxa" w:w="2448"/>
            <w:shd w:val="clear" w:color="auto" w:fill="E8F0F8"/>
          </w:tcPr>
          <w:p>
            <w:r/>
            <w:r>
              <w:rPr>
                <w:sz w:val="16"/>
              </w:rPr>
              <w:t>$5-40K USD</w:t>
            </w:r>
          </w:p>
        </w:tc>
        <w:tc>
          <w:tcPr>
            <w:tcW w:type="dxa" w:w="3024"/>
            <w:shd w:val="clear" w:color="auto" w:fill="E8F0F8"/>
          </w:tcPr>
          <w:p>
            <w:r/>
            <w:r>
              <w:rPr>
                <w:sz w:val="16"/>
              </w:rPr>
              <w:t>$20-50K USD</w:t>
            </w:r>
          </w:p>
        </w:tc>
      </w:tr>
      <w:tr>
        <w:tc>
          <w:tcPr>
            <w:tcW w:type="dxa" w:w="2160"/>
          </w:tcPr>
          <w:p>
            <w:r/>
            <w:r>
              <w:rPr>
                <w:sz w:val="16"/>
              </w:rPr>
              <w:t>Claims de salud</w:t>
            </w:r>
          </w:p>
        </w:tc>
        <w:tc>
          <w:tcPr>
            <w:tcW w:type="dxa" w:w="2448"/>
          </w:tcPr>
          <w:p>
            <w:r/>
            <w:r>
              <w:rPr>
                <w:sz w:val="16"/>
              </w:rPr>
              <w:t>Generales, no terapeuticos</w:t>
            </w:r>
          </w:p>
        </w:tc>
        <w:tc>
          <w:tcPr>
            <w:tcW w:type="dxa" w:w="2448"/>
          </w:tcPr>
          <w:p>
            <w:r/>
            <w:r>
              <w:rPr>
                <w:sz w:val="16"/>
              </w:rPr>
              <w:t>Limitados, varia por pais</w:t>
            </w:r>
          </w:p>
        </w:tc>
        <w:tc>
          <w:tcPr>
            <w:tcW w:type="dxa" w:w="3024"/>
          </w:tcPr>
          <w:p>
            <w:r/>
            <w:r>
              <w:rPr>
                <w:sz w:val="16"/>
              </w:rPr>
              <w:t>Structure/function con disclaimer</w:t>
            </w:r>
          </w:p>
        </w:tc>
      </w:tr>
      <w:tr>
        <w:tc>
          <w:tcPr>
            <w:tcW w:type="dxa" w:w="2160"/>
            <w:shd w:val="clear" w:color="auto" w:fill="E8F0F8"/>
          </w:tcPr>
          <w:p>
            <w:r/>
            <w:r>
              <w:rPr>
                <w:sz w:val="16"/>
              </w:rPr>
              <w:t>Berberina en suplemento</w:t>
            </w:r>
          </w:p>
        </w:tc>
        <w:tc>
          <w:tcPr>
            <w:tcW w:type="dxa" w:w="2448"/>
            <w:shd w:val="clear" w:color="auto" w:fill="E8F0F8"/>
          </w:tcPr>
          <w:p>
            <w:r/>
            <w:r>
              <w:rPr>
                <w:sz w:val="16"/>
              </w:rPr>
              <w:t>ZONA GRIS - consultar</w:t>
            </w:r>
          </w:p>
        </w:tc>
        <w:tc>
          <w:tcPr>
            <w:tcW w:type="dxa" w:w="2448"/>
            <w:shd w:val="clear" w:color="auto" w:fill="E8F0F8"/>
          </w:tcPr>
          <w:p>
            <w:r/>
            <w:r>
              <w:rPr>
                <w:sz w:val="16"/>
              </w:rPr>
              <w:t>Varia por pais</w:t>
            </w:r>
          </w:p>
        </w:tc>
        <w:tc>
          <w:tcPr>
            <w:tcW w:type="dxa" w:w="3024"/>
            <w:shd w:val="clear" w:color="auto" w:fill="E8F0F8"/>
          </w:tcPr>
          <w:p>
            <w:r/>
            <w:r>
              <w:rPr>
                <w:sz w:val="16"/>
              </w:rPr>
              <w:t>Si, permitida</w:t>
            </w:r>
          </w:p>
        </w:tc>
      </w:tr>
      <w:tr>
        <w:tc>
          <w:tcPr>
            <w:tcW w:type="dxa" w:w="2160"/>
          </w:tcPr>
          <w:p>
            <w:r/>
            <w:r>
              <w:rPr>
                <w:sz w:val="16"/>
              </w:rPr>
              <w:t>Registro como medicamento</w:t>
            </w:r>
          </w:p>
        </w:tc>
        <w:tc>
          <w:tcPr>
            <w:tcW w:type="dxa" w:w="2448"/>
          </w:tcPr>
          <w:p>
            <w:r/>
            <w:r>
              <w:rPr>
                <w:sz w:val="16"/>
              </w:rPr>
              <w:t>$50-200K USD, 12-24 meses</w:t>
            </w:r>
          </w:p>
        </w:tc>
        <w:tc>
          <w:tcPr>
            <w:tcW w:type="dxa" w:w="2448"/>
          </w:tcPr>
          <w:p>
            <w:r/>
            <w:r>
              <w:rPr>
                <w:sz w:val="16"/>
              </w:rPr>
              <w:t>$50-200K+ USD</w:t>
            </w:r>
          </w:p>
        </w:tc>
        <w:tc>
          <w:tcPr>
            <w:tcW w:type="dxa" w:w="3024"/>
          </w:tcPr>
          <w:p>
            <w:r/>
            <w:r>
              <w:rPr>
                <w:sz w:val="16"/>
              </w:rPr>
              <w:t>$1M-10M+ USD</w:t>
            </w:r>
          </w:p>
        </w:tc>
      </w:tr>
    </w:tbl>
    <w:p/>
    <w:p>
      <w:pPr>
        <w:pStyle w:val="Heading2"/>
      </w:pPr>
      <w:r>
        <w:t>4.2 Alerta: Berberina en Mexico</w:t>
      </w:r>
    </w:p>
    <w:p>
      <w:r>
        <w:rPr>
          <w:b/>
          <w:color w:val="CC0000"/>
          <w:sz w:val="20"/>
        </w:rPr>
        <w:t xml:space="preserve">IMPORTANTE: </w:t>
      </w:r>
      <w:r>
        <w:rPr>
          <w:sz w:val="20"/>
        </w:rPr>
        <w:t>La berberina se encuentra en zona gris regulatoria en Mexico. COFEPRIS puede considerarla ingrediente farmacologicamente activo. Se recomienda consulta previa con opinion tecnica antes de incluirla en suplemento. En USA no hay problema (historial pre-DSHEA).</w:t>
      </w:r>
    </w:p>
    <w:p>
      <w:pPr>
        <w:pStyle w:val="Heading2"/>
      </w:pPr>
      <w:r>
        <w:t>4.3 Estrategia de Lanzamiento Escalonado</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1152"/>
            <w:shd w:val="clear" w:color="auto" w:fill="1B3A5C"/>
          </w:tcPr>
          <w:p>
            <w:pPr>
              <w:jc w:val="center"/>
            </w:pPr>
            <w:r/>
            <w:r>
              <w:rPr>
                <w:b/>
                <w:color w:val="FFFFFF"/>
                <w:sz w:val="16"/>
              </w:rPr>
              <w:t>Fase</w:t>
            </w:r>
          </w:p>
        </w:tc>
        <w:tc>
          <w:tcPr>
            <w:tcW w:type="dxa" w:w="2592"/>
            <w:shd w:val="clear" w:color="auto" w:fill="1B3A5C"/>
          </w:tcPr>
          <w:p>
            <w:pPr>
              <w:jc w:val="center"/>
            </w:pPr>
            <w:r/>
            <w:r>
              <w:rPr>
                <w:b/>
                <w:color w:val="FFFFFF"/>
                <w:sz w:val="16"/>
              </w:rPr>
              <w:t>Mercados</w:t>
            </w:r>
          </w:p>
        </w:tc>
        <w:tc>
          <w:tcPr>
            <w:tcW w:type="dxa" w:w="1728"/>
            <w:shd w:val="clear" w:color="auto" w:fill="1B3A5C"/>
          </w:tcPr>
          <w:p>
            <w:pPr>
              <w:jc w:val="center"/>
            </w:pPr>
            <w:r/>
            <w:r>
              <w:rPr>
                <w:b/>
                <w:color w:val="FFFFFF"/>
                <w:sz w:val="16"/>
              </w:rPr>
              <w:t>Timeline</w:t>
            </w:r>
          </w:p>
        </w:tc>
        <w:tc>
          <w:tcPr>
            <w:tcW w:type="dxa" w:w="4608"/>
            <w:shd w:val="clear" w:color="auto" w:fill="1B3A5C"/>
          </w:tcPr>
          <w:p>
            <w:pPr>
              <w:jc w:val="center"/>
            </w:pPr>
            <w:r/>
            <w:r>
              <w:rPr>
                <w:b/>
                <w:color w:val="FFFFFF"/>
                <w:sz w:val="16"/>
              </w:rPr>
              <w:t>Clasificacion</w:t>
            </w:r>
          </w:p>
        </w:tc>
      </w:tr>
      <w:tr>
        <w:tc>
          <w:tcPr>
            <w:tcW w:type="dxa" w:w="1152"/>
            <w:shd w:val="clear" w:color="auto" w:fill="E8F0F8"/>
          </w:tcPr>
          <w:p>
            <w:r/>
            <w:r>
              <w:rPr>
                <w:sz w:val="16"/>
              </w:rPr>
              <w:t>Fase 1</w:t>
            </w:r>
          </w:p>
        </w:tc>
        <w:tc>
          <w:tcPr>
            <w:tcW w:type="dxa" w:w="2592"/>
            <w:shd w:val="clear" w:color="auto" w:fill="E8F0F8"/>
          </w:tcPr>
          <w:p>
            <w:r/>
            <w:r>
              <w:rPr>
                <w:sz w:val="16"/>
              </w:rPr>
              <w:t>USA + Mexico</w:t>
            </w:r>
          </w:p>
        </w:tc>
        <w:tc>
          <w:tcPr>
            <w:tcW w:type="dxa" w:w="1728"/>
            <w:shd w:val="clear" w:color="auto" w:fill="E8F0F8"/>
          </w:tcPr>
          <w:p>
            <w:r/>
            <w:r>
              <w:rPr>
                <w:sz w:val="16"/>
              </w:rPr>
              <w:t>Meses 1-6</w:t>
            </w:r>
          </w:p>
        </w:tc>
        <w:tc>
          <w:tcPr>
            <w:tcW w:type="dxa" w:w="4608"/>
            <w:shd w:val="clear" w:color="auto" w:fill="E8F0F8"/>
          </w:tcPr>
          <w:p>
            <w:r/>
            <w:r>
              <w:rPr>
                <w:sz w:val="16"/>
              </w:rPr>
              <w:t>Suplemento alimenticio / Dietary supplement</w:t>
            </w:r>
          </w:p>
        </w:tc>
      </w:tr>
      <w:tr>
        <w:tc>
          <w:tcPr>
            <w:tcW w:type="dxa" w:w="1152"/>
          </w:tcPr>
          <w:p>
            <w:r/>
            <w:r>
              <w:rPr>
                <w:sz w:val="16"/>
              </w:rPr>
              <w:t>Fase 2</w:t>
            </w:r>
          </w:p>
        </w:tc>
        <w:tc>
          <w:tcPr>
            <w:tcW w:type="dxa" w:w="2592"/>
          </w:tcPr>
          <w:p>
            <w:r/>
            <w:r>
              <w:rPr>
                <w:sz w:val="16"/>
              </w:rPr>
              <w:t>Peru, Chile, Colombia</w:t>
            </w:r>
          </w:p>
        </w:tc>
        <w:tc>
          <w:tcPr>
            <w:tcW w:type="dxa" w:w="1728"/>
          </w:tcPr>
          <w:p>
            <w:r/>
            <w:r>
              <w:rPr>
                <w:sz w:val="16"/>
              </w:rPr>
              <w:t>Meses 4-12</w:t>
            </w:r>
          </w:p>
        </w:tc>
        <w:tc>
          <w:tcPr>
            <w:tcW w:type="dxa" w:w="4608"/>
          </w:tcPr>
          <w:p>
            <w:r/>
            <w:r>
              <w:rPr>
                <w:sz w:val="16"/>
              </w:rPr>
              <w:t>Suplemento dietario</w:t>
            </w:r>
          </w:p>
        </w:tc>
      </w:tr>
      <w:tr>
        <w:tc>
          <w:tcPr>
            <w:tcW w:type="dxa" w:w="1152"/>
            <w:shd w:val="clear" w:color="auto" w:fill="E8F0F8"/>
          </w:tcPr>
          <w:p>
            <w:r/>
            <w:r>
              <w:rPr>
                <w:sz w:val="16"/>
              </w:rPr>
              <w:t>Fase 3</w:t>
            </w:r>
          </w:p>
        </w:tc>
        <w:tc>
          <w:tcPr>
            <w:tcW w:type="dxa" w:w="2592"/>
            <w:shd w:val="clear" w:color="auto" w:fill="E8F0F8"/>
          </w:tcPr>
          <w:p>
            <w:r/>
            <w:r>
              <w:rPr>
                <w:sz w:val="16"/>
              </w:rPr>
              <w:t>Argentina, Brasil</w:t>
            </w:r>
          </w:p>
        </w:tc>
        <w:tc>
          <w:tcPr>
            <w:tcW w:type="dxa" w:w="1728"/>
            <w:shd w:val="clear" w:color="auto" w:fill="E8F0F8"/>
          </w:tcPr>
          <w:p>
            <w:r/>
            <w:r>
              <w:rPr>
                <w:sz w:val="16"/>
              </w:rPr>
              <w:t>Meses 8-18</w:t>
            </w:r>
          </w:p>
        </w:tc>
        <w:tc>
          <w:tcPr>
            <w:tcW w:type="dxa" w:w="4608"/>
            <w:shd w:val="clear" w:color="auto" w:fill="E8F0F8"/>
          </w:tcPr>
          <w:p>
            <w:r/>
            <w:r>
              <w:rPr>
                <w:sz w:val="16"/>
              </w:rPr>
              <w:t>Suplemento (ANVISA es mas exigente)</w:t>
            </w:r>
          </w:p>
        </w:tc>
      </w:tr>
    </w:tbl>
    <w:p/>
    <w:p>
      <w:r>
        <w:br w:type="page"/>
      </w:r>
    </w:p>
    <w:p>
      <w:pPr>
        <w:pStyle w:val="Heading1"/>
      </w:pPr>
      <w:r>
        <w:t>5. ANALISIS COMPETITIVO</w:t>
      </w:r>
    </w:p>
    <w:p>
      <w:r>
        <w:rPr>
          <w:b/>
          <w:color w:val="2E5E8E"/>
          <w:sz w:val="20"/>
        </w:rPr>
        <w:t>Mercado global de probioticos: ~$65-70B USD (2024) | CAGR: 7-9% | Suplementos: ~$7-8B USD</w:t>
      </w:r>
    </w:p>
    <w:p>
      <w:pPr>
        <w:pStyle w:val="Heading2"/>
      </w:pPr>
      <w:r>
        <w:t>5.1 Principales Competidores - USA</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1584"/>
            <w:shd w:val="clear" w:color="auto" w:fill="1B3A5C"/>
          </w:tcPr>
          <w:p>
            <w:pPr>
              <w:jc w:val="center"/>
            </w:pPr>
            <w:r/>
            <w:r>
              <w:rPr>
                <w:b/>
                <w:color w:val="FFFFFF"/>
                <w:sz w:val="16"/>
              </w:rPr>
              <w:t>Marca</w:t>
            </w:r>
          </w:p>
        </w:tc>
        <w:tc>
          <w:tcPr>
            <w:tcW w:type="dxa" w:w="1728"/>
            <w:shd w:val="clear" w:color="auto" w:fill="1B3A5C"/>
          </w:tcPr>
          <w:p>
            <w:pPr>
              <w:jc w:val="center"/>
            </w:pPr>
            <w:r/>
            <w:r>
              <w:rPr>
                <w:b/>
                <w:color w:val="FFFFFF"/>
                <w:sz w:val="16"/>
              </w:rPr>
              <w:t>Empresa</w:t>
            </w:r>
          </w:p>
        </w:tc>
        <w:tc>
          <w:tcPr>
            <w:tcW w:type="dxa" w:w="1872"/>
            <w:shd w:val="clear" w:color="auto" w:fill="1B3A5C"/>
          </w:tcPr>
          <w:p>
            <w:pPr>
              <w:jc w:val="center"/>
            </w:pPr>
            <w:r/>
            <w:r>
              <w:rPr>
                <w:b/>
                <w:color w:val="FFFFFF"/>
                <w:sz w:val="16"/>
              </w:rPr>
              <w:t>Cepa principal</w:t>
            </w:r>
          </w:p>
        </w:tc>
        <w:tc>
          <w:tcPr>
            <w:tcW w:type="dxa" w:w="2880"/>
            <w:shd w:val="clear" w:color="auto" w:fill="1B3A5C"/>
          </w:tcPr>
          <w:p>
            <w:pPr>
              <w:jc w:val="center"/>
            </w:pPr>
            <w:r/>
            <w:r>
              <w:rPr>
                <w:b/>
                <w:color w:val="FFFFFF"/>
                <w:sz w:val="16"/>
              </w:rPr>
              <w:t>Posicionamiento</w:t>
            </w:r>
          </w:p>
        </w:tc>
        <w:tc>
          <w:tcPr>
            <w:tcW w:type="dxa" w:w="1440"/>
            <w:shd w:val="clear" w:color="auto" w:fill="1B3A5C"/>
          </w:tcPr>
          <w:p>
            <w:pPr>
              <w:jc w:val="center"/>
            </w:pPr>
            <w:r/>
            <w:r>
              <w:rPr>
                <w:b/>
                <w:color w:val="FFFFFF"/>
                <w:sz w:val="16"/>
              </w:rPr>
              <w:t>Precio USD/mes</w:t>
            </w:r>
          </w:p>
        </w:tc>
      </w:tr>
      <w:tr>
        <w:tc>
          <w:tcPr>
            <w:tcW w:type="dxa" w:w="1584"/>
            <w:shd w:val="clear" w:color="auto" w:fill="E8F0F8"/>
          </w:tcPr>
          <w:p>
            <w:r/>
            <w:r>
              <w:rPr>
                <w:sz w:val="16"/>
              </w:rPr>
              <w:t>Culturelle</w:t>
            </w:r>
          </w:p>
        </w:tc>
        <w:tc>
          <w:tcPr>
            <w:tcW w:type="dxa" w:w="1728"/>
            <w:shd w:val="clear" w:color="auto" w:fill="E8F0F8"/>
          </w:tcPr>
          <w:p>
            <w:r/>
            <w:r>
              <w:rPr>
                <w:sz w:val="16"/>
              </w:rPr>
              <w:t>DSM-Firmenich</w:t>
            </w:r>
          </w:p>
        </w:tc>
        <w:tc>
          <w:tcPr>
            <w:tcW w:type="dxa" w:w="1872"/>
            <w:shd w:val="clear" w:color="auto" w:fill="E8F0F8"/>
          </w:tcPr>
          <w:p>
            <w:r/>
            <w:r>
              <w:rPr>
                <w:sz w:val="16"/>
              </w:rPr>
              <w:t>L. rhamnosus GG</w:t>
            </w:r>
          </w:p>
        </w:tc>
        <w:tc>
          <w:tcPr>
            <w:tcW w:type="dxa" w:w="2880"/>
            <w:shd w:val="clear" w:color="auto" w:fill="E8F0F8"/>
          </w:tcPr>
          <w:p>
            <w:r/>
            <w:r>
              <w:rPr>
                <w:sz w:val="16"/>
              </w:rPr>
              <w:t>#1 recomendado farmaceuticos</w:t>
            </w:r>
          </w:p>
        </w:tc>
        <w:tc>
          <w:tcPr>
            <w:tcW w:type="dxa" w:w="1440"/>
            <w:shd w:val="clear" w:color="auto" w:fill="E8F0F8"/>
          </w:tcPr>
          <w:p>
            <w:r/>
            <w:r>
              <w:rPr>
                <w:sz w:val="16"/>
              </w:rPr>
              <w:t>$18-30</w:t>
            </w:r>
          </w:p>
        </w:tc>
      </w:tr>
      <w:tr>
        <w:tc>
          <w:tcPr>
            <w:tcW w:type="dxa" w:w="1584"/>
          </w:tcPr>
          <w:p>
            <w:r/>
            <w:r>
              <w:rPr>
                <w:sz w:val="16"/>
              </w:rPr>
              <w:t>Align</w:t>
            </w:r>
          </w:p>
        </w:tc>
        <w:tc>
          <w:tcPr>
            <w:tcW w:type="dxa" w:w="1728"/>
          </w:tcPr>
          <w:p>
            <w:r/>
            <w:r>
              <w:rPr>
                <w:sz w:val="16"/>
              </w:rPr>
              <w:t>Procter &amp; Gamble</w:t>
            </w:r>
          </w:p>
        </w:tc>
        <w:tc>
          <w:tcPr>
            <w:tcW w:type="dxa" w:w="1872"/>
          </w:tcPr>
          <w:p>
            <w:r/>
            <w:r>
              <w:rPr>
                <w:sz w:val="16"/>
              </w:rPr>
              <w:t>B. longum 35624</w:t>
            </w:r>
          </w:p>
        </w:tc>
        <w:tc>
          <w:tcPr>
            <w:tcW w:type="dxa" w:w="2880"/>
          </w:tcPr>
          <w:p>
            <w:r/>
            <w:r>
              <w:rPr>
                <w:sz w:val="16"/>
              </w:rPr>
              <w:t>#1 recomendado gastroenterologos</w:t>
            </w:r>
          </w:p>
        </w:tc>
        <w:tc>
          <w:tcPr>
            <w:tcW w:type="dxa" w:w="1440"/>
          </w:tcPr>
          <w:p>
            <w:r/>
            <w:r>
              <w:rPr>
                <w:sz w:val="16"/>
              </w:rPr>
              <w:t>$25-45</w:t>
            </w:r>
          </w:p>
        </w:tc>
      </w:tr>
      <w:tr>
        <w:tc>
          <w:tcPr>
            <w:tcW w:type="dxa" w:w="1584"/>
            <w:shd w:val="clear" w:color="auto" w:fill="E8F0F8"/>
          </w:tcPr>
          <w:p>
            <w:r/>
            <w:r>
              <w:rPr>
                <w:sz w:val="16"/>
              </w:rPr>
              <w:t>Florastor</w:t>
            </w:r>
          </w:p>
        </w:tc>
        <w:tc>
          <w:tcPr>
            <w:tcW w:type="dxa" w:w="1728"/>
            <w:shd w:val="clear" w:color="auto" w:fill="E8F0F8"/>
          </w:tcPr>
          <w:p>
            <w:r/>
            <w:r>
              <w:rPr>
                <w:sz w:val="16"/>
              </w:rPr>
              <w:t>Biocodex</w:t>
            </w:r>
          </w:p>
        </w:tc>
        <w:tc>
          <w:tcPr>
            <w:tcW w:type="dxa" w:w="1872"/>
            <w:shd w:val="clear" w:color="auto" w:fill="E8F0F8"/>
          </w:tcPr>
          <w:p>
            <w:r/>
            <w:r>
              <w:rPr>
                <w:sz w:val="16"/>
              </w:rPr>
              <w:t>S. boulardii I-745</w:t>
            </w:r>
          </w:p>
        </w:tc>
        <w:tc>
          <w:tcPr>
            <w:tcW w:type="dxa" w:w="2880"/>
            <w:shd w:val="clear" w:color="auto" w:fill="E8F0F8"/>
          </w:tcPr>
          <w:p>
            <w:r/>
            <w:r>
              <w:rPr>
                <w:sz w:val="16"/>
              </w:rPr>
              <w:t>Unica levadura probiotica</w:t>
            </w:r>
          </w:p>
        </w:tc>
        <w:tc>
          <w:tcPr>
            <w:tcW w:type="dxa" w:w="1440"/>
            <w:shd w:val="clear" w:color="auto" w:fill="E8F0F8"/>
          </w:tcPr>
          <w:p>
            <w:r/>
            <w:r>
              <w:rPr>
                <w:sz w:val="16"/>
              </w:rPr>
              <w:t>$22-35</w:t>
            </w:r>
          </w:p>
        </w:tc>
      </w:tr>
      <w:tr>
        <w:tc>
          <w:tcPr>
            <w:tcW w:type="dxa" w:w="1584"/>
          </w:tcPr>
          <w:p>
            <w:r/>
            <w:r>
              <w:rPr>
                <w:sz w:val="16"/>
              </w:rPr>
              <w:t>Seed DS-01</w:t>
            </w:r>
          </w:p>
        </w:tc>
        <w:tc>
          <w:tcPr>
            <w:tcW w:type="dxa" w:w="1728"/>
          </w:tcPr>
          <w:p>
            <w:r/>
            <w:r>
              <w:rPr>
                <w:sz w:val="16"/>
              </w:rPr>
              <w:t>Seed Health</w:t>
            </w:r>
          </w:p>
        </w:tc>
        <w:tc>
          <w:tcPr>
            <w:tcW w:type="dxa" w:w="1872"/>
          </w:tcPr>
          <w:p>
            <w:r/>
            <w:r>
              <w:rPr>
                <w:sz w:val="16"/>
              </w:rPr>
              <w:t>24 cepas</w:t>
            </w:r>
          </w:p>
        </w:tc>
        <w:tc>
          <w:tcPr>
            <w:tcW w:type="dxa" w:w="2880"/>
          </w:tcPr>
          <w:p>
            <w:r/>
            <w:r>
              <w:rPr>
                <w:sz w:val="16"/>
              </w:rPr>
              <w:t>Premium DTC, ciencia primero</w:t>
            </w:r>
          </w:p>
        </w:tc>
        <w:tc>
          <w:tcPr>
            <w:tcW w:type="dxa" w:w="1440"/>
          </w:tcPr>
          <w:p>
            <w:r/>
            <w:r>
              <w:rPr>
                <w:sz w:val="16"/>
              </w:rPr>
              <w:t>$49.99</w:t>
            </w:r>
          </w:p>
        </w:tc>
      </w:tr>
      <w:tr>
        <w:tc>
          <w:tcPr>
            <w:tcW w:type="dxa" w:w="1584"/>
            <w:shd w:val="clear" w:color="auto" w:fill="E8F0F8"/>
          </w:tcPr>
          <w:p>
            <w:r/>
            <w:r>
              <w:rPr>
                <w:sz w:val="16"/>
              </w:rPr>
              <w:t>Garden of Life</w:t>
            </w:r>
          </w:p>
        </w:tc>
        <w:tc>
          <w:tcPr>
            <w:tcW w:type="dxa" w:w="1728"/>
            <w:shd w:val="clear" w:color="auto" w:fill="E8F0F8"/>
          </w:tcPr>
          <w:p>
            <w:r/>
            <w:r>
              <w:rPr>
                <w:sz w:val="16"/>
              </w:rPr>
              <w:t>Nestle</w:t>
            </w:r>
          </w:p>
        </w:tc>
        <w:tc>
          <w:tcPr>
            <w:tcW w:type="dxa" w:w="1872"/>
            <w:shd w:val="clear" w:color="auto" w:fill="E8F0F8"/>
          </w:tcPr>
          <w:p>
            <w:r/>
            <w:r>
              <w:rPr>
                <w:sz w:val="16"/>
              </w:rPr>
              <w:t>Multi-cepa</w:t>
            </w:r>
          </w:p>
        </w:tc>
        <w:tc>
          <w:tcPr>
            <w:tcW w:type="dxa" w:w="2880"/>
            <w:shd w:val="clear" w:color="auto" w:fill="E8F0F8"/>
          </w:tcPr>
          <w:p>
            <w:r/>
            <w:r>
              <w:rPr>
                <w:sz w:val="16"/>
              </w:rPr>
              <w:t>Organico, clean label</w:t>
            </w:r>
          </w:p>
        </w:tc>
        <w:tc>
          <w:tcPr>
            <w:tcW w:type="dxa" w:w="1440"/>
            <w:shd w:val="clear" w:color="auto" w:fill="E8F0F8"/>
          </w:tcPr>
          <w:p>
            <w:r/>
            <w:r>
              <w:rPr>
                <w:sz w:val="16"/>
              </w:rPr>
              <w:t>$25-50</w:t>
            </w:r>
          </w:p>
        </w:tc>
      </w:tr>
      <w:tr>
        <w:tc>
          <w:tcPr>
            <w:tcW w:type="dxa" w:w="1584"/>
          </w:tcPr>
          <w:p>
            <w:r/>
            <w:r>
              <w:rPr>
                <w:sz w:val="16"/>
              </w:rPr>
              <w:t>Visbiome</w:t>
            </w:r>
          </w:p>
        </w:tc>
        <w:tc>
          <w:tcPr>
            <w:tcW w:type="dxa" w:w="1728"/>
          </w:tcPr>
          <w:p>
            <w:r/>
            <w:r>
              <w:rPr>
                <w:sz w:val="16"/>
              </w:rPr>
              <w:t>ExeGi Pharma</w:t>
            </w:r>
          </w:p>
        </w:tc>
        <w:tc>
          <w:tcPr>
            <w:tcW w:type="dxa" w:w="1872"/>
          </w:tcPr>
          <w:p>
            <w:r/>
            <w:r>
              <w:rPr>
                <w:sz w:val="16"/>
              </w:rPr>
              <w:t>8 cepas (900B UFC)</w:t>
            </w:r>
          </w:p>
        </w:tc>
        <w:tc>
          <w:tcPr>
            <w:tcW w:type="dxa" w:w="2880"/>
          </w:tcPr>
          <w:p>
            <w:r/>
            <w:r>
              <w:rPr>
                <w:sz w:val="16"/>
              </w:rPr>
              <w:t>Medical-grade</w:t>
            </w:r>
          </w:p>
        </w:tc>
        <w:tc>
          <w:tcPr>
            <w:tcW w:type="dxa" w:w="1440"/>
          </w:tcPr>
          <w:p>
            <w:r/>
            <w:r>
              <w:rPr>
                <w:sz w:val="16"/>
              </w:rPr>
              <w:t>$50-80</w:t>
            </w:r>
          </w:p>
        </w:tc>
      </w:tr>
    </w:tbl>
    <w:p/>
    <w:p>
      <w:pPr>
        <w:pStyle w:val="Heading2"/>
      </w:pPr>
      <w:r>
        <w:t>5.2 Principales Competidores - Mexico</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1584"/>
            <w:shd w:val="clear" w:color="auto" w:fill="1B3A5C"/>
          </w:tcPr>
          <w:p>
            <w:pPr>
              <w:jc w:val="center"/>
            </w:pPr>
            <w:r/>
            <w:r>
              <w:rPr>
                <w:b/>
                <w:color w:val="FFFFFF"/>
                <w:sz w:val="16"/>
              </w:rPr>
              <w:t>Marca</w:t>
            </w:r>
          </w:p>
        </w:tc>
        <w:tc>
          <w:tcPr>
            <w:tcW w:type="dxa" w:w="1440"/>
            <w:shd w:val="clear" w:color="auto" w:fill="1B3A5C"/>
          </w:tcPr>
          <w:p>
            <w:pPr>
              <w:jc w:val="center"/>
            </w:pPr>
            <w:r/>
            <w:r>
              <w:rPr>
                <w:b/>
                <w:color w:val="FFFFFF"/>
                <w:sz w:val="16"/>
              </w:rPr>
              <w:t>Empresa</w:t>
            </w:r>
          </w:p>
        </w:tc>
        <w:tc>
          <w:tcPr>
            <w:tcW w:type="dxa" w:w="1872"/>
            <w:shd w:val="clear" w:color="auto" w:fill="1B3A5C"/>
          </w:tcPr>
          <w:p>
            <w:pPr>
              <w:jc w:val="center"/>
            </w:pPr>
            <w:r/>
            <w:r>
              <w:rPr>
                <w:b/>
                <w:color w:val="FFFFFF"/>
                <w:sz w:val="16"/>
              </w:rPr>
              <w:t>Cepa</w:t>
            </w:r>
          </w:p>
        </w:tc>
        <w:tc>
          <w:tcPr>
            <w:tcW w:type="dxa" w:w="1296"/>
            <w:shd w:val="clear" w:color="auto" w:fill="1B3A5C"/>
          </w:tcPr>
          <w:p>
            <w:pPr>
              <w:jc w:val="center"/>
            </w:pPr>
            <w:r/>
            <w:r>
              <w:rPr>
                <w:b/>
                <w:color w:val="FFFFFF"/>
                <w:sz w:val="16"/>
              </w:rPr>
              <w:t>Precio MXN</w:t>
            </w:r>
          </w:p>
        </w:tc>
        <w:tc>
          <w:tcPr>
            <w:tcW w:type="dxa" w:w="3168"/>
            <w:shd w:val="clear" w:color="auto" w:fill="1B3A5C"/>
          </w:tcPr>
          <w:p>
            <w:pPr>
              <w:jc w:val="center"/>
            </w:pPr>
            <w:r/>
            <w:r>
              <w:rPr>
                <w:b/>
                <w:color w:val="FFFFFF"/>
                <w:sz w:val="16"/>
              </w:rPr>
              <w:t>Posicionamiento</w:t>
            </w:r>
          </w:p>
        </w:tc>
      </w:tr>
      <w:tr>
        <w:tc>
          <w:tcPr>
            <w:tcW w:type="dxa" w:w="1584"/>
            <w:shd w:val="clear" w:color="auto" w:fill="E8F0F8"/>
          </w:tcPr>
          <w:p>
            <w:r/>
            <w:r>
              <w:rPr>
                <w:sz w:val="16"/>
              </w:rPr>
              <w:t>Floratil</w:t>
            </w:r>
          </w:p>
        </w:tc>
        <w:tc>
          <w:tcPr>
            <w:tcW w:type="dxa" w:w="1440"/>
            <w:shd w:val="clear" w:color="auto" w:fill="E8F0F8"/>
          </w:tcPr>
          <w:p>
            <w:r/>
            <w:r>
              <w:rPr>
                <w:sz w:val="16"/>
              </w:rPr>
              <w:t>Biocodex</w:t>
            </w:r>
          </w:p>
        </w:tc>
        <w:tc>
          <w:tcPr>
            <w:tcW w:type="dxa" w:w="1872"/>
            <w:shd w:val="clear" w:color="auto" w:fill="E8F0F8"/>
          </w:tcPr>
          <w:p>
            <w:r/>
            <w:r>
              <w:rPr>
                <w:sz w:val="16"/>
              </w:rPr>
              <w:t>S. boulardii I-745</w:t>
            </w:r>
          </w:p>
        </w:tc>
        <w:tc>
          <w:tcPr>
            <w:tcW w:type="dxa" w:w="1296"/>
            <w:shd w:val="clear" w:color="auto" w:fill="E8F0F8"/>
          </w:tcPr>
          <w:p>
            <w:r/>
            <w:r>
              <w:rPr>
                <w:sz w:val="16"/>
              </w:rPr>
              <w:t>$180-350</w:t>
            </w:r>
          </w:p>
        </w:tc>
        <w:tc>
          <w:tcPr>
            <w:tcW w:type="dxa" w:w="3168"/>
            <w:shd w:val="clear" w:color="auto" w:fill="E8F0F8"/>
          </w:tcPr>
          <w:p>
            <w:r/>
            <w:r>
              <w:rPr>
                <w:sz w:val="16"/>
              </w:rPr>
              <w:t>Lider en farmacia, diarrea</w:t>
            </w:r>
          </w:p>
        </w:tc>
      </w:tr>
      <w:tr>
        <w:tc>
          <w:tcPr>
            <w:tcW w:type="dxa" w:w="1584"/>
          </w:tcPr>
          <w:p>
            <w:r/>
            <w:r>
              <w:rPr>
                <w:sz w:val="16"/>
              </w:rPr>
              <w:t>Enterogermina</w:t>
            </w:r>
          </w:p>
        </w:tc>
        <w:tc>
          <w:tcPr>
            <w:tcW w:type="dxa" w:w="1440"/>
          </w:tcPr>
          <w:p>
            <w:r/>
            <w:r>
              <w:rPr>
                <w:sz w:val="16"/>
              </w:rPr>
              <w:t>Sanofi</w:t>
            </w:r>
          </w:p>
        </w:tc>
        <w:tc>
          <w:tcPr>
            <w:tcW w:type="dxa" w:w="1872"/>
          </w:tcPr>
          <w:p>
            <w:r/>
            <w:r>
              <w:rPr>
                <w:sz w:val="16"/>
              </w:rPr>
              <w:t>B. clausii (4 cepas)</w:t>
            </w:r>
          </w:p>
        </w:tc>
        <w:tc>
          <w:tcPr>
            <w:tcW w:type="dxa" w:w="1296"/>
          </w:tcPr>
          <w:p>
            <w:r/>
            <w:r>
              <w:rPr>
                <w:sz w:val="16"/>
              </w:rPr>
              <w:t>$180-300</w:t>
            </w:r>
          </w:p>
        </w:tc>
        <w:tc>
          <w:tcPr>
            <w:tcW w:type="dxa" w:w="3168"/>
          </w:tcPr>
          <w:p>
            <w:r/>
            <w:r>
              <w:rPr>
                <w:sz w:val="16"/>
              </w:rPr>
              <w:t>Fuerte en pediatria</w:t>
            </w:r>
          </w:p>
        </w:tc>
      </w:tr>
      <w:tr>
        <w:tc>
          <w:tcPr>
            <w:tcW w:type="dxa" w:w="1584"/>
            <w:shd w:val="clear" w:color="auto" w:fill="E8F0F8"/>
          </w:tcPr>
          <w:p>
            <w:r/>
            <w:r>
              <w:rPr>
                <w:sz w:val="16"/>
              </w:rPr>
              <w:t>BioGaia/Bioxon</w:t>
            </w:r>
          </w:p>
        </w:tc>
        <w:tc>
          <w:tcPr>
            <w:tcW w:type="dxa" w:w="1440"/>
            <w:shd w:val="clear" w:color="auto" w:fill="E8F0F8"/>
          </w:tcPr>
          <w:p>
            <w:r/>
            <w:r>
              <w:rPr>
                <w:sz w:val="16"/>
              </w:rPr>
              <w:t>BioGaia</w:t>
            </w:r>
          </w:p>
        </w:tc>
        <w:tc>
          <w:tcPr>
            <w:tcW w:type="dxa" w:w="1872"/>
            <w:shd w:val="clear" w:color="auto" w:fill="E8F0F8"/>
          </w:tcPr>
          <w:p>
            <w:r/>
            <w:r>
              <w:rPr>
                <w:sz w:val="16"/>
              </w:rPr>
              <w:t>L. reuteri DSM 17938</w:t>
            </w:r>
          </w:p>
        </w:tc>
        <w:tc>
          <w:tcPr>
            <w:tcW w:type="dxa" w:w="1296"/>
            <w:shd w:val="clear" w:color="auto" w:fill="E8F0F8"/>
          </w:tcPr>
          <w:p>
            <w:r/>
            <w:r>
              <w:rPr>
                <w:sz w:val="16"/>
              </w:rPr>
              <w:t>$200-350</w:t>
            </w:r>
          </w:p>
        </w:tc>
        <w:tc>
          <w:tcPr>
            <w:tcW w:type="dxa" w:w="3168"/>
            <w:shd w:val="clear" w:color="auto" w:fill="E8F0F8"/>
          </w:tcPr>
          <w:p>
            <w:r/>
            <w:r>
              <w:rPr>
                <w:sz w:val="16"/>
              </w:rPr>
              <w:t>Pediatria premium</w:t>
            </w:r>
          </w:p>
        </w:tc>
      </w:tr>
      <w:tr>
        <w:tc>
          <w:tcPr>
            <w:tcW w:type="dxa" w:w="1584"/>
          </w:tcPr>
          <w:p>
            <w:r/>
            <w:r>
              <w:rPr>
                <w:sz w:val="16"/>
              </w:rPr>
              <w:t>Yakult</w:t>
            </w:r>
          </w:p>
        </w:tc>
        <w:tc>
          <w:tcPr>
            <w:tcW w:type="dxa" w:w="1440"/>
          </w:tcPr>
          <w:p>
            <w:r/>
            <w:r>
              <w:rPr>
                <w:sz w:val="16"/>
              </w:rPr>
              <w:t>Yakult Honsha</w:t>
            </w:r>
          </w:p>
        </w:tc>
        <w:tc>
          <w:tcPr>
            <w:tcW w:type="dxa" w:w="1872"/>
          </w:tcPr>
          <w:p>
            <w:r/>
            <w:r>
              <w:rPr>
                <w:sz w:val="16"/>
              </w:rPr>
              <w:t>L. paracasei Shirota</w:t>
            </w:r>
          </w:p>
        </w:tc>
        <w:tc>
          <w:tcPr>
            <w:tcW w:type="dxa" w:w="1296"/>
          </w:tcPr>
          <w:p>
            <w:r/>
            <w:r>
              <w:rPr>
                <w:sz w:val="16"/>
              </w:rPr>
              <w:t>$70-120 pack</w:t>
            </w:r>
          </w:p>
        </w:tc>
        <w:tc>
          <w:tcPr>
            <w:tcW w:type="dxa" w:w="3168"/>
          </w:tcPr>
          <w:p>
            <w:r/>
            <w:r>
              <w:rPr>
                <w:sz w:val="16"/>
              </w:rPr>
              <w:t>Mayor awareness general</w:t>
            </w:r>
          </w:p>
        </w:tc>
      </w:tr>
      <w:tr>
        <w:tc>
          <w:tcPr>
            <w:tcW w:type="dxa" w:w="1584"/>
            <w:shd w:val="clear" w:color="auto" w:fill="E8F0F8"/>
          </w:tcPr>
          <w:p>
            <w:r/>
            <w:r>
              <w:rPr>
                <w:sz w:val="16"/>
              </w:rPr>
              <w:t>Bioflora</w:t>
            </w:r>
          </w:p>
        </w:tc>
        <w:tc>
          <w:tcPr>
            <w:tcW w:type="dxa" w:w="1440"/>
            <w:shd w:val="clear" w:color="auto" w:fill="E8F0F8"/>
          </w:tcPr>
          <w:p>
            <w:r/>
            <w:r>
              <w:rPr>
                <w:sz w:val="16"/>
              </w:rPr>
              <w:t>Liomont</w:t>
            </w:r>
          </w:p>
        </w:tc>
        <w:tc>
          <w:tcPr>
            <w:tcW w:type="dxa" w:w="1872"/>
            <w:shd w:val="clear" w:color="auto" w:fill="E8F0F8"/>
          </w:tcPr>
          <w:p>
            <w:r/>
            <w:r>
              <w:rPr>
                <w:sz w:val="16"/>
              </w:rPr>
              <w:t>S. boulardii</w:t>
            </w:r>
          </w:p>
        </w:tc>
        <w:tc>
          <w:tcPr>
            <w:tcW w:type="dxa" w:w="1296"/>
            <w:shd w:val="clear" w:color="auto" w:fill="E8F0F8"/>
          </w:tcPr>
          <w:p>
            <w:r/>
            <w:r>
              <w:rPr>
                <w:sz w:val="16"/>
              </w:rPr>
              <w:t>$120-250</w:t>
            </w:r>
          </w:p>
        </w:tc>
        <w:tc>
          <w:tcPr>
            <w:tcW w:type="dxa" w:w="3168"/>
            <w:shd w:val="clear" w:color="auto" w:fill="E8F0F8"/>
          </w:tcPr>
          <w:p>
            <w:r/>
            <w:r>
              <w:rPr>
                <w:sz w:val="16"/>
              </w:rPr>
              <w:t>Alternativa a Floratil</w:t>
            </w:r>
          </w:p>
        </w:tc>
      </w:tr>
      <w:tr>
        <w:tc>
          <w:tcPr>
            <w:tcW w:type="dxa" w:w="1584"/>
          </w:tcPr>
          <w:p>
            <w:r/>
            <w:r>
              <w:rPr>
                <w:sz w:val="16"/>
              </w:rPr>
              <w:t>Lacteol</w:t>
            </w:r>
          </w:p>
        </w:tc>
        <w:tc>
          <w:tcPr>
            <w:tcW w:type="dxa" w:w="1440"/>
          </w:tcPr>
          <w:p>
            <w:r/>
            <w:r>
              <w:rPr>
                <w:sz w:val="16"/>
              </w:rPr>
              <w:t>Carnot</w:t>
            </w:r>
          </w:p>
        </w:tc>
        <w:tc>
          <w:tcPr>
            <w:tcW w:type="dxa" w:w="1872"/>
          </w:tcPr>
          <w:p>
            <w:r/>
            <w:r>
              <w:rPr>
                <w:sz w:val="16"/>
              </w:rPr>
              <w:t>L. acidophilus LB</w:t>
            </w:r>
          </w:p>
        </w:tc>
        <w:tc>
          <w:tcPr>
            <w:tcW w:type="dxa" w:w="1296"/>
          </w:tcPr>
          <w:p>
            <w:r/>
            <w:r>
              <w:rPr>
                <w:sz w:val="16"/>
              </w:rPr>
              <w:t>$150-280</w:t>
            </w:r>
          </w:p>
        </w:tc>
        <w:tc>
          <w:tcPr>
            <w:tcW w:type="dxa" w:w="3168"/>
          </w:tcPr>
          <w:p>
            <w:r/>
            <w:r>
              <w:rPr>
                <w:sz w:val="16"/>
              </w:rPr>
              <w:t>Postbiotico, tradicional</w:t>
            </w:r>
          </w:p>
        </w:tc>
      </w:tr>
    </w:tbl>
    <w:p/>
    <w:p>
      <w:pPr>
        <w:pStyle w:val="Heading2"/>
      </w:pPr>
      <w:r>
        <w:t>5.3 Gaps y Oportunidades para Genomma Lab</w:t>
      </w:r>
    </w:p>
    <w:tbl>
      <w:tblPr>
        <w:tblStyle w:val="LightGrid-Accent1"/>
        <w:tblW w:type="auto" w:w="0"/>
        <w:jc w:val="center"/>
        <w:tblLook w:firstColumn="1" w:firstRow="1" w:lastColumn="0" w:lastRow="0" w:noHBand="0" w:noVBand="1" w:val="04A0"/>
      </w:tblPr>
      <w:tblGrid>
        <w:gridCol w:w="3312"/>
        <w:gridCol w:w="3312"/>
        <w:gridCol w:w="3312"/>
      </w:tblGrid>
      <w:tr>
        <w:tc>
          <w:tcPr>
            <w:tcW w:type="dxa" w:w="2592"/>
            <w:shd w:val="clear" w:color="auto" w:fill="1B3A5C"/>
          </w:tcPr>
          <w:p>
            <w:pPr>
              <w:jc w:val="center"/>
            </w:pPr>
            <w:r/>
            <w:r>
              <w:rPr>
                <w:b/>
                <w:color w:val="FFFFFF"/>
                <w:sz w:val="16"/>
              </w:rPr>
              <w:t>Oportunidad</w:t>
            </w:r>
          </w:p>
        </w:tc>
        <w:tc>
          <w:tcPr>
            <w:tcW w:type="dxa" w:w="4320"/>
            <w:shd w:val="clear" w:color="auto" w:fill="1B3A5C"/>
          </w:tcPr>
          <w:p>
            <w:pPr>
              <w:jc w:val="center"/>
            </w:pPr>
            <w:r/>
            <w:r>
              <w:rPr>
                <w:b/>
                <w:color w:val="FFFFFF"/>
                <w:sz w:val="16"/>
              </w:rPr>
              <w:t>Descripcion</w:t>
            </w:r>
          </w:p>
        </w:tc>
        <w:tc>
          <w:tcPr>
            <w:tcW w:type="dxa" w:w="2880"/>
            <w:shd w:val="clear" w:color="auto" w:fill="1B3A5C"/>
          </w:tcPr>
          <w:p>
            <w:pPr>
              <w:jc w:val="center"/>
            </w:pPr>
            <w:r/>
            <w:r>
              <w:rPr>
                <w:b/>
                <w:color w:val="FFFFFF"/>
                <w:sz w:val="16"/>
              </w:rPr>
              <w:t>Potencial</w:t>
            </w:r>
          </w:p>
        </w:tc>
      </w:tr>
      <w:tr>
        <w:tc>
          <w:tcPr>
            <w:tcW w:type="dxa" w:w="2592"/>
            <w:shd w:val="clear" w:color="auto" w:fill="E8F0F8"/>
          </w:tcPr>
          <w:p>
            <w:r/>
            <w:r>
              <w:rPr>
                <w:sz w:val="16"/>
              </w:rPr>
              <w:t>Probiotico + Berberina</w:t>
            </w:r>
          </w:p>
        </w:tc>
        <w:tc>
          <w:tcPr>
            <w:tcW w:type="dxa" w:w="4320"/>
            <w:shd w:val="clear" w:color="auto" w:fill="E8F0F8"/>
          </w:tcPr>
          <w:p>
            <w:r/>
            <w:r>
              <w:rPr>
                <w:sz w:val="16"/>
              </w:rPr>
              <w:t>NO existe producto combinado comercial relevante a nivel global</w:t>
            </w:r>
          </w:p>
        </w:tc>
        <w:tc>
          <w:tcPr>
            <w:tcW w:type="dxa" w:w="2880"/>
            <w:shd w:val="clear" w:color="auto" w:fill="E8F0F8"/>
          </w:tcPr>
          <w:p>
            <w:r/>
            <w:r>
              <w:rPr>
                <w:sz w:val="16"/>
              </w:rPr>
              <w:t>FIRST-MOVER ADVANTAGE</w:t>
            </w:r>
          </w:p>
        </w:tc>
      </w:tr>
      <w:tr>
        <w:tc>
          <w:tcPr>
            <w:tcW w:type="dxa" w:w="2592"/>
          </w:tcPr>
          <w:p>
            <w:r/>
            <w:r>
              <w:rPr>
                <w:sz w:val="16"/>
              </w:rPr>
              <w:t>Indicaciones metabolicas LATAM</w:t>
            </w:r>
          </w:p>
        </w:tc>
        <w:tc>
          <w:tcPr>
            <w:tcW w:type="dxa" w:w="4320"/>
          </w:tcPr>
          <w:p>
            <w:r/>
            <w:r>
              <w:rPr>
                <w:sz w:val="16"/>
              </w:rPr>
              <w:t>Mercado MX/LATAM anclado en "diarrea". Claims metabolicos vacios</w:t>
            </w:r>
          </w:p>
        </w:tc>
        <w:tc>
          <w:tcPr>
            <w:tcW w:type="dxa" w:w="2880"/>
          </w:tcPr>
          <w:p>
            <w:r/>
            <w:r>
              <w:rPr>
                <w:sz w:val="16"/>
              </w:rPr>
              <w:t>MUY ALTO</w:t>
            </w:r>
          </w:p>
        </w:tc>
      </w:tr>
      <w:tr>
        <w:tc>
          <w:tcPr>
            <w:tcW w:type="dxa" w:w="2592"/>
            <w:shd w:val="clear" w:color="auto" w:fill="E8F0F8"/>
          </w:tcPr>
          <w:p>
            <w:r/>
            <w:r>
              <w:rPr>
                <w:sz w:val="16"/>
              </w:rPr>
              <w:t>Gomitas en farmacia LATAM</w:t>
            </w:r>
          </w:p>
        </w:tc>
        <w:tc>
          <w:tcPr>
            <w:tcW w:type="dxa" w:w="4320"/>
            <w:shd w:val="clear" w:color="auto" w:fill="E8F0F8"/>
          </w:tcPr>
          <w:p>
            <w:r/>
            <w:r>
              <w:rPr>
                <w:sz w:val="16"/>
              </w:rPr>
              <w:t>Formato dominante en USA, inexistente en farmacia MX</w:t>
            </w:r>
          </w:p>
        </w:tc>
        <w:tc>
          <w:tcPr>
            <w:tcW w:type="dxa" w:w="2880"/>
            <w:shd w:val="clear" w:color="auto" w:fill="E8F0F8"/>
          </w:tcPr>
          <w:p>
            <w:r/>
            <w:r>
              <w:rPr>
                <w:sz w:val="16"/>
              </w:rPr>
              <w:t>ALTO</w:t>
            </w:r>
          </w:p>
        </w:tc>
      </w:tr>
      <w:tr>
        <w:tc>
          <w:tcPr>
            <w:tcW w:type="dxa" w:w="2592"/>
          </w:tcPr>
          <w:p>
            <w:r/>
            <w:r>
              <w:rPr>
                <w:sz w:val="16"/>
              </w:rPr>
              <w:t>Probiotico + VitD en LATAM</w:t>
            </w:r>
          </w:p>
        </w:tc>
        <w:tc>
          <w:tcPr>
            <w:tcW w:type="dxa" w:w="4320"/>
          </w:tcPr>
          <w:p>
            <w:r/>
            <w:r>
              <w:rPr>
                <w:sz w:val="16"/>
              </w:rPr>
              <w:t>Combinacion exitosa en USA sin equivalente en MX</w:t>
            </w:r>
          </w:p>
        </w:tc>
        <w:tc>
          <w:tcPr>
            <w:tcW w:type="dxa" w:w="2880"/>
          </w:tcPr>
          <w:p>
            <w:r/>
            <w:r>
              <w:rPr>
                <w:sz w:val="16"/>
              </w:rPr>
              <w:t>ALTO</w:t>
            </w:r>
          </w:p>
        </w:tc>
      </w:tr>
      <w:tr>
        <w:tc>
          <w:tcPr>
            <w:tcW w:type="dxa" w:w="2592"/>
            <w:shd w:val="clear" w:color="auto" w:fill="E8F0F8"/>
          </w:tcPr>
          <w:p>
            <w:r/>
            <w:r>
              <w:rPr>
                <w:sz w:val="16"/>
              </w:rPr>
              <w:t>Posicionamiento cientifico</w:t>
            </w:r>
          </w:p>
        </w:tc>
        <w:tc>
          <w:tcPr>
            <w:tcW w:type="dxa" w:w="4320"/>
            <w:shd w:val="clear" w:color="auto" w:fill="E8F0F8"/>
          </w:tcPr>
          <w:p>
            <w:r/>
            <w:r>
              <w:rPr>
                <w:sz w:val="16"/>
              </w:rPr>
              <w:t>Nadie replica modelo "recomendado por gastroenterologos" en LATAM</w:t>
            </w:r>
          </w:p>
        </w:tc>
        <w:tc>
          <w:tcPr>
            <w:tcW w:type="dxa" w:w="2880"/>
            <w:shd w:val="clear" w:color="auto" w:fill="E8F0F8"/>
          </w:tcPr>
          <w:p>
            <w:r/>
            <w:r>
              <w:rPr>
                <w:sz w:val="16"/>
              </w:rPr>
              <w:t>ALTO</w:t>
            </w:r>
          </w:p>
        </w:tc>
      </w:tr>
      <w:tr>
        <w:tc>
          <w:tcPr>
            <w:tcW w:type="dxa" w:w="2592"/>
          </w:tcPr>
          <w:p>
            <w:r/>
            <w:r>
              <w:rPr>
                <w:sz w:val="16"/>
              </w:rPr>
              <w:t>Probiotico gut-brain LATAM</w:t>
            </w:r>
          </w:p>
        </w:tc>
        <w:tc>
          <w:tcPr>
            <w:tcW w:type="dxa" w:w="4320"/>
          </w:tcPr>
          <w:p>
            <w:r/>
            <w:r>
              <w:rPr>
                <w:sz w:val="16"/>
              </w:rPr>
              <w:t>Claim salud mental sin jugadores relevantes en la region</w:t>
            </w:r>
          </w:p>
        </w:tc>
        <w:tc>
          <w:tcPr>
            <w:tcW w:type="dxa" w:w="2880"/>
          </w:tcPr>
          <w:p>
            <w:r/>
            <w:r>
              <w:rPr>
                <w:sz w:val="16"/>
              </w:rPr>
              <w:t>MEDIO-ALTO</w:t>
            </w:r>
          </w:p>
        </w:tc>
      </w:tr>
    </w:tbl>
    <w:p/>
    <w:p>
      <w:r>
        <w:br w:type="page"/>
      </w:r>
    </w:p>
    <w:p>
      <w:pPr>
        <w:pStyle w:val="Heading1"/>
      </w:pPr>
      <w:r>
        <w:t>6. PROVEEDORES Y FABRICANTES GLOBALES</w:t>
      </w:r>
    </w:p>
    <w:p>
      <w:pPr>
        <w:pStyle w:val="Heading2"/>
      </w:pPr>
      <w:r>
        <w:t>6.1 Fabricantes de Cepas Probioticas</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592"/>
            <w:shd w:val="clear" w:color="auto" w:fill="1B3A5C"/>
          </w:tcPr>
          <w:p>
            <w:pPr>
              <w:jc w:val="center"/>
            </w:pPr>
            <w:r/>
            <w:r>
              <w:rPr>
                <w:b/>
                <w:color w:val="FFFFFF"/>
                <w:sz w:val="16"/>
              </w:rPr>
              <w:t>Empresa</w:t>
            </w:r>
          </w:p>
        </w:tc>
        <w:tc>
          <w:tcPr>
            <w:tcW w:type="dxa" w:w="1440"/>
            <w:shd w:val="clear" w:color="auto" w:fill="1B3A5C"/>
          </w:tcPr>
          <w:p>
            <w:pPr>
              <w:jc w:val="center"/>
            </w:pPr>
            <w:r/>
            <w:r>
              <w:rPr>
                <w:b/>
                <w:color w:val="FFFFFF"/>
                <w:sz w:val="16"/>
              </w:rPr>
              <w:t>Pais</w:t>
            </w:r>
          </w:p>
        </w:tc>
        <w:tc>
          <w:tcPr>
            <w:tcW w:type="dxa" w:w="3168"/>
            <w:shd w:val="clear" w:color="auto" w:fill="1B3A5C"/>
          </w:tcPr>
          <w:p>
            <w:pPr>
              <w:jc w:val="center"/>
            </w:pPr>
            <w:r/>
            <w:r>
              <w:rPr>
                <w:b/>
                <w:color w:val="FFFFFF"/>
                <w:sz w:val="16"/>
              </w:rPr>
              <w:t>Cepas principales</w:t>
            </w:r>
          </w:p>
        </w:tc>
        <w:tc>
          <w:tcPr>
            <w:tcW w:type="dxa" w:w="2880"/>
            <w:shd w:val="clear" w:color="auto" w:fill="1B3A5C"/>
          </w:tcPr>
          <w:p>
            <w:pPr>
              <w:jc w:val="center"/>
            </w:pPr>
            <w:r/>
            <w:r>
              <w:rPr>
                <w:b/>
                <w:color w:val="FFFFFF"/>
                <w:sz w:val="16"/>
              </w:rPr>
              <w:t>Suministro MX/LATAM</w:t>
            </w:r>
          </w:p>
        </w:tc>
      </w:tr>
      <w:tr>
        <w:tc>
          <w:tcPr>
            <w:tcW w:type="dxa" w:w="2592"/>
            <w:shd w:val="clear" w:color="auto" w:fill="E8F0F8"/>
          </w:tcPr>
          <w:p>
            <w:r/>
            <w:r>
              <w:rPr>
                <w:sz w:val="16"/>
              </w:rPr>
              <w:t>Novonesis (ex Chr. Hansen)</w:t>
            </w:r>
          </w:p>
        </w:tc>
        <w:tc>
          <w:tcPr>
            <w:tcW w:type="dxa" w:w="1440"/>
            <w:shd w:val="clear" w:color="auto" w:fill="E8F0F8"/>
          </w:tcPr>
          <w:p>
            <w:r/>
            <w:r>
              <w:rPr>
                <w:sz w:val="16"/>
              </w:rPr>
              <w:t>Dinamarca</w:t>
            </w:r>
          </w:p>
        </w:tc>
        <w:tc>
          <w:tcPr>
            <w:tcW w:type="dxa" w:w="3168"/>
            <w:shd w:val="clear" w:color="auto" w:fill="E8F0F8"/>
          </w:tcPr>
          <w:p>
            <w:r/>
            <w:r>
              <w:rPr>
                <w:sz w:val="16"/>
              </w:rPr>
              <w:t>LGG, BB-12, LA-5</w:t>
            </w:r>
          </w:p>
        </w:tc>
        <w:tc>
          <w:tcPr>
            <w:tcW w:type="dxa" w:w="2880"/>
            <w:shd w:val="clear" w:color="auto" w:fill="E8F0F8"/>
          </w:tcPr>
          <w:p>
            <w:r/>
            <w:r>
              <w:rPr>
                <w:sz w:val="16"/>
              </w:rPr>
              <w:t>Si - oficinas en MX y LATAM</w:t>
            </w:r>
          </w:p>
        </w:tc>
      </w:tr>
      <w:tr>
        <w:tc>
          <w:tcPr>
            <w:tcW w:type="dxa" w:w="2592"/>
          </w:tcPr>
          <w:p>
            <w:r/>
            <w:r>
              <w:rPr>
                <w:sz w:val="16"/>
              </w:rPr>
              <w:t>IFF (ex DuPont/Danisco)</w:t>
            </w:r>
          </w:p>
        </w:tc>
        <w:tc>
          <w:tcPr>
            <w:tcW w:type="dxa" w:w="1440"/>
          </w:tcPr>
          <w:p>
            <w:r/>
            <w:r>
              <w:rPr>
                <w:sz w:val="16"/>
              </w:rPr>
              <w:t>USA/Dinamarca</w:t>
            </w:r>
          </w:p>
        </w:tc>
        <w:tc>
          <w:tcPr>
            <w:tcW w:type="dxa" w:w="3168"/>
          </w:tcPr>
          <w:p>
            <w:r/>
            <w:r>
              <w:rPr>
                <w:sz w:val="16"/>
              </w:rPr>
              <w:t>NCFM, HN019, HOWARU</w:t>
            </w:r>
          </w:p>
        </w:tc>
        <w:tc>
          <w:tcPr>
            <w:tcW w:type="dxa" w:w="2880"/>
          </w:tcPr>
          <w:p>
            <w:r/>
            <w:r>
              <w:rPr>
                <w:sz w:val="16"/>
              </w:rPr>
              <w:t>Si - distribucion global</w:t>
            </w:r>
          </w:p>
        </w:tc>
      </w:tr>
      <w:tr>
        <w:tc>
          <w:tcPr>
            <w:tcW w:type="dxa" w:w="2592"/>
            <w:shd w:val="clear" w:color="auto" w:fill="E8F0F8"/>
          </w:tcPr>
          <w:p>
            <w:r/>
            <w:r>
              <w:rPr>
                <w:sz w:val="16"/>
              </w:rPr>
              <w:t>Kerry Group</w:t>
            </w:r>
          </w:p>
        </w:tc>
        <w:tc>
          <w:tcPr>
            <w:tcW w:type="dxa" w:w="1440"/>
            <w:shd w:val="clear" w:color="auto" w:fill="E8F0F8"/>
          </w:tcPr>
          <w:p>
            <w:r/>
            <w:r>
              <w:rPr>
                <w:sz w:val="16"/>
              </w:rPr>
              <w:t>Irlanda</w:t>
            </w:r>
          </w:p>
        </w:tc>
        <w:tc>
          <w:tcPr>
            <w:tcW w:type="dxa" w:w="3168"/>
            <w:shd w:val="clear" w:color="auto" w:fill="E8F0F8"/>
          </w:tcPr>
          <w:p>
            <w:r/>
            <w:r>
              <w:rPr>
                <w:sz w:val="16"/>
              </w:rPr>
              <w:t>GanedenBC30 (termoestable)</w:t>
            </w:r>
          </w:p>
        </w:tc>
        <w:tc>
          <w:tcPr>
            <w:tcW w:type="dxa" w:w="2880"/>
            <w:shd w:val="clear" w:color="auto" w:fill="E8F0F8"/>
          </w:tcPr>
          <w:p>
            <w:r/>
            <w:r>
              <w:rPr>
                <w:sz w:val="16"/>
              </w:rPr>
              <w:t>Si - oficinas MX y Brasil</w:t>
            </w:r>
          </w:p>
        </w:tc>
      </w:tr>
      <w:tr>
        <w:tc>
          <w:tcPr>
            <w:tcW w:type="dxa" w:w="2592"/>
          </w:tcPr>
          <w:p>
            <w:r/>
            <w:r>
              <w:rPr>
                <w:sz w:val="16"/>
              </w:rPr>
              <w:t>Probi AB</w:t>
            </w:r>
          </w:p>
        </w:tc>
        <w:tc>
          <w:tcPr>
            <w:tcW w:type="dxa" w:w="1440"/>
          </w:tcPr>
          <w:p>
            <w:r/>
            <w:r>
              <w:rPr>
                <w:sz w:val="16"/>
              </w:rPr>
              <w:t>Suecia</w:t>
            </w:r>
          </w:p>
        </w:tc>
        <w:tc>
          <w:tcPr>
            <w:tcW w:type="dxa" w:w="3168"/>
          </w:tcPr>
          <w:p>
            <w:r/>
            <w:r>
              <w:rPr>
                <w:sz w:val="16"/>
              </w:rPr>
              <w:t>L. plantarum 299v (LP299V)</w:t>
            </w:r>
          </w:p>
        </w:tc>
        <w:tc>
          <w:tcPr>
            <w:tcW w:type="dxa" w:w="2880"/>
          </w:tcPr>
          <w:p>
            <w:r/>
            <w:r>
              <w:rPr>
                <w:sz w:val="16"/>
              </w:rPr>
              <w:t>Via partners</w:t>
            </w:r>
          </w:p>
        </w:tc>
      </w:tr>
      <w:tr>
        <w:tc>
          <w:tcPr>
            <w:tcW w:type="dxa" w:w="2592"/>
            <w:shd w:val="clear" w:color="auto" w:fill="E8F0F8"/>
          </w:tcPr>
          <w:p>
            <w:r/>
            <w:r>
              <w:rPr>
                <w:sz w:val="16"/>
              </w:rPr>
              <w:t>BioGaia</w:t>
            </w:r>
          </w:p>
        </w:tc>
        <w:tc>
          <w:tcPr>
            <w:tcW w:type="dxa" w:w="1440"/>
            <w:shd w:val="clear" w:color="auto" w:fill="E8F0F8"/>
          </w:tcPr>
          <w:p>
            <w:r/>
            <w:r>
              <w:rPr>
                <w:sz w:val="16"/>
              </w:rPr>
              <w:t>Suecia</w:t>
            </w:r>
          </w:p>
        </w:tc>
        <w:tc>
          <w:tcPr>
            <w:tcW w:type="dxa" w:w="3168"/>
            <w:shd w:val="clear" w:color="auto" w:fill="E8F0F8"/>
          </w:tcPr>
          <w:p>
            <w:r/>
            <w:r>
              <w:rPr>
                <w:sz w:val="16"/>
              </w:rPr>
              <w:t>L. reuteri DSM 17938</w:t>
            </w:r>
          </w:p>
        </w:tc>
        <w:tc>
          <w:tcPr>
            <w:tcW w:type="dxa" w:w="2880"/>
            <w:shd w:val="clear" w:color="auto" w:fill="E8F0F8"/>
          </w:tcPr>
          <w:p>
            <w:r/>
            <w:r>
              <w:rPr>
                <w:sz w:val="16"/>
              </w:rPr>
              <w:t>Si - BioGaia Mexico</w:t>
            </w:r>
          </w:p>
        </w:tc>
      </w:tr>
      <w:tr>
        <w:tc>
          <w:tcPr>
            <w:tcW w:type="dxa" w:w="2592"/>
          </w:tcPr>
          <w:p>
            <w:r/>
            <w:r>
              <w:rPr>
                <w:sz w:val="16"/>
              </w:rPr>
              <w:t>Lallemand</w:t>
            </w:r>
          </w:p>
        </w:tc>
        <w:tc>
          <w:tcPr>
            <w:tcW w:type="dxa" w:w="1440"/>
          </w:tcPr>
          <w:p>
            <w:r/>
            <w:r>
              <w:rPr>
                <w:sz w:val="16"/>
              </w:rPr>
              <w:t>Canada</w:t>
            </w:r>
          </w:p>
        </w:tc>
        <w:tc>
          <w:tcPr>
            <w:tcW w:type="dxa" w:w="3168"/>
          </w:tcPr>
          <w:p>
            <w:r/>
            <w:r>
              <w:rPr>
                <w:sz w:val="16"/>
              </w:rPr>
              <w:t>R0052, R0175 (Cerebiome)</w:t>
            </w:r>
          </w:p>
        </w:tc>
        <w:tc>
          <w:tcPr>
            <w:tcW w:type="dxa" w:w="2880"/>
          </w:tcPr>
          <w:p>
            <w:r/>
            <w:r>
              <w:rPr>
                <w:sz w:val="16"/>
              </w:rPr>
              <w:t>Via distribuidores</w:t>
            </w:r>
          </w:p>
        </w:tc>
      </w:tr>
      <w:tr>
        <w:tc>
          <w:tcPr>
            <w:tcW w:type="dxa" w:w="2592"/>
            <w:shd w:val="clear" w:color="auto" w:fill="E8F0F8"/>
          </w:tcPr>
          <w:p>
            <w:r/>
            <w:r>
              <w:rPr>
                <w:sz w:val="16"/>
              </w:rPr>
              <w:t>Sabinsa</w:t>
            </w:r>
          </w:p>
        </w:tc>
        <w:tc>
          <w:tcPr>
            <w:tcW w:type="dxa" w:w="1440"/>
            <w:shd w:val="clear" w:color="auto" w:fill="E8F0F8"/>
          </w:tcPr>
          <w:p>
            <w:r/>
            <w:r>
              <w:rPr>
                <w:sz w:val="16"/>
              </w:rPr>
              <w:t>India/USA</w:t>
            </w:r>
          </w:p>
        </w:tc>
        <w:tc>
          <w:tcPr>
            <w:tcW w:type="dxa" w:w="3168"/>
            <w:shd w:val="clear" w:color="auto" w:fill="E8F0F8"/>
          </w:tcPr>
          <w:p>
            <w:r/>
            <w:r>
              <w:rPr>
                <w:sz w:val="16"/>
              </w:rPr>
              <w:t>LactoSpore (B. coagulans)</w:t>
            </w:r>
          </w:p>
        </w:tc>
        <w:tc>
          <w:tcPr>
            <w:tcW w:type="dxa" w:w="2880"/>
            <w:shd w:val="clear" w:color="auto" w:fill="E8F0F8"/>
          </w:tcPr>
          <w:p>
            <w:r/>
            <w:r>
              <w:rPr>
                <w:sz w:val="16"/>
              </w:rPr>
              <w:t>Via distribuidores</w:t>
            </w:r>
          </w:p>
        </w:tc>
      </w:tr>
      <w:tr>
        <w:tc>
          <w:tcPr>
            <w:tcW w:type="dxa" w:w="2592"/>
          </w:tcPr>
          <w:p>
            <w:r/>
            <w:r>
              <w:rPr>
                <w:sz w:val="16"/>
              </w:rPr>
              <w:t>Morinaga</w:t>
            </w:r>
          </w:p>
        </w:tc>
        <w:tc>
          <w:tcPr>
            <w:tcW w:type="dxa" w:w="1440"/>
          </w:tcPr>
          <w:p>
            <w:r/>
            <w:r>
              <w:rPr>
                <w:sz w:val="16"/>
              </w:rPr>
              <w:t>Japon</w:t>
            </w:r>
          </w:p>
        </w:tc>
        <w:tc>
          <w:tcPr>
            <w:tcW w:type="dxa" w:w="3168"/>
          </w:tcPr>
          <w:p>
            <w:r/>
            <w:r>
              <w:rPr>
                <w:sz w:val="16"/>
              </w:rPr>
              <w:t>B. longum BB536</w:t>
            </w:r>
          </w:p>
        </w:tc>
        <w:tc>
          <w:tcPr>
            <w:tcW w:type="dxa" w:w="2880"/>
          </w:tcPr>
          <w:p>
            <w:r/>
            <w:r>
              <w:rPr>
                <w:sz w:val="16"/>
              </w:rPr>
              <w:t>Via partners internacionales</w:t>
            </w:r>
          </w:p>
        </w:tc>
      </w:tr>
    </w:tbl>
    <w:p/>
    <w:p>
      <w:pPr>
        <w:pStyle w:val="Heading2"/>
      </w:pPr>
      <w:r>
        <w:t>6.2 Proveedores de Berberina</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160"/>
            <w:shd w:val="clear" w:color="auto" w:fill="1B3A5C"/>
          </w:tcPr>
          <w:p>
            <w:pPr>
              <w:jc w:val="center"/>
            </w:pPr>
            <w:r/>
            <w:r>
              <w:rPr>
                <w:b/>
                <w:color w:val="FFFFFF"/>
                <w:sz w:val="16"/>
              </w:rPr>
              <w:t>Empresa</w:t>
            </w:r>
          </w:p>
        </w:tc>
        <w:tc>
          <w:tcPr>
            <w:tcW w:type="dxa" w:w="1728"/>
            <w:shd w:val="clear" w:color="auto" w:fill="1B3A5C"/>
          </w:tcPr>
          <w:p>
            <w:pPr>
              <w:jc w:val="center"/>
            </w:pPr>
            <w:r/>
            <w:r>
              <w:rPr>
                <w:b/>
                <w:color w:val="FFFFFF"/>
                <w:sz w:val="16"/>
              </w:rPr>
              <w:t>Pais</w:t>
            </w:r>
          </w:p>
        </w:tc>
        <w:tc>
          <w:tcPr>
            <w:tcW w:type="dxa" w:w="2160"/>
            <w:shd w:val="clear" w:color="auto" w:fill="1B3A5C"/>
          </w:tcPr>
          <w:p>
            <w:pPr>
              <w:jc w:val="center"/>
            </w:pPr>
            <w:r/>
            <w:r>
              <w:rPr>
                <w:b/>
                <w:color w:val="FFFFFF"/>
                <w:sz w:val="16"/>
              </w:rPr>
              <w:t>Grado</w:t>
            </w:r>
          </w:p>
        </w:tc>
        <w:tc>
          <w:tcPr>
            <w:tcW w:type="dxa" w:w="4032"/>
            <w:shd w:val="clear" w:color="auto" w:fill="1B3A5C"/>
          </w:tcPr>
          <w:p>
            <w:pPr>
              <w:jc w:val="center"/>
            </w:pPr>
            <w:r/>
            <w:r>
              <w:rPr>
                <w:b/>
                <w:color w:val="FFFFFF"/>
                <w:sz w:val="16"/>
              </w:rPr>
              <w:t>Diferenciador</w:t>
            </w:r>
          </w:p>
        </w:tc>
      </w:tr>
      <w:tr>
        <w:tc>
          <w:tcPr>
            <w:tcW w:type="dxa" w:w="2160"/>
            <w:shd w:val="clear" w:color="auto" w:fill="E8F0F8"/>
          </w:tcPr>
          <w:p>
            <w:r/>
            <w:r>
              <w:rPr>
                <w:sz w:val="16"/>
              </w:rPr>
              <w:t>Sabinsa Corporation</w:t>
            </w:r>
          </w:p>
        </w:tc>
        <w:tc>
          <w:tcPr>
            <w:tcW w:type="dxa" w:w="1728"/>
            <w:shd w:val="clear" w:color="auto" w:fill="E8F0F8"/>
          </w:tcPr>
          <w:p>
            <w:r/>
            <w:r>
              <w:rPr>
                <w:sz w:val="16"/>
              </w:rPr>
              <w:t>India/USA</w:t>
            </w:r>
          </w:p>
        </w:tc>
        <w:tc>
          <w:tcPr>
            <w:tcW w:type="dxa" w:w="2160"/>
            <w:shd w:val="clear" w:color="auto" w:fill="E8F0F8"/>
          </w:tcPr>
          <w:p>
            <w:r/>
            <w:r>
              <w:rPr>
                <w:sz w:val="16"/>
              </w:rPr>
              <w:t>Suplemento premium</w:t>
            </w:r>
          </w:p>
        </w:tc>
        <w:tc>
          <w:tcPr>
            <w:tcW w:type="dxa" w:w="4032"/>
            <w:shd w:val="clear" w:color="auto" w:fill="E8F0F8"/>
          </w:tcPr>
          <w:p>
            <w:r/>
            <w:r>
              <w:rPr>
                <w:sz w:val="16"/>
              </w:rPr>
              <w:t>Berberine Phytosome (mayor biodisponibilidad)</w:t>
            </w:r>
          </w:p>
        </w:tc>
      </w:tr>
      <w:tr>
        <w:tc>
          <w:tcPr>
            <w:tcW w:type="dxa" w:w="2160"/>
          </w:tcPr>
          <w:p>
            <w:r/>
            <w:r>
              <w:rPr>
                <w:sz w:val="16"/>
              </w:rPr>
              <w:t>Shaanxi Jintai Bio</w:t>
            </w:r>
          </w:p>
        </w:tc>
        <w:tc>
          <w:tcPr>
            <w:tcW w:type="dxa" w:w="1728"/>
          </w:tcPr>
          <w:p>
            <w:r/>
            <w:r>
              <w:rPr>
                <w:sz w:val="16"/>
              </w:rPr>
              <w:t>China (Xian)</w:t>
            </w:r>
          </w:p>
        </w:tc>
        <w:tc>
          <w:tcPr>
            <w:tcW w:type="dxa" w:w="2160"/>
          </w:tcPr>
          <w:p>
            <w:r/>
            <w:r>
              <w:rPr>
                <w:sz w:val="16"/>
              </w:rPr>
              <w:t>Farmaceutico/Suplemento</w:t>
            </w:r>
          </w:p>
        </w:tc>
        <w:tc>
          <w:tcPr>
            <w:tcW w:type="dxa" w:w="4032"/>
          </w:tcPr>
          <w:p>
            <w:r/>
            <w:r>
              <w:rPr>
                <w:sz w:val="16"/>
              </w:rPr>
              <w:t>BBR HCl polvo 97%+, GMP, ISO</w:t>
            </w:r>
          </w:p>
        </w:tc>
      </w:tr>
      <w:tr>
        <w:tc>
          <w:tcPr>
            <w:tcW w:type="dxa" w:w="2160"/>
            <w:shd w:val="clear" w:color="auto" w:fill="E8F0F8"/>
          </w:tcPr>
          <w:p>
            <w:r/>
            <w:r>
              <w:rPr>
                <w:sz w:val="16"/>
              </w:rPr>
              <w:t>Alchem International</w:t>
            </w:r>
          </w:p>
        </w:tc>
        <w:tc>
          <w:tcPr>
            <w:tcW w:type="dxa" w:w="1728"/>
            <w:shd w:val="clear" w:color="auto" w:fill="E8F0F8"/>
          </w:tcPr>
          <w:p>
            <w:r/>
            <w:r>
              <w:rPr>
                <w:sz w:val="16"/>
              </w:rPr>
              <w:t>India</w:t>
            </w:r>
          </w:p>
        </w:tc>
        <w:tc>
          <w:tcPr>
            <w:tcW w:type="dxa" w:w="2160"/>
            <w:shd w:val="clear" w:color="auto" w:fill="E8F0F8"/>
          </w:tcPr>
          <w:p>
            <w:r/>
            <w:r>
              <w:rPr>
                <w:sz w:val="16"/>
              </w:rPr>
              <w:t>Farmaceutico (API)</w:t>
            </w:r>
          </w:p>
        </w:tc>
        <w:tc>
          <w:tcPr>
            <w:tcW w:type="dxa" w:w="4032"/>
            <w:shd w:val="clear" w:color="auto" w:fill="E8F0F8"/>
          </w:tcPr>
          <w:p>
            <w:r/>
            <w:r>
              <w:rPr>
                <w:sz w:val="16"/>
              </w:rPr>
              <w:t>WHO-GMP, US FDA registered</w:t>
            </w:r>
          </w:p>
        </w:tc>
      </w:tr>
      <w:tr>
        <w:tc>
          <w:tcPr>
            <w:tcW w:type="dxa" w:w="2160"/>
          </w:tcPr>
          <w:p>
            <w:r/>
            <w:r>
              <w:rPr>
                <w:sz w:val="16"/>
              </w:rPr>
              <w:t>Arjuna Natural</w:t>
            </w:r>
          </w:p>
        </w:tc>
        <w:tc>
          <w:tcPr>
            <w:tcW w:type="dxa" w:w="1728"/>
          </w:tcPr>
          <w:p>
            <w:r/>
            <w:r>
              <w:rPr>
                <w:sz w:val="16"/>
              </w:rPr>
              <w:t>India</w:t>
            </w:r>
          </w:p>
        </w:tc>
        <w:tc>
          <w:tcPr>
            <w:tcW w:type="dxa" w:w="2160"/>
          </w:tcPr>
          <w:p>
            <w:r/>
            <w:r>
              <w:rPr>
                <w:sz w:val="16"/>
              </w:rPr>
              <w:t>Suplemento</w:t>
            </w:r>
          </w:p>
        </w:tc>
        <w:tc>
          <w:tcPr>
            <w:tcW w:type="dxa" w:w="4032"/>
          </w:tcPr>
          <w:p>
            <w:r/>
            <w:r>
              <w:rPr>
                <w:sz w:val="16"/>
              </w:rPr>
              <w:t>GMP, ISO 22000, organico</w:t>
            </w:r>
          </w:p>
        </w:tc>
      </w:tr>
    </w:tbl>
    <w:p/>
    <w:p>
      <w:pPr>
        <w:pStyle w:val="Heading2"/>
      </w:pPr>
      <w:r>
        <w:t>6.3 Contract Manufacturers (CMOs)</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1872"/>
            <w:shd w:val="clear" w:color="auto" w:fill="1B3A5C"/>
          </w:tcPr>
          <w:p>
            <w:pPr>
              <w:jc w:val="center"/>
            </w:pPr>
            <w:r/>
            <w:r>
              <w:rPr>
                <w:b/>
                <w:color w:val="FFFFFF"/>
                <w:sz w:val="16"/>
              </w:rPr>
              <w:t>Empresa</w:t>
            </w:r>
          </w:p>
        </w:tc>
        <w:tc>
          <w:tcPr>
            <w:tcW w:type="dxa" w:w="1728"/>
            <w:shd w:val="clear" w:color="auto" w:fill="1B3A5C"/>
          </w:tcPr>
          <w:p>
            <w:pPr>
              <w:jc w:val="center"/>
            </w:pPr>
            <w:r/>
            <w:r>
              <w:rPr>
                <w:b/>
                <w:color w:val="FFFFFF"/>
                <w:sz w:val="16"/>
              </w:rPr>
              <w:t>Ubicacion</w:t>
            </w:r>
          </w:p>
        </w:tc>
        <w:tc>
          <w:tcPr>
            <w:tcW w:type="dxa" w:w="2592"/>
            <w:shd w:val="clear" w:color="auto" w:fill="1B3A5C"/>
          </w:tcPr>
          <w:p>
            <w:pPr>
              <w:jc w:val="center"/>
            </w:pPr>
            <w:r/>
            <w:r>
              <w:rPr>
                <w:b/>
                <w:color w:val="FFFFFF"/>
                <w:sz w:val="16"/>
              </w:rPr>
              <w:t>Capacidades</w:t>
            </w:r>
          </w:p>
        </w:tc>
        <w:tc>
          <w:tcPr>
            <w:tcW w:type="dxa" w:w="3168"/>
            <w:shd w:val="clear" w:color="auto" w:fill="1B3A5C"/>
          </w:tcPr>
          <w:p>
            <w:pPr>
              <w:jc w:val="center"/>
            </w:pPr>
            <w:r/>
            <w:r>
              <w:rPr>
                <w:b/>
                <w:color w:val="FFFFFF"/>
                <w:sz w:val="16"/>
              </w:rPr>
              <w:t>Especialidad</w:t>
            </w:r>
          </w:p>
        </w:tc>
      </w:tr>
      <w:tr>
        <w:tc>
          <w:tcPr>
            <w:tcW w:type="dxa" w:w="1872"/>
            <w:shd w:val="clear" w:color="auto" w:fill="E8F0F8"/>
          </w:tcPr>
          <w:p>
            <w:r/>
            <w:r>
              <w:rPr>
                <w:sz w:val="16"/>
              </w:rPr>
              <w:t>Liomont</w:t>
            </w:r>
          </w:p>
        </w:tc>
        <w:tc>
          <w:tcPr>
            <w:tcW w:type="dxa" w:w="1728"/>
            <w:shd w:val="clear" w:color="auto" w:fill="E8F0F8"/>
          </w:tcPr>
          <w:p>
            <w:r/>
            <w:r>
              <w:rPr>
                <w:sz w:val="16"/>
              </w:rPr>
              <w:t>Edo. Mexico</w:t>
            </w:r>
          </w:p>
        </w:tc>
        <w:tc>
          <w:tcPr>
            <w:tcW w:type="dxa" w:w="2592"/>
            <w:shd w:val="clear" w:color="auto" w:fill="E8F0F8"/>
          </w:tcPr>
          <w:p>
            <w:r/>
            <w:r>
              <w:rPr>
                <w:sz w:val="16"/>
              </w:rPr>
              <w:t>Capsulas, tabletas, sachets</w:t>
            </w:r>
          </w:p>
        </w:tc>
        <w:tc>
          <w:tcPr>
            <w:tcW w:type="dxa" w:w="3168"/>
            <w:shd w:val="clear" w:color="auto" w:fill="E8F0F8"/>
          </w:tcPr>
          <w:p>
            <w:r/>
            <w:r>
              <w:rPr>
                <w:sz w:val="16"/>
              </w:rPr>
              <w:t>Biologicos, cadena de frio</w:t>
            </w:r>
          </w:p>
        </w:tc>
      </w:tr>
      <w:tr>
        <w:tc>
          <w:tcPr>
            <w:tcW w:type="dxa" w:w="1872"/>
          </w:tcPr>
          <w:p>
            <w:r/>
            <w:r>
              <w:rPr>
                <w:sz w:val="16"/>
              </w:rPr>
              <w:t>Productos Medix</w:t>
            </w:r>
          </w:p>
        </w:tc>
        <w:tc>
          <w:tcPr>
            <w:tcW w:type="dxa" w:w="1728"/>
          </w:tcPr>
          <w:p>
            <w:r/>
            <w:r>
              <w:rPr>
                <w:sz w:val="16"/>
              </w:rPr>
              <w:t>CDMX</w:t>
            </w:r>
          </w:p>
        </w:tc>
        <w:tc>
          <w:tcPr>
            <w:tcW w:type="dxa" w:w="2592"/>
          </w:tcPr>
          <w:p>
            <w:r/>
            <w:r>
              <w:rPr>
                <w:sz w:val="16"/>
              </w:rPr>
              <w:t>Capsulas, tabletas</w:t>
            </w:r>
          </w:p>
        </w:tc>
        <w:tc>
          <w:tcPr>
            <w:tcW w:type="dxa" w:w="3168"/>
          </w:tcPr>
          <w:p>
            <w:r/>
            <w:r>
              <w:rPr>
                <w:sz w:val="16"/>
              </w:rPr>
              <w:t>Suplementos con probioticos</w:t>
            </w:r>
          </w:p>
        </w:tc>
      </w:tr>
      <w:tr>
        <w:tc>
          <w:tcPr>
            <w:tcW w:type="dxa" w:w="1872"/>
            <w:shd w:val="clear" w:color="auto" w:fill="E8F0F8"/>
          </w:tcPr>
          <w:p>
            <w:r/>
            <w:r>
              <w:rPr>
                <w:sz w:val="16"/>
              </w:rPr>
              <w:t>Neolpharma</w:t>
            </w:r>
          </w:p>
        </w:tc>
        <w:tc>
          <w:tcPr>
            <w:tcW w:type="dxa" w:w="1728"/>
            <w:shd w:val="clear" w:color="auto" w:fill="E8F0F8"/>
          </w:tcPr>
          <w:p>
            <w:r/>
            <w:r>
              <w:rPr>
                <w:sz w:val="16"/>
              </w:rPr>
              <w:t>Edo. Mexico</w:t>
            </w:r>
          </w:p>
        </w:tc>
        <w:tc>
          <w:tcPr>
            <w:tcW w:type="dxa" w:w="2592"/>
            <w:shd w:val="clear" w:color="auto" w:fill="E8F0F8"/>
          </w:tcPr>
          <w:p>
            <w:r/>
            <w:r>
              <w:rPr>
                <w:sz w:val="16"/>
              </w:rPr>
              <w:t>Gomitas, capsulas</w:t>
            </w:r>
          </w:p>
        </w:tc>
        <w:tc>
          <w:tcPr>
            <w:tcW w:type="dxa" w:w="3168"/>
            <w:shd w:val="clear" w:color="auto" w:fill="E8F0F8"/>
          </w:tcPr>
          <w:p>
            <w:r/>
            <w:r>
              <w:rPr>
                <w:sz w:val="16"/>
              </w:rPr>
              <w:t>Gomitas funcionales</w:t>
            </w:r>
          </w:p>
        </w:tc>
      </w:tr>
      <w:tr>
        <w:tc>
          <w:tcPr>
            <w:tcW w:type="dxa" w:w="1872"/>
          </w:tcPr>
          <w:p>
            <w:r/>
            <w:r>
              <w:rPr>
                <w:sz w:val="16"/>
              </w:rPr>
              <w:t>Best Formulations</w:t>
            </w:r>
          </w:p>
        </w:tc>
        <w:tc>
          <w:tcPr>
            <w:tcW w:type="dxa" w:w="1728"/>
          </w:tcPr>
          <w:p>
            <w:r/>
            <w:r>
              <w:rPr>
                <w:sz w:val="16"/>
              </w:rPr>
              <w:t>California, USA</w:t>
            </w:r>
          </w:p>
        </w:tc>
        <w:tc>
          <w:tcPr>
            <w:tcW w:type="dxa" w:w="2592"/>
          </w:tcPr>
          <w:p>
            <w:r/>
            <w:r>
              <w:rPr>
                <w:sz w:val="16"/>
              </w:rPr>
              <w:t>Capsulas, gomitas, sachets</w:t>
            </w:r>
          </w:p>
        </w:tc>
        <w:tc>
          <w:tcPr>
            <w:tcW w:type="dxa" w:w="3168"/>
          </w:tcPr>
          <w:p>
            <w:r/>
            <w:r>
              <w:rPr>
                <w:sz w:val="16"/>
              </w:rPr>
              <w:t>Experiencia en probioticos</w:t>
            </w:r>
          </w:p>
        </w:tc>
      </w:tr>
      <w:tr>
        <w:tc>
          <w:tcPr>
            <w:tcW w:type="dxa" w:w="1872"/>
            <w:shd w:val="clear" w:color="auto" w:fill="E8F0F8"/>
          </w:tcPr>
          <w:p>
            <w:r/>
            <w:r>
              <w:rPr>
                <w:sz w:val="16"/>
              </w:rPr>
              <w:t>Procaps</w:t>
            </w:r>
          </w:p>
        </w:tc>
        <w:tc>
          <w:tcPr>
            <w:tcW w:type="dxa" w:w="1728"/>
            <w:shd w:val="clear" w:color="auto" w:fill="E8F0F8"/>
          </w:tcPr>
          <w:p>
            <w:r/>
            <w:r>
              <w:rPr>
                <w:sz w:val="16"/>
              </w:rPr>
              <w:t>Colombia</w:t>
            </w:r>
          </w:p>
        </w:tc>
        <w:tc>
          <w:tcPr>
            <w:tcW w:type="dxa" w:w="2592"/>
            <w:shd w:val="clear" w:color="auto" w:fill="E8F0F8"/>
          </w:tcPr>
          <w:p>
            <w:r/>
            <w:r>
              <w:rPr>
                <w:sz w:val="16"/>
              </w:rPr>
              <w:t>Softgels, capsulas, sachets</w:t>
            </w:r>
          </w:p>
        </w:tc>
        <w:tc>
          <w:tcPr>
            <w:tcW w:type="dxa" w:w="3168"/>
            <w:shd w:val="clear" w:color="auto" w:fill="E8F0F8"/>
          </w:tcPr>
          <w:p>
            <w:r/>
            <w:r>
              <w:rPr>
                <w:sz w:val="16"/>
              </w:rPr>
              <w:t>FDA cGMP, multinacional LATAM</w:t>
            </w:r>
          </w:p>
        </w:tc>
      </w:tr>
      <w:tr>
        <w:tc>
          <w:tcPr>
            <w:tcW w:type="dxa" w:w="1872"/>
          </w:tcPr>
          <w:p>
            <w:r/>
            <w:r>
              <w:rPr>
                <w:sz w:val="16"/>
              </w:rPr>
              <w:t>Catalent</w:t>
            </w:r>
          </w:p>
        </w:tc>
        <w:tc>
          <w:tcPr>
            <w:tcW w:type="dxa" w:w="1728"/>
          </w:tcPr>
          <w:p>
            <w:r/>
            <w:r>
              <w:rPr>
                <w:sz w:val="16"/>
              </w:rPr>
              <w:t>USA (multiples)</w:t>
            </w:r>
          </w:p>
        </w:tc>
        <w:tc>
          <w:tcPr>
            <w:tcW w:type="dxa" w:w="2592"/>
          </w:tcPr>
          <w:p>
            <w:r/>
            <w:r>
              <w:rPr>
                <w:sz w:val="16"/>
              </w:rPr>
              <w:t>Todas las formas</w:t>
            </w:r>
          </w:p>
        </w:tc>
        <w:tc>
          <w:tcPr>
            <w:tcW w:type="dxa" w:w="3168"/>
          </w:tcPr>
          <w:p>
            <w:r/>
            <w:r>
              <w:rPr>
                <w:sz w:val="16"/>
              </w:rPr>
              <w:t>Capacidad industrial masiva</w:t>
            </w:r>
          </w:p>
        </w:tc>
      </w:tr>
    </w:tbl>
    <w:p/>
    <w:p>
      <w:pPr>
        <w:pStyle w:val="Heading2"/>
      </w:pPr>
      <w:r>
        <w:t>6.4 Timeline Estimado Supply Chain</w:t>
      </w:r>
    </w:p>
    <w:tbl>
      <w:tblPr>
        <w:tblStyle w:val="LightGrid-Accent1"/>
        <w:tblW w:type="auto" w:w="0"/>
        <w:jc w:val="center"/>
        <w:tblLook w:firstColumn="1" w:firstRow="1" w:lastColumn="0" w:lastRow="0" w:noHBand="0" w:noVBand="1" w:val="04A0"/>
      </w:tblPr>
      <w:tblGrid>
        <w:gridCol w:w="4968"/>
        <w:gridCol w:w="4968"/>
      </w:tblGrid>
      <w:tr>
        <w:tc>
          <w:tcPr>
            <w:tcW w:type="dxa" w:w="5040"/>
            <w:shd w:val="clear" w:color="auto" w:fill="1B3A5C"/>
          </w:tcPr>
          <w:p>
            <w:pPr>
              <w:jc w:val="center"/>
            </w:pPr>
            <w:r/>
            <w:r>
              <w:rPr>
                <w:b/>
                <w:color w:val="FFFFFF"/>
                <w:sz w:val="16"/>
              </w:rPr>
              <w:t>Etapa</w:t>
            </w:r>
          </w:p>
        </w:tc>
        <w:tc>
          <w:tcPr>
            <w:tcW w:type="dxa" w:w="5040"/>
            <w:shd w:val="clear" w:color="auto" w:fill="1B3A5C"/>
          </w:tcPr>
          <w:p>
            <w:pPr>
              <w:jc w:val="center"/>
            </w:pPr>
            <w:r/>
            <w:r>
              <w:rPr>
                <w:b/>
                <w:color w:val="FFFFFF"/>
                <w:sz w:val="16"/>
              </w:rPr>
              <w:t>Tiempo estimado</w:t>
            </w:r>
          </w:p>
        </w:tc>
      </w:tr>
      <w:tr>
        <w:tc>
          <w:tcPr>
            <w:tcW w:type="dxa" w:w="5040"/>
            <w:shd w:val="clear" w:color="auto" w:fill="E8F0F8"/>
          </w:tcPr>
          <w:p>
            <w:r/>
            <w:r>
              <w:rPr>
                <w:sz w:val="16"/>
              </w:rPr>
              <w:t>Orden cepas probioticas (fabricante a MX)</w:t>
            </w:r>
          </w:p>
        </w:tc>
        <w:tc>
          <w:tcPr>
            <w:tcW w:type="dxa" w:w="5040"/>
            <w:shd w:val="clear" w:color="auto" w:fill="E8F0F8"/>
          </w:tcPr>
          <w:p>
            <w:r/>
            <w:r>
              <w:rPr>
                <w:sz w:val="16"/>
              </w:rPr>
              <w:t>8-16 semanas</w:t>
            </w:r>
          </w:p>
        </w:tc>
      </w:tr>
      <w:tr>
        <w:tc>
          <w:tcPr>
            <w:tcW w:type="dxa" w:w="5040"/>
          </w:tcPr>
          <w:p>
            <w:r/>
            <w:r>
              <w:rPr>
                <w:sz w:val="16"/>
              </w:rPr>
              <w:t>Orden berberina (China/India a MX)</w:t>
            </w:r>
          </w:p>
        </w:tc>
        <w:tc>
          <w:tcPr>
            <w:tcW w:type="dxa" w:w="5040"/>
          </w:tcPr>
          <w:p>
            <w:r/>
            <w:r>
              <w:rPr>
                <w:sz w:val="16"/>
              </w:rPr>
              <w:t>10-16 semanas</w:t>
            </w:r>
          </w:p>
        </w:tc>
      </w:tr>
      <w:tr>
        <w:tc>
          <w:tcPr>
            <w:tcW w:type="dxa" w:w="5040"/>
            <w:shd w:val="clear" w:color="auto" w:fill="E8F0F8"/>
          </w:tcPr>
          <w:p>
            <w:r/>
            <w:r>
              <w:rPr>
                <w:sz w:val="16"/>
              </w:rPr>
              <w:t>Manufactura lote piloto</w:t>
            </w:r>
          </w:p>
        </w:tc>
        <w:tc>
          <w:tcPr>
            <w:tcW w:type="dxa" w:w="5040"/>
            <w:shd w:val="clear" w:color="auto" w:fill="E8F0F8"/>
          </w:tcPr>
          <w:p>
            <w:r/>
            <w:r>
              <w:rPr>
                <w:sz w:val="16"/>
              </w:rPr>
              <w:t>4-8 semanas</w:t>
            </w:r>
          </w:p>
        </w:tc>
      </w:tr>
      <w:tr>
        <w:tc>
          <w:tcPr>
            <w:tcW w:type="dxa" w:w="5040"/>
          </w:tcPr>
          <w:p>
            <w:r/>
            <w:r>
              <w:rPr>
                <w:sz w:val="16"/>
              </w:rPr>
              <w:t>Manufactura lote comercial</w:t>
            </w:r>
          </w:p>
        </w:tc>
        <w:tc>
          <w:tcPr>
            <w:tcW w:type="dxa" w:w="5040"/>
          </w:tcPr>
          <w:p>
            <w:r/>
            <w:r>
              <w:rPr>
                <w:sz w:val="16"/>
              </w:rPr>
              <w:t>6-12 semanas</w:t>
            </w:r>
          </w:p>
        </w:tc>
      </w:tr>
      <w:tr>
        <w:tc>
          <w:tcPr>
            <w:tcW w:type="dxa" w:w="5040"/>
            <w:shd w:val="clear" w:color="auto" w:fill="E8F0F8"/>
          </w:tcPr>
          <w:p>
            <w:r/>
            <w:r>
              <w:rPr>
                <w:sz w:val="16"/>
              </w:rPr>
              <w:t>Registro COFEPRIS suplemento</w:t>
            </w:r>
          </w:p>
        </w:tc>
        <w:tc>
          <w:tcPr>
            <w:tcW w:type="dxa" w:w="5040"/>
            <w:shd w:val="clear" w:color="auto" w:fill="E8F0F8"/>
          </w:tcPr>
          <w:p>
            <w:r/>
            <w:r>
              <w:rPr>
                <w:sz w:val="16"/>
              </w:rPr>
              <w:t>3-6 meses</w:t>
            </w:r>
          </w:p>
        </w:tc>
      </w:tr>
      <w:tr>
        <w:tc>
          <w:tcPr>
            <w:tcW w:type="dxa" w:w="5040"/>
          </w:tcPr>
          <w:p>
            <w:r/>
            <w:r>
              <w:rPr>
                <w:sz w:val="16"/>
              </w:rPr>
              <w:t>TOTAL primer lote comercial</w:t>
            </w:r>
          </w:p>
        </w:tc>
        <w:tc>
          <w:tcPr>
            <w:tcW w:type="dxa" w:w="5040"/>
          </w:tcPr>
          <w:p>
            <w:r/>
            <w:r>
              <w:rPr>
                <w:sz w:val="16"/>
              </w:rPr>
              <w:t>8-14 meses</w:t>
            </w:r>
          </w:p>
        </w:tc>
      </w:tr>
    </w:tbl>
    <w:p/>
    <w:p>
      <w:r>
        <w:br w:type="page"/>
      </w:r>
    </w:p>
    <w:p>
      <w:pPr>
        <w:pStyle w:val="Heading1"/>
      </w:pPr>
      <w:r>
        <w:t>7. FORMAS FARMACEUTICAS INNOVADORAS</w:t>
      </w:r>
    </w:p>
    <w:p>
      <w:pPr>
        <w:pStyle w:val="Heading2"/>
      </w:pPr>
      <w:r>
        <w:t>7.1 Comparativo de Formas Farmaceuticas para Probioticos</w:t>
      </w:r>
    </w:p>
    <w:tbl>
      <w:tblPr>
        <w:tblStyle w:val="LightGrid-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2448"/>
            <w:shd w:val="clear" w:color="auto" w:fill="1B3A5C"/>
          </w:tcPr>
          <w:p>
            <w:pPr>
              <w:jc w:val="center"/>
            </w:pPr>
            <w:r/>
            <w:r>
              <w:rPr>
                <w:b/>
                <w:color w:val="FFFFFF"/>
                <w:sz w:val="16"/>
              </w:rPr>
              <w:t>Forma</w:t>
            </w:r>
          </w:p>
        </w:tc>
        <w:tc>
          <w:tcPr>
            <w:tcW w:type="dxa" w:w="1152"/>
            <w:shd w:val="clear" w:color="auto" w:fill="1B3A5C"/>
          </w:tcPr>
          <w:p>
            <w:pPr>
              <w:jc w:val="center"/>
            </w:pPr>
            <w:r/>
            <w:r>
              <w:rPr>
                <w:b/>
                <w:color w:val="FFFFFF"/>
                <w:sz w:val="16"/>
              </w:rPr>
              <w:t>Estabilidad</w:t>
            </w:r>
          </w:p>
        </w:tc>
        <w:tc>
          <w:tcPr>
            <w:tcW w:type="dxa" w:w="1008"/>
            <w:shd w:val="clear" w:color="auto" w:fill="1B3A5C"/>
          </w:tcPr>
          <w:p>
            <w:pPr>
              <w:jc w:val="center"/>
            </w:pPr>
            <w:r/>
            <w:r>
              <w:rPr>
                <w:b/>
                <w:color w:val="FFFFFF"/>
                <w:sz w:val="16"/>
              </w:rPr>
              <w:t>Costo</w:t>
            </w:r>
          </w:p>
        </w:tc>
        <w:tc>
          <w:tcPr>
            <w:tcW w:type="dxa" w:w="1152"/>
            <w:shd w:val="clear" w:color="auto" w:fill="1B3A5C"/>
          </w:tcPr>
          <w:p>
            <w:pPr>
              <w:jc w:val="center"/>
            </w:pPr>
            <w:r/>
            <w:r>
              <w:rPr>
                <w:b/>
                <w:color w:val="FFFFFF"/>
                <w:sz w:val="16"/>
              </w:rPr>
              <w:t>Pref. USA</w:t>
            </w:r>
          </w:p>
        </w:tc>
        <w:tc>
          <w:tcPr>
            <w:tcW w:type="dxa" w:w="1440"/>
            <w:shd w:val="clear" w:color="auto" w:fill="1B3A5C"/>
          </w:tcPr>
          <w:p>
            <w:pPr>
              <w:jc w:val="center"/>
            </w:pPr>
            <w:r/>
            <w:r>
              <w:rPr>
                <w:b/>
                <w:color w:val="FFFFFF"/>
                <w:sz w:val="16"/>
              </w:rPr>
              <w:t>Pref. MX/LATAM</w:t>
            </w:r>
          </w:p>
        </w:tc>
        <w:tc>
          <w:tcPr>
            <w:tcW w:type="dxa" w:w="1872"/>
            <w:shd w:val="clear" w:color="auto" w:fill="1B3A5C"/>
          </w:tcPr>
          <w:p>
            <w:pPr>
              <w:jc w:val="center"/>
            </w:pPr>
            <w:r/>
            <w:r>
              <w:rPr>
                <w:b/>
                <w:color w:val="FFFFFF"/>
                <w:sz w:val="16"/>
              </w:rPr>
              <w:t>Recomendacion</w:t>
            </w:r>
          </w:p>
        </w:tc>
      </w:tr>
      <w:tr>
        <w:tc>
          <w:tcPr>
            <w:tcW w:type="dxa" w:w="2448"/>
            <w:shd w:val="clear" w:color="auto" w:fill="E8F0F8"/>
          </w:tcPr>
          <w:p>
            <w:r/>
            <w:r>
              <w:rPr>
                <w:sz w:val="16"/>
              </w:rPr>
              <w:t>Capsula DRcaps (lib. retardada)</w:t>
            </w:r>
          </w:p>
        </w:tc>
        <w:tc>
          <w:tcPr>
            <w:tcW w:type="dxa" w:w="1152"/>
            <w:shd w:val="clear" w:color="auto" w:fill="E8F0F8"/>
          </w:tcPr>
          <w:p>
            <w:r/>
            <w:r>
              <w:rPr>
                <w:sz w:val="16"/>
              </w:rPr>
              <w:t>ALTA</w:t>
            </w:r>
          </w:p>
        </w:tc>
        <w:tc>
          <w:tcPr>
            <w:tcW w:type="dxa" w:w="1008"/>
            <w:shd w:val="clear" w:color="auto" w:fill="E8F0F8"/>
          </w:tcPr>
          <w:p>
            <w:r/>
            <w:r>
              <w:rPr>
                <w:sz w:val="16"/>
              </w:rPr>
              <w:t>Medio</w:t>
            </w:r>
          </w:p>
        </w:tc>
        <w:tc>
          <w:tcPr>
            <w:tcW w:type="dxa" w:w="1152"/>
            <w:shd w:val="clear" w:color="auto" w:fill="E8F0F8"/>
          </w:tcPr>
          <w:p>
            <w:r/>
            <w:r>
              <w:rPr>
                <w:sz w:val="16"/>
              </w:rPr>
              <w:t>Muy alta</w:t>
            </w:r>
          </w:p>
        </w:tc>
        <w:tc>
          <w:tcPr>
            <w:tcW w:type="dxa" w:w="1440"/>
            <w:shd w:val="clear" w:color="auto" w:fill="E8F0F8"/>
          </w:tcPr>
          <w:p>
            <w:r/>
            <w:r>
              <w:rPr>
                <w:sz w:val="16"/>
              </w:rPr>
              <w:t>Alta</w:t>
            </w:r>
          </w:p>
        </w:tc>
        <w:tc>
          <w:tcPr>
            <w:tcW w:type="dxa" w:w="1872"/>
            <w:shd w:val="clear" w:color="auto" w:fill="E8F0F8"/>
          </w:tcPr>
          <w:p>
            <w:r/>
            <w:r>
              <w:rPr>
                <w:sz w:val="16"/>
              </w:rPr>
              <w:t>TOP 1</w:t>
            </w:r>
          </w:p>
        </w:tc>
      </w:tr>
      <w:tr>
        <w:tc>
          <w:tcPr>
            <w:tcW w:type="dxa" w:w="2448"/>
          </w:tcPr>
          <w:p>
            <w:r/>
            <w:r>
              <w:rPr>
                <w:sz w:val="16"/>
              </w:rPr>
              <w:t>Sachet/sobre monodosis</w:t>
            </w:r>
          </w:p>
        </w:tc>
        <w:tc>
          <w:tcPr>
            <w:tcW w:type="dxa" w:w="1152"/>
          </w:tcPr>
          <w:p>
            <w:r/>
            <w:r>
              <w:rPr>
                <w:sz w:val="16"/>
              </w:rPr>
              <w:t>ALTA</w:t>
            </w:r>
          </w:p>
        </w:tc>
        <w:tc>
          <w:tcPr>
            <w:tcW w:type="dxa" w:w="1008"/>
          </w:tcPr>
          <w:p>
            <w:r/>
            <w:r>
              <w:rPr>
                <w:sz w:val="16"/>
              </w:rPr>
              <w:t>Medio</w:t>
            </w:r>
          </w:p>
        </w:tc>
        <w:tc>
          <w:tcPr>
            <w:tcW w:type="dxa" w:w="1152"/>
          </w:tcPr>
          <w:p>
            <w:r/>
            <w:r>
              <w:rPr>
                <w:sz w:val="16"/>
              </w:rPr>
              <w:t>Media</w:t>
            </w:r>
          </w:p>
        </w:tc>
        <w:tc>
          <w:tcPr>
            <w:tcW w:type="dxa" w:w="1440"/>
          </w:tcPr>
          <w:p>
            <w:r/>
            <w:r>
              <w:rPr>
                <w:sz w:val="16"/>
              </w:rPr>
              <w:t>Muy alta</w:t>
            </w:r>
          </w:p>
        </w:tc>
        <w:tc>
          <w:tcPr>
            <w:tcW w:type="dxa" w:w="1872"/>
          </w:tcPr>
          <w:p>
            <w:r/>
            <w:r>
              <w:rPr>
                <w:sz w:val="16"/>
              </w:rPr>
              <w:t>TOP 2</w:t>
            </w:r>
          </w:p>
        </w:tc>
      </w:tr>
      <w:tr>
        <w:tc>
          <w:tcPr>
            <w:tcW w:type="dxa" w:w="2448"/>
            <w:shd w:val="clear" w:color="auto" w:fill="E8F0F8"/>
          </w:tcPr>
          <w:p>
            <w:r/>
            <w:r>
              <w:rPr>
                <w:sz w:val="16"/>
              </w:rPr>
              <w:t>Gomita (solo con esporas)</w:t>
            </w:r>
          </w:p>
        </w:tc>
        <w:tc>
          <w:tcPr>
            <w:tcW w:type="dxa" w:w="1152"/>
            <w:shd w:val="clear" w:color="auto" w:fill="E8F0F8"/>
          </w:tcPr>
          <w:p>
            <w:r/>
            <w:r>
              <w:rPr>
                <w:sz w:val="16"/>
              </w:rPr>
              <w:t>Media</w:t>
            </w:r>
          </w:p>
        </w:tc>
        <w:tc>
          <w:tcPr>
            <w:tcW w:type="dxa" w:w="1008"/>
            <w:shd w:val="clear" w:color="auto" w:fill="E8F0F8"/>
          </w:tcPr>
          <w:p>
            <w:r/>
            <w:r>
              <w:rPr>
                <w:sz w:val="16"/>
              </w:rPr>
              <w:t>Alto</w:t>
            </w:r>
          </w:p>
        </w:tc>
        <w:tc>
          <w:tcPr>
            <w:tcW w:type="dxa" w:w="1152"/>
            <w:shd w:val="clear" w:color="auto" w:fill="E8F0F8"/>
          </w:tcPr>
          <w:p>
            <w:r/>
            <w:r>
              <w:rPr>
                <w:sz w:val="16"/>
              </w:rPr>
              <w:t>Muy alta</w:t>
            </w:r>
          </w:p>
        </w:tc>
        <w:tc>
          <w:tcPr>
            <w:tcW w:type="dxa" w:w="1440"/>
            <w:shd w:val="clear" w:color="auto" w:fill="E8F0F8"/>
          </w:tcPr>
          <w:p>
            <w:r/>
            <w:r>
              <w:rPr>
                <w:sz w:val="16"/>
              </w:rPr>
              <w:t>Alta</w:t>
            </w:r>
          </w:p>
        </w:tc>
        <w:tc>
          <w:tcPr>
            <w:tcW w:type="dxa" w:w="1872"/>
            <w:shd w:val="clear" w:color="auto" w:fill="E8F0F8"/>
          </w:tcPr>
          <w:p>
            <w:r/>
            <w:r>
              <w:rPr>
                <w:sz w:val="16"/>
              </w:rPr>
              <w:t>TOP 3</w:t>
            </w:r>
          </w:p>
        </w:tc>
      </w:tr>
      <w:tr>
        <w:tc>
          <w:tcPr>
            <w:tcW w:type="dxa" w:w="2448"/>
          </w:tcPr>
          <w:p>
            <w:r/>
            <w:r>
              <w:rPr>
                <w:sz w:val="16"/>
              </w:rPr>
              <w:t>Capsula convencional</w:t>
            </w:r>
          </w:p>
        </w:tc>
        <w:tc>
          <w:tcPr>
            <w:tcW w:type="dxa" w:w="1152"/>
          </w:tcPr>
          <w:p>
            <w:r/>
            <w:r>
              <w:rPr>
                <w:sz w:val="16"/>
              </w:rPr>
              <w:t>Media</w:t>
            </w:r>
          </w:p>
        </w:tc>
        <w:tc>
          <w:tcPr>
            <w:tcW w:type="dxa" w:w="1008"/>
          </w:tcPr>
          <w:p>
            <w:r/>
            <w:r>
              <w:rPr>
                <w:sz w:val="16"/>
              </w:rPr>
              <w:t>Bajo</w:t>
            </w:r>
          </w:p>
        </w:tc>
        <w:tc>
          <w:tcPr>
            <w:tcW w:type="dxa" w:w="1152"/>
          </w:tcPr>
          <w:p>
            <w:r/>
            <w:r>
              <w:rPr>
                <w:sz w:val="16"/>
              </w:rPr>
              <w:t>Alta</w:t>
            </w:r>
          </w:p>
        </w:tc>
        <w:tc>
          <w:tcPr>
            <w:tcW w:type="dxa" w:w="1440"/>
          </w:tcPr>
          <w:p>
            <w:r/>
            <w:r>
              <w:rPr>
                <w:sz w:val="16"/>
              </w:rPr>
              <w:t>Alta</w:t>
            </w:r>
          </w:p>
        </w:tc>
        <w:tc>
          <w:tcPr>
            <w:tcW w:type="dxa" w:w="1872"/>
          </w:tcPr>
          <w:p>
            <w:r/>
            <w:r>
              <w:rPr>
                <w:sz w:val="16"/>
              </w:rPr>
              <w:t>Viable</w:t>
            </w:r>
          </w:p>
        </w:tc>
      </w:tr>
      <w:tr>
        <w:tc>
          <w:tcPr>
            <w:tcW w:type="dxa" w:w="2448"/>
            <w:shd w:val="clear" w:color="auto" w:fill="E8F0F8"/>
          </w:tcPr>
          <w:p>
            <w:r/>
            <w:r>
              <w:rPr>
                <w:sz w:val="16"/>
              </w:rPr>
              <w:t>Tableta masticable</w:t>
            </w:r>
          </w:p>
        </w:tc>
        <w:tc>
          <w:tcPr>
            <w:tcW w:type="dxa" w:w="1152"/>
            <w:shd w:val="clear" w:color="auto" w:fill="E8F0F8"/>
          </w:tcPr>
          <w:p>
            <w:r/>
            <w:r>
              <w:rPr>
                <w:sz w:val="16"/>
              </w:rPr>
              <w:t>Baja-Media</w:t>
            </w:r>
          </w:p>
        </w:tc>
        <w:tc>
          <w:tcPr>
            <w:tcW w:type="dxa" w:w="1008"/>
            <w:shd w:val="clear" w:color="auto" w:fill="E8F0F8"/>
          </w:tcPr>
          <w:p>
            <w:r/>
            <w:r>
              <w:rPr>
                <w:sz w:val="16"/>
              </w:rPr>
              <w:t>Bajo</w:t>
            </w:r>
          </w:p>
        </w:tc>
        <w:tc>
          <w:tcPr>
            <w:tcW w:type="dxa" w:w="1152"/>
            <w:shd w:val="clear" w:color="auto" w:fill="E8F0F8"/>
          </w:tcPr>
          <w:p>
            <w:r/>
            <w:r>
              <w:rPr>
                <w:sz w:val="16"/>
              </w:rPr>
              <w:t>Media</w:t>
            </w:r>
          </w:p>
        </w:tc>
        <w:tc>
          <w:tcPr>
            <w:tcW w:type="dxa" w:w="1440"/>
            <w:shd w:val="clear" w:color="auto" w:fill="E8F0F8"/>
          </w:tcPr>
          <w:p>
            <w:r/>
            <w:r>
              <w:rPr>
                <w:sz w:val="16"/>
              </w:rPr>
              <w:t>Media-Alta</w:t>
            </w:r>
          </w:p>
        </w:tc>
        <w:tc>
          <w:tcPr>
            <w:tcW w:type="dxa" w:w="1872"/>
            <w:shd w:val="clear" w:color="auto" w:fill="E8F0F8"/>
          </w:tcPr>
          <w:p>
            <w:r/>
            <w:r>
              <w:rPr>
                <w:sz w:val="16"/>
              </w:rPr>
              <w:t>Nicho</w:t>
            </w:r>
          </w:p>
        </w:tc>
      </w:tr>
      <w:tr>
        <w:tc>
          <w:tcPr>
            <w:tcW w:type="dxa" w:w="2448"/>
          </w:tcPr>
          <w:p>
            <w:r/>
            <w:r>
              <w:rPr>
                <w:sz w:val="16"/>
              </w:rPr>
              <w:t>Gotas/liquido</w:t>
            </w:r>
          </w:p>
        </w:tc>
        <w:tc>
          <w:tcPr>
            <w:tcW w:type="dxa" w:w="1152"/>
          </w:tcPr>
          <w:p>
            <w:r/>
            <w:r>
              <w:rPr>
                <w:sz w:val="16"/>
              </w:rPr>
              <w:t>Baja</w:t>
            </w:r>
          </w:p>
        </w:tc>
        <w:tc>
          <w:tcPr>
            <w:tcW w:type="dxa" w:w="1008"/>
          </w:tcPr>
          <w:p>
            <w:r/>
            <w:r>
              <w:rPr>
                <w:sz w:val="16"/>
              </w:rPr>
              <w:t>Alto</w:t>
            </w:r>
          </w:p>
        </w:tc>
        <w:tc>
          <w:tcPr>
            <w:tcW w:type="dxa" w:w="1152"/>
          </w:tcPr>
          <w:p>
            <w:r/>
            <w:r>
              <w:rPr>
                <w:sz w:val="16"/>
              </w:rPr>
              <w:t>Nicho</w:t>
            </w:r>
          </w:p>
        </w:tc>
        <w:tc>
          <w:tcPr>
            <w:tcW w:type="dxa" w:w="1440"/>
          </w:tcPr>
          <w:p>
            <w:r/>
            <w:r>
              <w:rPr>
                <w:sz w:val="16"/>
              </w:rPr>
              <w:t>Baja</w:t>
            </w:r>
          </w:p>
        </w:tc>
        <w:tc>
          <w:tcPr>
            <w:tcW w:type="dxa" w:w="1872"/>
          </w:tcPr>
          <w:p>
            <w:r/>
            <w:r>
              <w:rPr>
                <w:sz w:val="16"/>
              </w:rPr>
              <w:t>No adultos</w:t>
            </w:r>
          </w:p>
        </w:tc>
      </w:tr>
      <w:tr>
        <w:tc>
          <w:tcPr>
            <w:tcW w:type="dxa" w:w="2448"/>
            <w:shd w:val="clear" w:color="auto" w:fill="E8F0F8"/>
          </w:tcPr>
          <w:p>
            <w:r/>
            <w:r>
              <w:rPr>
                <w:sz w:val="16"/>
              </w:rPr>
              <w:t>Tableta efervescente</w:t>
            </w:r>
          </w:p>
        </w:tc>
        <w:tc>
          <w:tcPr>
            <w:tcW w:type="dxa" w:w="1152"/>
            <w:shd w:val="clear" w:color="auto" w:fill="E8F0F8"/>
          </w:tcPr>
          <w:p>
            <w:r/>
            <w:r>
              <w:rPr>
                <w:sz w:val="16"/>
              </w:rPr>
              <w:t>Muy baja</w:t>
            </w:r>
          </w:p>
        </w:tc>
        <w:tc>
          <w:tcPr>
            <w:tcW w:type="dxa" w:w="1008"/>
            <w:shd w:val="clear" w:color="auto" w:fill="E8F0F8"/>
          </w:tcPr>
          <w:p>
            <w:r/>
            <w:r>
              <w:rPr>
                <w:sz w:val="16"/>
              </w:rPr>
              <w:t>Medio</w:t>
            </w:r>
          </w:p>
        </w:tc>
        <w:tc>
          <w:tcPr>
            <w:tcW w:type="dxa" w:w="1152"/>
            <w:shd w:val="clear" w:color="auto" w:fill="E8F0F8"/>
          </w:tcPr>
          <w:p>
            <w:r/>
            <w:r>
              <w:rPr>
                <w:sz w:val="16"/>
              </w:rPr>
              <w:t>Baja</w:t>
            </w:r>
          </w:p>
        </w:tc>
        <w:tc>
          <w:tcPr>
            <w:tcW w:type="dxa" w:w="1440"/>
            <w:shd w:val="clear" w:color="auto" w:fill="E8F0F8"/>
          </w:tcPr>
          <w:p>
            <w:r/>
            <w:r>
              <w:rPr>
                <w:sz w:val="16"/>
              </w:rPr>
              <w:t>Media</w:t>
            </w:r>
          </w:p>
        </w:tc>
        <w:tc>
          <w:tcPr>
            <w:tcW w:type="dxa" w:w="1872"/>
            <w:shd w:val="clear" w:color="auto" w:fill="E8F0F8"/>
          </w:tcPr>
          <w:p>
            <w:r/>
            <w:r>
              <w:rPr>
                <w:sz w:val="16"/>
              </w:rPr>
              <w:t>NO recomendada</w:t>
            </w:r>
          </w:p>
        </w:tc>
      </w:tr>
    </w:tbl>
    <w:p/>
    <w:p>
      <w:pPr>
        <w:pStyle w:val="Heading2"/>
      </w:pPr>
      <w:r>
        <w:t>7.2 Tecnologias Clave</w:t>
      </w:r>
    </w:p>
    <w:p>
      <w:pPr>
        <w:pStyle w:val="ListBullet"/>
      </w:pPr>
      <w:r>
        <w:rPr>
          <w:b/>
          <w:sz w:val="20"/>
        </w:rPr>
        <w:t>Liberacion retardada:</w:t>
      </w:r>
      <w:r>
        <w:rPr>
          <w:sz w:val="20"/>
        </w:rPr>
        <w:t xml:space="preserve"> DRcaps (Lonza/Capsugel): Cápsulas HPMC que retrasan apertura 45-60 min. Supervivencia 80-90%. Costo: $0.06-0.12/cap.</w:t>
      </w:r>
    </w:p>
    <w:p>
      <w:pPr>
        <w:pStyle w:val="ListBullet"/>
      </w:pPr>
      <w:r>
        <w:rPr>
          <w:b/>
          <w:sz w:val="20"/>
        </w:rPr>
        <w:t>Cepas esporuladas:</w:t>
      </w:r>
      <w:r>
        <w:rPr>
          <w:sz w:val="20"/>
        </w:rPr>
        <w:t xml:space="preserve"> B. coagulans GanedenBC30, B. subtilis DE111: Resisten temperatura (&gt;100C), acido gastrico, humedad. Compatibles con TODAS las formas.</w:t>
      </w:r>
    </w:p>
    <w:p>
      <w:pPr>
        <w:pStyle w:val="ListBullet"/>
      </w:pPr>
      <w:r>
        <w:rPr>
          <w:b/>
          <w:sz w:val="20"/>
        </w:rPr>
        <w:t>Microencapsulacion:</w:t>
      </w:r>
      <w:r>
        <w:rPr>
          <w:sz w:val="20"/>
        </w:rPr>
        <w:t xml:space="preserve"> Spray drying con crioprotectores (trehalosa, maltodextrina): Supervivencia 70-90%. Escalable en MX.</w:t>
      </w:r>
    </w:p>
    <w:p>
      <w:pPr>
        <w:pStyle w:val="ListBullet"/>
      </w:pPr>
      <w:r>
        <w:rPr>
          <w:b/>
          <w:sz w:val="20"/>
        </w:rPr>
        <w:t>Sistemas avanzados:</w:t>
      </w:r>
      <w:r>
        <w:rPr>
          <w:sz w:val="20"/>
        </w:rPr>
        <w:t xml:space="preserve"> ViaCap (Seed): capsula-en-capsula. BIO-tract (Probi): gel-matrix de liberacion 8-10 hrs.</w:t>
      </w:r>
    </w:p>
    <w:p>
      <w:pPr>
        <w:pStyle w:val="Heading2"/>
      </w:pPr>
      <w:r>
        <w:t>7.3 Compatibilidad con Berberina</w:t>
      </w:r>
    </w:p>
    <w:p>
      <w:r>
        <w:rPr>
          <w:b/>
          <w:color w:val="CC0000"/>
          <w:sz w:val="20"/>
        </w:rPr>
        <w:t xml:space="preserve">ALERTA: </w:t>
      </w:r>
      <w:r>
        <w:rPr>
          <w:sz w:val="20"/>
        </w:rPr>
        <w:t>La berberina tiene actividad antimicrobiana. El contacto directo con probioticos liofilizados reduce viabilidad. Soluciones: (1) Co-pack (capsulas separadas en mismo empaque), (2) Sachet con probiotico microencapsulado, (3) Capsula bi-camara, (4) Cepas esporuladas (resistentes).</w:t>
      </w:r>
    </w:p>
    <w:p>
      <w:pPr>
        <w:pStyle w:val="Heading2"/>
      </w:pPr>
      <w:r>
        <w:t>7.4 Estrategia de Portafolio por Forma Farmaceutica</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1584"/>
            <w:shd w:val="clear" w:color="auto" w:fill="1B3A5C"/>
          </w:tcPr>
          <w:p>
            <w:pPr>
              <w:jc w:val="center"/>
            </w:pPr>
            <w:r/>
            <w:r>
              <w:rPr>
                <w:b/>
                <w:color w:val="FFFFFF"/>
                <w:sz w:val="16"/>
              </w:rPr>
              <w:t>SKU</w:t>
            </w:r>
          </w:p>
        </w:tc>
        <w:tc>
          <w:tcPr>
            <w:tcW w:type="dxa" w:w="1872"/>
            <w:shd w:val="clear" w:color="auto" w:fill="1B3A5C"/>
          </w:tcPr>
          <w:p>
            <w:pPr>
              <w:jc w:val="center"/>
            </w:pPr>
            <w:r/>
            <w:r>
              <w:rPr>
                <w:b/>
                <w:color w:val="FFFFFF"/>
                <w:sz w:val="16"/>
              </w:rPr>
              <w:t>Forma</w:t>
            </w:r>
          </w:p>
        </w:tc>
        <w:tc>
          <w:tcPr>
            <w:tcW w:type="dxa" w:w="2880"/>
            <w:shd w:val="clear" w:color="auto" w:fill="1B3A5C"/>
          </w:tcPr>
          <w:p>
            <w:pPr>
              <w:jc w:val="center"/>
            </w:pPr>
            <w:r/>
            <w:r>
              <w:rPr>
                <w:b/>
                <w:color w:val="FFFFFF"/>
                <w:sz w:val="16"/>
              </w:rPr>
              <w:t>Cepas</w:t>
            </w:r>
          </w:p>
        </w:tc>
        <w:tc>
          <w:tcPr>
            <w:tcW w:type="dxa" w:w="2160"/>
            <w:shd w:val="clear" w:color="auto" w:fill="1B3A5C"/>
          </w:tcPr>
          <w:p>
            <w:pPr>
              <w:jc w:val="center"/>
            </w:pPr>
            <w:r/>
            <w:r>
              <w:rPr>
                <w:b/>
                <w:color w:val="FFFFFF"/>
                <w:sz w:val="16"/>
              </w:rPr>
              <w:t>Target</w:t>
            </w:r>
          </w:p>
        </w:tc>
        <w:tc>
          <w:tcPr>
            <w:tcW w:type="dxa" w:w="1440"/>
            <w:shd w:val="clear" w:color="auto" w:fill="1B3A5C"/>
          </w:tcPr>
          <w:p>
            <w:pPr>
              <w:jc w:val="center"/>
            </w:pPr>
            <w:r/>
            <w:r>
              <w:rPr>
                <w:b/>
                <w:color w:val="FFFFFF"/>
                <w:sz w:val="16"/>
              </w:rPr>
              <w:t>Precio USD/mes</w:t>
            </w:r>
          </w:p>
        </w:tc>
      </w:tr>
      <w:tr>
        <w:tc>
          <w:tcPr>
            <w:tcW w:type="dxa" w:w="1584"/>
            <w:shd w:val="clear" w:color="auto" w:fill="E8F0F8"/>
          </w:tcPr>
          <w:p>
            <w:r/>
            <w:r>
              <w:rPr>
                <w:sz w:val="16"/>
              </w:rPr>
              <w:t>Core Premium</w:t>
            </w:r>
          </w:p>
        </w:tc>
        <w:tc>
          <w:tcPr>
            <w:tcW w:type="dxa" w:w="1872"/>
            <w:shd w:val="clear" w:color="auto" w:fill="E8F0F8"/>
          </w:tcPr>
          <w:p>
            <w:r/>
            <w:r>
              <w:rPr>
                <w:sz w:val="16"/>
              </w:rPr>
              <w:t>DRcaps (lib. retardada)</w:t>
            </w:r>
          </w:p>
        </w:tc>
        <w:tc>
          <w:tcPr>
            <w:tcW w:type="dxa" w:w="2880"/>
            <w:shd w:val="clear" w:color="auto" w:fill="E8F0F8"/>
          </w:tcPr>
          <w:p>
            <w:r/>
            <w:r>
              <w:rPr>
                <w:sz w:val="16"/>
              </w:rPr>
              <w:t>Lactobacillus + Bifidobacterium multi-cepa</w:t>
            </w:r>
          </w:p>
        </w:tc>
        <w:tc>
          <w:tcPr>
            <w:tcW w:type="dxa" w:w="2160"/>
            <w:shd w:val="clear" w:color="auto" w:fill="E8F0F8"/>
          </w:tcPr>
          <w:p>
            <w:r/>
            <w:r>
              <w:rPr>
                <w:sz w:val="16"/>
              </w:rPr>
              <w:t>Salud digestiva max eficacia</w:t>
            </w:r>
          </w:p>
        </w:tc>
        <w:tc>
          <w:tcPr>
            <w:tcW w:type="dxa" w:w="1440"/>
            <w:shd w:val="clear" w:color="auto" w:fill="E8F0F8"/>
          </w:tcPr>
          <w:p>
            <w:r/>
            <w:r>
              <w:rPr>
                <w:sz w:val="16"/>
              </w:rPr>
              <w:t>$18-28</w:t>
            </w:r>
          </w:p>
        </w:tc>
      </w:tr>
      <w:tr>
        <w:tc>
          <w:tcPr>
            <w:tcW w:type="dxa" w:w="1584"/>
          </w:tcPr>
          <w:p>
            <w:r/>
            <w:r>
              <w:rPr>
                <w:sz w:val="16"/>
              </w:rPr>
              <w:t>Berberina + Probiotico</w:t>
            </w:r>
          </w:p>
        </w:tc>
        <w:tc>
          <w:tcPr>
            <w:tcW w:type="dxa" w:w="1872"/>
          </w:tcPr>
          <w:p>
            <w:r/>
            <w:r>
              <w:rPr>
                <w:sz w:val="16"/>
              </w:rPr>
              <w:t>Sachet monodosis</w:t>
            </w:r>
          </w:p>
        </w:tc>
        <w:tc>
          <w:tcPr>
            <w:tcW w:type="dxa" w:w="2880"/>
          </w:tcPr>
          <w:p>
            <w:r/>
            <w:r>
              <w:rPr>
                <w:sz w:val="16"/>
              </w:rPr>
              <w:t>Probiotico microencapsulado + BBR + prebiotico</w:t>
            </w:r>
          </w:p>
        </w:tc>
        <w:tc>
          <w:tcPr>
            <w:tcW w:type="dxa" w:w="2160"/>
          </w:tcPr>
          <w:p>
            <w:r/>
            <w:r>
              <w:rPr>
                <w:sz w:val="16"/>
              </w:rPr>
              <w:t>Salud metabolica/glucosa</w:t>
            </w:r>
          </w:p>
        </w:tc>
        <w:tc>
          <w:tcPr>
            <w:tcW w:type="dxa" w:w="1440"/>
          </w:tcPr>
          <w:p>
            <w:r/>
            <w:r>
              <w:rPr>
                <w:sz w:val="16"/>
              </w:rPr>
              <w:t>$15-22</w:t>
            </w:r>
          </w:p>
        </w:tc>
      </w:tr>
      <w:tr>
        <w:tc>
          <w:tcPr>
            <w:tcW w:type="dxa" w:w="1584"/>
            <w:shd w:val="clear" w:color="auto" w:fill="E8F0F8"/>
          </w:tcPr>
          <w:p>
            <w:r/>
            <w:r>
              <w:rPr>
                <w:sz w:val="16"/>
              </w:rPr>
              <w:t>Accesible / Lifestyle</w:t>
            </w:r>
          </w:p>
        </w:tc>
        <w:tc>
          <w:tcPr>
            <w:tcW w:type="dxa" w:w="1872"/>
            <w:shd w:val="clear" w:color="auto" w:fill="E8F0F8"/>
          </w:tcPr>
          <w:p>
            <w:r/>
            <w:r>
              <w:rPr>
                <w:sz w:val="16"/>
              </w:rPr>
              <w:t>Gomita</w:t>
            </w:r>
          </w:p>
        </w:tc>
        <w:tc>
          <w:tcPr>
            <w:tcW w:type="dxa" w:w="2880"/>
            <w:shd w:val="clear" w:color="auto" w:fill="E8F0F8"/>
          </w:tcPr>
          <w:p>
            <w:r/>
            <w:r>
              <w:rPr>
                <w:sz w:val="16"/>
              </w:rPr>
              <w:t>B. coagulans GanedenBC30</w:t>
            </w:r>
          </w:p>
        </w:tc>
        <w:tc>
          <w:tcPr>
            <w:tcW w:type="dxa" w:w="2160"/>
            <w:shd w:val="clear" w:color="auto" w:fill="E8F0F8"/>
          </w:tcPr>
          <w:p>
            <w:r/>
            <w:r>
              <w:rPr>
                <w:sz w:val="16"/>
              </w:rPr>
              <w:t>Nuevo al probiotico, compliance</w:t>
            </w:r>
          </w:p>
        </w:tc>
        <w:tc>
          <w:tcPr>
            <w:tcW w:type="dxa" w:w="1440"/>
            <w:shd w:val="clear" w:color="auto" w:fill="E8F0F8"/>
          </w:tcPr>
          <w:p>
            <w:r/>
            <w:r>
              <w:rPr>
                <w:sz w:val="16"/>
              </w:rPr>
              <w:t>$12-18</w:t>
            </w:r>
          </w:p>
        </w:tc>
      </w:tr>
      <w:tr>
        <w:tc>
          <w:tcPr>
            <w:tcW w:type="dxa" w:w="1584"/>
          </w:tcPr>
          <w:p>
            <w:r/>
            <w:r>
              <w:rPr>
                <w:sz w:val="16"/>
              </w:rPr>
              <w:t>Linea extendida</w:t>
            </w:r>
          </w:p>
        </w:tc>
        <w:tc>
          <w:tcPr>
            <w:tcW w:type="dxa" w:w="1872"/>
          </w:tcPr>
          <w:p>
            <w:r/>
            <w:r>
              <w:rPr>
                <w:sz w:val="16"/>
              </w:rPr>
              <w:t>Sachet + vitaminas</w:t>
            </w:r>
          </w:p>
        </w:tc>
        <w:tc>
          <w:tcPr>
            <w:tcW w:type="dxa" w:w="2880"/>
          </w:tcPr>
          <w:p>
            <w:r/>
            <w:r>
              <w:rPr>
                <w:sz w:val="16"/>
              </w:rPr>
              <w:t>Probiotico + Vit D3 + B-complex</w:t>
            </w:r>
          </w:p>
        </w:tc>
        <w:tc>
          <w:tcPr>
            <w:tcW w:type="dxa" w:w="2160"/>
          </w:tcPr>
          <w:p>
            <w:r/>
            <w:r>
              <w:rPr>
                <w:sz w:val="16"/>
              </w:rPr>
              <w:t>Bienestar integral</w:t>
            </w:r>
          </w:p>
        </w:tc>
        <w:tc>
          <w:tcPr>
            <w:tcW w:type="dxa" w:w="1440"/>
          </w:tcPr>
          <w:p>
            <w:r/>
            <w:r>
              <w:rPr>
                <w:sz w:val="16"/>
              </w:rPr>
              <w:t>$15-20</w:t>
            </w:r>
          </w:p>
        </w:tc>
      </w:tr>
    </w:tbl>
    <w:p/>
    <w:p>
      <w:r>
        <w:br w:type="page"/>
      </w:r>
    </w:p>
    <w:p>
      <w:pPr>
        <w:pStyle w:val="Heading1"/>
      </w:pPr>
      <w:r>
        <w:t>8. ESTRATEGIA DE PORTAFOLIO Y LANZAMIENTO</w:t>
      </w:r>
    </w:p>
    <w:p>
      <w:pPr>
        <w:pStyle w:val="Heading2"/>
      </w:pPr>
      <w:r>
        <w:t>8.1 Promesa de Marca</w:t>
      </w:r>
    </w:p>
    <w:p>
      <w:r>
        <w:rPr>
          <w:b/>
          <w:color w:val="1B3A5C"/>
          <w:sz w:val="22"/>
        </w:rPr>
        <w:t>Posicionamiento propuesto: "Probioticos de nueva generacion con sinergia cientifica, disenados para ir mas alla de la salud digestiva."</w:t>
      </w:r>
    </w:p>
    <w:p>
      <w:pPr>
        <w:pStyle w:val="Heading3"/>
      </w:pPr>
      <w:r>
        <w:t>Pilares de diferenciacion:</w:t>
      </w:r>
    </w:p>
    <w:p>
      <w:pPr>
        <w:pStyle w:val="ListBullet"/>
      </w:pPr>
      <w:r>
        <w:rPr>
          <w:b/>
          <w:sz w:val="20"/>
        </w:rPr>
        <w:t>Ciencia primero:</w:t>
      </w:r>
      <w:r>
        <w:rPr>
          <w:sz w:val="20"/>
        </w:rPr>
        <w:t xml:space="preserve"> Formulas basadas en cepas con mayor nivel de evidencia (Nivel 1 segun WGO)</w:t>
      </w:r>
    </w:p>
    <w:p>
      <w:pPr>
        <w:pStyle w:val="ListBullet"/>
      </w:pPr>
      <w:r>
        <w:rPr>
          <w:b/>
          <w:sz w:val="20"/>
        </w:rPr>
        <w:t>Innovacion:</w:t>
      </w:r>
      <w:r>
        <w:rPr>
          <w:sz w:val="20"/>
        </w:rPr>
        <w:t xml:space="preserve"> Primera marca en combinar probioticos + berberina y probioticos + vitaminas sinergicas</w:t>
      </w:r>
    </w:p>
    <w:p>
      <w:pPr>
        <w:pStyle w:val="ListBullet"/>
      </w:pPr>
      <w:r>
        <w:rPr>
          <w:b/>
          <w:sz w:val="20"/>
        </w:rPr>
        <w:t>Doble beneficio:</w:t>
      </w:r>
      <w:r>
        <w:rPr>
          <w:sz w:val="20"/>
        </w:rPr>
        <w:t xml:space="preserve"> SII, estrenimiento, inflamacion, metabolismo de glucosa, bienestar integral</w:t>
      </w:r>
    </w:p>
    <w:p>
      <w:pPr>
        <w:pStyle w:val="ListBullet"/>
      </w:pPr>
      <w:r>
        <w:rPr>
          <w:b/>
          <w:sz w:val="20"/>
        </w:rPr>
        <w:t>Tecnologia de entrega:</w:t>
      </w:r>
      <w:r>
        <w:rPr>
          <w:sz w:val="20"/>
        </w:rPr>
        <w:t xml:space="preserve"> Capsulas DRcaps, sachets con microencapsulacion, gomitas con esporas</w:t>
      </w:r>
    </w:p>
    <w:p>
      <w:pPr>
        <w:pStyle w:val="Heading2"/>
      </w:pPr>
      <w:r>
        <w:t>8.2 Roadmap de Lanzamiento</w:t>
      </w:r>
    </w:p>
    <w:tbl>
      <w:tblPr>
        <w:tblStyle w:val="LightGrid-Accent1"/>
        <w:tblW w:type="auto" w:w="0"/>
        <w:jc w:val="center"/>
        <w:tblLook w:firstColumn="1" w:firstRow="1" w:lastColumn="0" w:lastRow="0" w:noHBand="0" w:noVBand="1" w:val="04A0"/>
      </w:tblPr>
      <w:tblGrid>
        <w:gridCol w:w="3312"/>
        <w:gridCol w:w="3312"/>
        <w:gridCol w:w="3312"/>
      </w:tblGrid>
      <w:tr>
        <w:tc>
          <w:tcPr>
            <w:tcW w:type="dxa" w:w="1440"/>
            <w:shd w:val="clear" w:color="auto" w:fill="1B3A5C"/>
          </w:tcPr>
          <w:p>
            <w:pPr>
              <w:jc w:val="center"/>
            </w:pPr>
            <w:r/>
            <w:r>
              <w:rPr>
                <w:b/>
                <w:color w:val="FFFFFF"/>
                <w:sz w:val="16"/>
              </w:rPr>
              <w:t>Trimestre</w:t>
            </w:r>
          </w:p>
        </w:tc>
        <w:tc>
          <w:tcPr>
            <w:tcW w:type="dxa" w:w="4320"/>
            <w:shd w:val="clear" w:color="auto" w:fill="1B3A5C"/>
          </w:tcPr>
          <w:p>
            <w:pPr>
              <w:jc w:val="center"/>
            </w:pPr>
            <w:r/>
            <w:r>
              <w:rPr>
                <w:b/>
                <w:color w:val="FFFFFF"/>
                <w:sz w:val="16"/>
              </w:rPr>
              <w:t>Actividad</w:t>
            </w:r>
          </w:p>
        </w:tc>
        <w:tc>
          <w:tcPr>
            <w:tcW w:type="dxa" w:w="4320"/>
            <w:shd w:val="clear" w:color="auto" w:fill="1B3A5C"/>
          </w:tcPr>
          <w:p>
            <w:pPr>
              <w:jc w:val="center"/>
            </w:pPr>
            <w:r/>
            <w:r>
              <w:rPr>
                <w:b/>
                <w:color w:val="FFFFFF"/>
                <w:sz w:val="16"/>
              </w:rPr>
              <w:t>Entregable</w:t>
            </w:r>
          </w:p>
        </w:tc>
      </w:tr>
      <w:tr>
        <w:tc>
          <w:tcPr>
            <w:tcW w:type="dxa" w:w="1440"/>
            <w:shd w:val="clear" w:color="auto" w:fill="E8F0F8"/>
          </w:tcPr>
          <w:p>
            <w:r/>
            <w:r>
              <w:rPr>
                <w:sz w:val="16"/>
              </w:rPr>
              <w:t>Q2 2026</w:t>
            </w:r>
          </w:p>
        </w:tc>
        <w:tc>
          <w:tcPr>
            <w:tcW w:type="dxa" w:w="4320"/>
            <w:shd w:val="clear" w:color="auto" w:fill="E8F0F8"/>
          </w:tcPr>
          <w:p>
            <w:r/>
            <w:r>
              <w:rPr>
                <w:sz w:val="16"/>
              </w:rPr>
              <w:t>Validacion regulatoria berberina (COFEPRIS)</w:t>
              <w:br/>
              <w:t>Seleccion de proveedores de cepas</w:t>
              <w:br/>
              <w:t>Freedom-to-operate analysis (patentes)</w:t>
            </w:r>
          </w:p>
        </w:tc>
        <w:tc>
          <w:tcPr>
            <w:tcW w:type="dxa" w:w="4320"/>
            <w:shd w:val="clear" w:color="auto" w:fill="E8F0F8"/>
          </w:tcPr>
          <w:p>
            <w:r/>
            <w:r>
              <w:rPr>
                <w:sz w:val="16"/>
              </w:rPr>
              <w:t>Opinion tecnica COFEPRIS</w:t>
              <w:br/>
              <w:t>Acuerdos con Novonesis/IFF</w:t>
              <w:br/>
              <w:t>Reporte FTO</w:t>
            </w:r>
          </w:p>
        </w:tc>
      </w:tr>
      <w:tr>
        <w:tc>
          <w:tcPr>
            <w:tcW w:type="dxa" w:w="1440"/>
          </w:tcPr>
          <w:p>
            <w:r/>
            <w:r>
              <w:rPr>
                <w:sz w:val="16"/>
              </w:rPr>
              <w:t>Q3 2026</w:t>
            </w:r>
          </w:p>
        </w:tc>
        <w:tc>
          <w:tcPr>
            <w:tcW w:type="dxa" w:w="4320"/>
          </w:tcPr>
          <w:p>
            <w:r/>
            <w:r>
              <w:rPr>
                <w:sz w:val="16"/>
              </w:rPr>
              <w:t>Desarrollo de formulaciones (lote piloto)</w:t>
              <w:br/>
              <w:t>Estudios de estabilidad acelerada</w:t>
              <w:br/>
              <w:t>Diseno de empaque</w:t>
            </w:r>
          </w:p>
        </w:tc>
        <w:tc>
          <w:tcPr>
            <w:tcW w:type="dxa" w:w="4320"/>
          </w:tcPr>
          <w:p>
            <w:r/>
            <w:r>
              <w:rPr>
                <w:sz w:val="16"/>
              </w:rPr>
              <w:t>Prototipos funcionales</w:t>
              <w:br/>
              <w:t>Datos estabilidad 3 meses</w:t>
              <w:br/>
              <w:t>Arte final empaque</w:t>
            </w:r>
          </w:p>
        </w:tc>
      </w:tr>
      <w:tr>
        <w:tc>
          <w:tcPr>
            <w:tcW w:type="dxa" w:w="1440"/>
            <w:shd w:val="clear" w:color="auto" w:fill="E8F0F8"/>
          </w:tcPr>
          <w:p>
            <w:r/>
            <w:r>
              <w:rPr>
                <w:sz w:val="16"/>
              </w:rPr>
              <w:t>Q4 2026</w:t>
            </w:r>
          </w:p>
        </w:tc>
        <w:tc>
          <w:tcPr>
            <w:tcW w:type="dxa" w:w="4320"/>
            <w:shd w:val="clear" w:color="auto" w:fill="E8F0F8"/>
          </w:tcPr>
          <w:p>
            <w:r/>
            <w:r>
              <w:rPr>
                <w:sz w:val="16"/>
              </w:rPr>
              <w:t>Registro COFEPRIS (MX) + FDA setup (USA)</w:t>
              <w:br/>
              <w:t>Manufactura lote comercial</w:t>
              <w:br/>
              <w:t>Estudio de consumidor</w:t>
            </w:r>
          </w:p>
        </w:tc>
        <w:tc>
          <w:tcPr>
            <w:tcW w:type="dxa" w:w="4320"/>
            <w:shd w:val="clear" w:color="auto" w:fill="E8F0F8"/>
          </w:tcPr>
          <w:p>
            <w:r/>
            <w:r>
              <w:rPr>
                <w:sz w:val="16"/>
              </w:rPr>
              <w:t>Aviso funcionamiento MX</w:t>
              <w:br/>
              <w:t>Primer lote comercial</w:t>
              <w:br/>
              <w:t>Insights de consumidor</w:t>
            </w:r>
          </w:p>
        </w:tc>
      </w:tr>
      <w:tr>
        <w:tc>
          <w:tcPr>
            <w:tcW w:type="dxa" w:w="1440"/>
          </w:tcPr>
          <w:p>
            <w:r/>
            <w:r>
              <w:rPr>
                <w:sz w:val="16"/>
              </w:rPr>
              <w:t>Q1 2027</w:t>
            </w:r>
          </w:p>
        </w:tc>
        <w:tc>
          <w:tcPr>
            <w:tcW w:type="dxa" w:w="4320"/>
          </w:tcPr>
          <w:p>
            <w:r/>
            <w:r>
              <w:rPr>
                <w:sz w:val="16"/>
              </w:rPr>
              <w:t>Lanzamiento Fase 1: Mexico + USA</w:t>
              <w:br/>
              <w:t>Visita medica / KOL engagement</w:t>
              <w:br/>
              <w:t>Activacion digital</w:t>
            </w:r>
          </w:p>
        </w:tc>
        <w:tc>
          <w:tcPr>
            <w:tcW w:type="dxa" w:w="4320"/>
          </w:tcPr>
          <w:p>
            <w:r/>
            <w:r>
              <w:rPr>
                <w:sz w:val="16"/>
              </w:rPr>
              <w:t>Productos en anaquel</w:t>
              <w:br/>
              <w:t>Advisory board medico</w:t>
              <w:br/>
              <w:t>Campana de lanzamiento</w:t>
            </w:r>
          </w:p>
        </w:tc>
      </w:tr>
      <w:tr>
        <w:tc>
          <w:tcPr>
            <w:tcW w:type="dxa" w:w="1440"/>
            <w:shd w:val="clear" w:color="auto" w:fill="E8F0F8"/>
          </w:tcPr>
          <w:p>
            <w:r/>
            <w:r>
              <w:rPr>
                <w:sz w:val="16"/>
              </w:rPr>
              <w:t>Q2-Q3 2027</w:t>
            </w:r>
          </w:p>
        </w:tc>
        <w:tc>
          <w:tcPr>
            <w:tcW w:type="dxa" w:w="4320"/>
            <w:shd w:val="clear" w:color="auto" w:fill="E8F0F8"/>
          </w:tcPr>
          <w:p>
            <w:r/>
            <w:r>
              <w:rPr>
                <w:sz w:val="16"/>
              </w:rPr>
              <w:t>Lanzamiento Fase 2: Peru, Chile, Colombia</w:t>
              <w:br/>
              <w:t>Expansion de portafolio (gomitas)</w:t>
              <w:br/>
              <w:t>Lanzamiento Fase 3: Argentina, Brasil</w:t>
            </w:r>
          </w:p>
        </w:tc>
        <w:tc>
          <w:tcPr>
            <w:tcW w:type="dxa" w:w="4320"/>
            <w:shd w:val="clear" w:color="auto" w:fill="E8F0F8"/>
          </w:tcPr>
          <w:p>
            <w:r/>
            <w:r>
              <w:rPr>
                <w:sz w:val="16"/>
              </w:rPr>
              <w:t>Presencia regional</w:t>
              <w:br/>
              <w:t>SKU gomita en mercado</w:t>
              <w:br/>
              <w:t>Registro ANVISA en proceso</w:t>
            </w:r>
          </w:p>
        </w:tc>
      </w:tr>
    </w:tbl>
    <w:p/>
    <w:p>
      <w:r>
        <w:br w:type="page"/>
      </w:r>
    </w:p>
    <w:p>
      <w:pPr>
        <w:pStyle w:val="Heading1"/>
      </w:pPr>
      <w:r>
        <w:t>9. PROXIMOS PASOS INMEDIATOS</w:t>
      </w:r>
    </w:p>
    <w:p>
      <w:pPr>
        <w:spacing w:after="120"/>
      </w:pPr>
      <w:r>
        <w:rPr>
          <w:b/>
          <w:color w:val="1B3A5C"/>
          <w:sz w:val="20"/>
        </w:rPr>
        <w:t xml:space="preserve">1. Consulta regulatoria COFEPRIS: </w:t>
      </w:r>
      <w:r>
        <w:rPr>
          <w:sz w:val="20"/>
        </w:rPr>
        <w:t>Solicitar opinion tecnica sobre inclusion de berberina en suplemento alimenticio en Mexico. Critico para definir clasificacion del Producto 1.</w:t>
      </w:r>
    </w:p>
    <w:p>
      <w:pPr>
        <w:spacing w:after="120"/>
      </w:pPr>
      <w:r>
        <w:rPr>
          <w:b/>
          <w:color w:val="1B3A5C"/>
          <w:sz w:val="20"/>
        </w:rPr>
        <w:t xml:space="preserve">2. Seleccion de proveedores: </w:t>
      </w:r>
      <w:r>
        <w:rPr>
          <w:sz w:val="20"/>
        </w:rPr>
        <w:t>Contactar Novonesis (LGG, BB-12), IFF (NCFM, HN019), Probi (299v) y Sabinsa (berberina Phytosome) para cotizaciones y MOQs.</w:t>
      </w:r>
    </w:p>
    <w:p>
      <w:pPr>
        <w:spacing w:after="120"/>
      </w:pPr>
      <w:r>
        <w:rPr>
          <w:b/>
          <w:color w:val="1B3A5C"/>
          <w:sz w:val="20"/>
        </w:rPr>
        <w:t xml:space="preserve">3. Freedom-to-operate (FTO): </w:t>
      </w:r>
      <w:r>
        <w:rPr>
          <w:sz w:val="20"/>
        </w:rPr>
        <w:t>Analisis de libertad de operacion respecto a patentes de combinaciones probioticas. Muchas cepas individuales tienen patentes expiradas pero las combinaciones especificas pueden estar protegidas.</w:t>
      </w:r>
    </w:p>
    <w:p>
      <w:pPr>
        <w:spacing w:after="120"/>
      </w:pPr>
      <w:r>
        <w:rPr>
          <w:b/>
          <w:color w:val="1B3A5C"/>
          <w:sz w:val="20"/>
        </w:rPr>
        <w:t xml:space="preserve">4. Desarrollo de formula piloto: </w:t>
      </w:r>
      <w:r>
        <w:rPr>
          <w:sz w:val="20"/>
        </w:rPr>
        <w:t>Iniciar formulacion del Producto 1 (Probiotico + Berberina) en formato sachet con probiotico microencapsulado. Realizar estudios de compatibilidad.</w:t>
      </w:r>
    </w:p>
    <w:p>
      <w:pPr>
        <w:spacing w:after="120"/>
      </w:pPr>
      <w:r>
        <w:rPr>
          <w:b/>
          <w:color w:val="1B3A5C"/>
          <w:sz w:val="20"/>
        </w:rPr>
        <w:t xml:space="preserve">5. Estudio de consumidor: </w:t>
      </w:r>
      <w:r>
        <w:rPr>
          <w:sz w:val="20"/>
        </w:rPr>
        <w:t>Testear conceptos de marca, formatos y claims con consumidores en Mexico y USA para validar posicionamiento.</w:t>
      </w:r>
    </w:p>
    <w:p>
      <w:pPr>
        <w:spacing w:after="120"/>
      </w:pPr>
      <w:r>
        <w:rPr>
          <w:b/>
          <w:color w:val="1B3A5C"/>
          <w:sz w:val="20"/>
        </w:rPr>
        <w:t xml:space="preserve">6. Advisory board medico: </w:t>
      </w:r>
      <w:r>
        <w:rPr>
          <w:sz w:val="20"/>
        </w:rPr>
        <w:t>Formar consejo de gastroenterologos y endocrinologos mexicanos/latinos para endorsement cientifico.</w:t>
      </w:r>
    </w:p>
    <w:p>
      <w:pPr>
        <w:spacing w:after="120"/>
      </w:pPr>
      <w:r>
        <w:rPr>
          <w:b/>
          <w:color w:val="1B3A5C"/>
          <w:sz w:val="20"/>
        </w:rPr>
        <w:t xml:space="preserve">7. Estrategia de propiedad intelectual: </w:t>
      </w:r>
      <w:r>
        <w:rPr>
          <w:sz w:val="20"/>
        </w:rPr>
        <w:t>Evaluar oportunidad de patentar combinacion especifica de probioticos + berberina + vitaminas como formulacion innovadora.</w:t>
      </w:r>
    </w:p>
    <w:p/>
    <w:p/>
    <w:p>
      <w:pPr>
        <w:jc w:val="center"/>
      </w:pPr>
      <w:r>
        <w:rPr>
          <w:color w:val="CCCCCC"/>
        </w:rPr>
        <w:t>---</w:t>
      </w:r>
    </w:p>
    <w:p>
      <w:pPr>
        <w:jc w:val="center"/>
      </w:pPr>
      <w:r>
        <w:rPr>
          <w:color w:val="999999"/>
          <w:sz w:val="16"/>
        </w:rPr>
        <w:t>Documento generado por el Agente Probioticos | Genomma Lab | Marzo 2026</w:t>
      </w:r>
    </w:p>
    <w:p>
      <w:pPr>
        <w:jc w:val="center"/>
      </w:pPr>
      <w:r>
        <w:rPr>
          <w:b/>
          <w:color w:val="CC0000"/>
          <w:sz w:val="16"/>
        </w:rPr>
        <w:t>CONFIDENCIAL - Solo para uso interno</w:t>
      </w:r>
    </w:p>
    <w:sectPr w:rsidR="00FC693F" w:rsidRPr="0006063C" w:rsidSect="00034616">
      <w:pgSz w:w="12240" w:h="15840"/>
      <w:pgMar w:top="1152"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5E8E"/>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A7CA5"/>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4A90B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