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pStyle w:val="Heading1"/>
      </w:pPr>
      <w:bookmarkStart w:colFirst="0" w:colLast="0" w:name="_hkrm2qgulmqu" w:id="0"/>
      <w:bookmarkEnd w:id="0"/>
      <w:r>
        <w:br w:type="textWrapping"/>
        <w:t xml:space="preserve">Polkadot Lightpaper</w:t>
        <w:br w:type="textWrapping"/>
        <w:t xml:space="preserve">Общая информация о Polkadot</w:t>
      </w:r>
    </w:p>
    <w:p w14:paraId="0000000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Введение в Polkadot</w:t>
      </w:r>
    </w:p>
    <w:p w14:paraId="0000000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"Polkadot имеет цель - дать индивидууму силу, которая позволит ему на равных взаимодействовать с корпорациям и государством."</w:t>
      </w:r>
    </w:p>
    <w:p w14:paraId="0000000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7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- Доктор Гэвин Вуд,</w:t>
      </w:r>
    </w:p>
    <w:p w14:paraId="0000000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Основатель Polkadot</w:t>
      </w:r>
    </w:p>
    <w:p w14:paraId="0000000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0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Содержание</w:t>
      </w:r>
    </w:p>
    <w:p w14:paraId="0000000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E">
      <w:pPr>
        <w:rPr>
          <w:rFonts w:ascii="Helvetica Neue" w:cs="Helvetica Neue" w:eastAsia="Helvetica Neue" w:hAnsi="Helvetica Neue"/>
          <w:sz w:val="28"/>
          <w:szCs w:val="28"/>
        </w:rPr>
      </w:pPr>
    </w:p>
    <w:tbl>
      <w:tblPr>
        <w:tblStyle w:val="Table1"/>
        <w:tblW w:w="363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840"/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0F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Введение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0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3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1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2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3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Обзор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4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4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5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6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7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Гетерогенный шардинг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8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5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9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A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B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Масштабируемость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C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6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D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E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F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Возможности для обновления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0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7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1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2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3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Прозрачное управление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4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8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5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6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7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Совместимость между блокчейнами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8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8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9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A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B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Архитектура Polkadot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C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9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D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E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F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Роли в консенсусе Polkadot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0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10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1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2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3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Роли управления в Polkadot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4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10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5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6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7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Токен DOT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8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11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9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A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B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Сеть Kusama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C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12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D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E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F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Substrate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0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13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1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2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3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О Фонде Web3 Foundation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4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14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5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6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7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О Parity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8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15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9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A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B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Друзья Polkadot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C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16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D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E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F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Контакты для обратной связи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50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17</w:t>
            </w:r>
          </w:p>
        </w:tc>
      </w:tr>
    </w:tbl>
    <w:p w14:paraId="0000005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4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055">
      <w:pPr>
        <w:pStyle w:val="Heading3"/>
      </w:pPr>
      <w:bookmarkStart w:colFirst="0" w:colLast="0" w:name="_41c9ute7eleg" w:id="1"/>
      <w:bookmarkEnd w:id="1"/>
      <w:r>
        <w:t>Введение</w:t>
      </w:r>
    </w:p>
    <w:p w14:paraId="00000056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3</w:t>
      </w:r>
    </w:p>
    <w:p w14:paraId="0000005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C">
      <w:pPr>
        <w:ind w:left="156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МЕНЬШЕ ДОВЕРИЯ</w:t>
      </w:r>
    </w:p>
    <w:p w14:paraId="0000005D">
      <w:pPr>
        <w:ind w:left="14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БОЛЬШЕ ПРАВДЫ</w:t>
      </w:r>
    </w:p>
    <w:p w14:paraId="0000005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2">
      <w:pPr>
        <w:ind w:left="11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Каждый день мы сталкиваемся с технологиями подконтрольными крупным корпорациям , чьи интересы и намерения часто входят в конфликт с нашими собственными интересами и намерениями.</w:t>
      </w:r>
    </w:p>
    <w:p w14:paraId="0000006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4">
      <w:pPr>
        <w:ind w:left="11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Если мы хотим использовать преимущества приложений крупных корпораций, мы должны согласиться с условиями, которые большинство из нас никогда не читает, обеспечивая таким компаниям полный контроль над данными, которые мы генерируем, взаимодействуя с этими инструментами.</w:t>
      </w:r>
    </w:p>
    <w:p w14:paraId="0000006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7">
      <w:pPr>
        <w:ind w:left="11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Эти данные часто рисуют подробную картину нашей личной жизни и становятся самым ценным ресурсом, намного ценнее нефти. А мы предоставляем этот ценнейший ресурс абсолютно бесплатно, без права выбора, хотя данные могут быть утеряны, украдены или использованы не по назначению.</w:t>
      </w:r>
    </w:p>
    <w:p w14:paraId="0000006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A">
      <w:pPr>
        <w:ind w:left="11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 то же время, процесс использования децентрализованных и открытых технологий, таких как блокчейн, показал, что мы можем строить системы, которые ставят суверенитет личности выше централизованного контроля со стороны корпораций и государства. В этих новых системах нет необходимости доверять третьим лицам, нет необходимости верить им на слово о том, что они не желают нам зла.</w:t>
      </w:r>
    </w:p>
    <w:p w14:paraId="0000006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D">
      <w:pPr>
        <w:ind w:left="11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Но блокчейн в его нынешнем виде пока не готов нарушить корпоративное доминирование и давление на процессы в интернете. Несмотря на перспективность и достигнутый прогресс мы еще не видим существенного принятия этой технологии в разных областях человеческой жизни.</w:t>
      </w:r>
    </w:p>
    <w:p w14:paraId="0000006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1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</w:p>
    <w:p w14:paraId="00000072">
      <w:pPr>
        <w:pStyle w:val="Heading3"/>
      </w:pPr>
      <w:bookmarkStart w:colFirst="0" w:colLast="0" w:name="_8tjhei691v2h" w:id="2"/>
      <w:bookmarkEnd w:id="2"/>
      <w:r>
        <w:t>Обзор</w:t>
      </w:r>
    </w:p>
    <w:p w14:paraId="00000073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4</w:t>
      </w:r>
    </w:p>
    <w:p w14:paraId="0000007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7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 - это блокчейн следующего поколения, который объединяет целую сеть специализированных блокчейнов, позволяя им легко работать вместе. Polkadot позволяет передавать данные между блокчейнами любого типа, что  открывает широкий диапазон возможностей для применения в реальной жизни.</w:t>
      </w:r>
    </w:p>
    <w:p w14:paraId="0000007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Соединяя лучшие черты специализированных блокчейнов вместе, Polkadot прокладывает путь к появлению новых децентрализованных торговых площадок, предлагающих более справедливый доступ к услугам через различные приложения и поставщиков.</w:t>
      </w:r>
    </w:p>
    <w:p w14:paraId="0000007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E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Блокчейн-технологии продемонстрировали большие перспективы в ряде областей: Интернет вещей (IoT), финансы, управление, управление идентификацией, децентрализация веба и отслеживание активов. Однако недостатки предыдущих систем в значительной степени препятствовали широкомасштабному внедрению и принятию технологии в целом.</w:t>
      </w:r>
    </w:p>
    <w:p w14:paraId="0000007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0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Структура Polkadot предлагает несколько отличительных преимуществ по сравнению с существующими и устаревшими сетями, включая </w:t>
      </w:r>
      <w:r>
        <w:rPr>
          <w:rFonts w:ascii="Helvetica Neue" w:hAnsi="Helvetica Neue" w:cs="Helvetica Neue" w:eastAsia="Helvetica Neue"/>
          <w:i w:val="1"/>
          <w:sz w:val="28"/>
          <w:szCs w:val="28"/>
        </w:rPr>
        <w:t xml:space="preserve"> гетерогенный шардинг, масштабируемость,</w:t>
      </w: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  <w:r>
        <w:rPr>
          <w:rFonts w:ascii="Helvetica Neue" w:hAnsi="Helvetica Neue" w:cs="Helvetica Neue" w:eastAsia="Helvetica Neue"/>
          <w:i w:val="1"/>
          <w:sz w:val="28"/>
          <w:szCs w:val="28"/>
        </w:rPr>
        <w:t xml:space="preserve">Возможность обновления без форков сети, прозрачное управление и межблокчейновое взаимодействие.</w:t>
      </w:r>
    </w:p>
    <w:p w14:paraId="0000008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3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</w:p>
    <w:p w14:paraId="00000084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ЭТО</w:t>
      </w:r>
    </w:p>
    <w:p w14:paraId="00000085">
      <w:pPr>
        <w:ind w:left="600" w:hanging="60"/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БЛОКЧЕЙН ОСВОБОЖДЕННЫЙ </w:t>
      </w:r>
    </w:p>
    <w:p w14:paraId="00000086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8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9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08A">
      <w:pPr>
        <w:pStyle w:val="Heading3"/>
      </w:pPr>
      <w:bookmarkStart w:colFirst="0" w:colLast="0" w:name="_hwu7chvima7k" w:id="3"/>
      <w:bookmarkEnd w:id="3"/>
      <w:r>
        <w:t xml:space="preserve">Гетерогенный Шардинг</w:t>
      </w:r>
    </w:p>
    <w:p w14:paraId="0000008B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5</w:t>
      </w:r>
    </w:p>
    <w:p w14:paraId="0000008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8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F">
      <w:pPr>
        <w:ind w:left="264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Много цепей,</w:t>
      </w:r>
    </w:p>
    <w:p w14:paraId="0000009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1">
      <w:pPr>
        <w:ind w:left="268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одна сеть</w:t>
      </w:r>
    </w:p>
    <w:p w14:paraId="0000009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 конечном итоге будет один блокчейн для управления всеми? Вряд ли.</w:t>
      </w:r>
    </w:p>
    <w:p w14:paraId="0000009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Все блокчейны имеют различные компромиссы для выполнения определённых задач и вариантов использования. По мере роста специализации блокчейна потребность во взаимодействии между ними будет только увеличиваться.</w:t>
      </w:r>
    </w:p>
    <w:p w14:paraId="0000009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 - это шардированный блокчейн. Это означает, что сеть соединяет вместе несколько блокчейнов, при этом позволяя им совершать параллельные операции и обмен данными между собой с высокой степенью безопасности.</w:t>
      </w:r>
    </w:p>
    <w:p w14:paraId="0000009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B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Благодаря уникальной гетерогенной шардинговой модели Polkadot, каждый блокчейн в сети может быть оптимизирован для конкретных задач и не адаптироваться к какой-то одной общей модели.</w:t>
      </w:r>
    </w:p>
    <w:p w14:paraId="0000009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Больше цепей и больше их специализаций - больше возможностей для инноваций.</w:t>
      </w:r>
    </w:p>
    <w:p w14:paraId="0000009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F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0A0">
      <w:pPr>
        <w:pStyle w:val="Heading3"/>
      </w:pPr>
      <w:bookmarkStart w:colFirst="0" w:colLast="0" w:name="_6c90v5lg0097" w:id="4"/>
      <w:bookmarkEnd w:id="4"/>
      <w:r>
        <w:t>Масштабируемость</w:t>
      </w:r>
    </w:p>
    <w:p w14:paraId="000000A1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6</w:t>
      </w:r>
    </w:p>
    <w:p w14:paraId="000000A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A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4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Блокчейны</w:t>
      </w:r>
    </w:p>
    <w:p w14:paraId="000000A5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которые растут</w:t>
      </w:r>
    </w:p>
    <w:p w14:paraId="000000A6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</w:p>
    <w:p w14:paraId="000000A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Единственного блокчейна конечно недостаточно для взрывного роста индустрии  децентрализованных приложений. Ограниченная пропускная способность и отсутствие специализации для выполнения определенных задач в ранних блокчейнах сделали затруднительным их масштабирование для реальных случаев использования.</w:t>
      </w:r>
    </w:p>
    <w:p w14:paraId="000000A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Благодаря объединению нескольких специализированных цепей в единую шардированную сеть, Polkadot позволяет совершать несколько транзакций</w:t>
      </w:r>
    </w:p>
    <w:p w14:paraId="000000A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</w:t>
      </w:r>
    </w:p>
    <w:p w14:paraId="000000A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параллельно. Такой подход позволяет устранить проблему, возникшую в более ранних сетях, вынужденных обрабатывать транзакции одну за другой, последовательно.</w:t>
      </w:r>
    </w:p>
    <w:p w14:paraId="000000B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 в будущем сможет еще больше масштабироваться, благодаря возможности реализовать </w:t>
      </w:r>
      <w:r>
        <w:rPr>
          <w:rFonts w:ascii="Helvetica Neue" w:hAnsi="Helvetica Neue" w:cs="Helvetica Neue" w:eastAsia="Helvetica Neue"/>
          <w:i w:val="1"/>
          <w:sz w:val="28"/>
          <w:szCs w:val="28"/>
        </w:rPr>
        <w:t xml:space="preserve">вложенные цепи-реле</w:t>
      </w:r>
      <w:r>
        <w:rPr>
          <w:rFonts w:ascii="Helvetica Neue" w:hAnsi="Helvetica Neue" w:cs="Helvetica Neue" w:eastAsia="Helvetica Neue"/>
          <w:sz w:val="28"/>
          <w:szCs w:val="28"/>
        </w:rPr>
        <w:t xml:space="preserve">, что увеличит </w:t>
      </w:r>
      <w:r>
        <w:rPr>
          <w:rFonts w:ascii="Helvetica Neue" w:hAnsi="Helvetica Neue" w:cs="Helvetica Neue" w:eastAsia="Helvetica Neue"/>
          <w:i w:val="1"/>
          <w:sz w:val="28"/>
          <w:szCs w:val="28"/>
        </w:rPr>
        <w:t xml:space="preserve"> количество шардов</w:t>
      </w:r>
      <w:r>
        <w:rPr>
          <w:rFonts w:ascii="Helvetica Neue" w:hAnsi="Helvetica Neue" w:cs="Helvetica Neue" w:eastAsia="Helvetica Neue"/>
          <w:sz w:val="28"/>
          <w:szCs w:val="28"/>
        </w:rPr>
        <w:t xml:space="preserve">, которые могут быть добавлены в сеть.</w:t>
      </w:r>
    </w:p>
    <w:p w14:paraId="000000B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B6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0B7">
      <w:pPr>
        <w:pStyle w:val="Heading3"/>
      </w:pPr>
      <w:bookmarkStart w:colFirst="0" w:colLast="0" w:name="_mn75bhwmmcuc" w:id="5"/>
      <w:bookmarkEnd w:id="5"/>
      <w:r>
        <w:t xml:space="preserve">Возможности для обновления</w:t>
      </w:r>
    </w:p>
    <w:p w14:paraId="000000B8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7</w:t>
      </w:r>
    </w:p>
    <w:p w14:paraId="000000B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B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C">
      <w:pPr>
        <w:ind w:left="178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Ваш надёжный блокчейн, который обновляется без форков</w:t>
      </w:r>
    </w:p>
    <w:p w14:paraId="000000BD">
      <w:pPr>
        <w:ind w:left="178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</w:p>
    <w:p w14:paraId="000000B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Первые компьютерные игры поставлялись на печатных платах, которые известны как картриджи. Эти картриджи были дорогостоящими и требовали много времени для их производства, так как код записывался на чип, не оставляя возможности для ошибок.</w:t>
      </w:r>
    </w:p>
    <w:p w14:paraId="000000C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Сегодня мы часто обновляем наши приложения, игры и браузеры, даже в автоматическом режиме. Разработчики исправляют ошибки, прежде чем они смогут вызвать проблемы, добавляют новые возможности, когда появляются лучшие решения.</w:t>
      </w:r>
    </w:p>
    <w:p w14:paraId="000000C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Как и программы, блокчейны тоже нуждаются в обновлениях, чтобы оставаться актуальными. Однако, обновить блокчейн намного труднее, чем приложение, игру или браузер. Обновление обычного блокчейна требует форка</w:t>
      </w:r>
    </w:p>
    <w:p w14:paraId="000000C7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</w:t>
      </w:r>
    </w:p>
    <w:p w14:paraId="000000C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сети, который занимает месяцы работы, и спорные хардфорки могут вызывать разлад в сообществе.</w:t>
      </w:r>
    </w:p>
    <w:p w14:paraId="000000C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E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 позволяет вносить необходимые изменения без необходимости форка сети. Этот подход можно назвать революционным. Эти обновления без форков внедряются через уникальную прозрачную отображаемую в блокчейне систему управления Polkadot.</w:t>
      </w:r>
    </w:p>
    <w:p w14:paraId="000000C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0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 помощью этой функции Polkadot позволяет проектам оставаться гибкими, адаптироваться и активно развиваться в ногу со временем. Это также значительно снижает риск, связанный со спорными хардфорками - серьезным препятствием для доступа в индустрию многих организаций.</w:t>
      </w:r>
    </w:p>
    <w:p w14:paraId="000000D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D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3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0D4">
      <w:pPr>
        <w:pStyle w:val="Heading3"/>
      </w:pPr>
      <w:bookmarkStart w:colFirst="0" w:colLast="0" w:name="_lcnrc2a9v968" w:id="6"/>
      <w:bookmarkEnd w:id="6"/>
      <w:r>
        <w:t xml:space="preserve">Прозрачное управление</w:t>
      </w:r>
    </w:p>
    <w:p w14:paraId="000000D5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8</w:t>
      </w:r>
    </w:p>
    <w:p w14:paraId="000000D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D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8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Движимое</w:t>
      </w:r>
    </w:p>
    <w:p w14:paraId="000000D9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сообществом</w:t>
      </w:r>
    </w:p>
    <w:p w14:paraId="000000DA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</w:p>
    <w:p w14:paraId="000000D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E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Ранее блокчейны не имели формальных процедур управления. Отдельные держатели токенов были лишены права влиять на изменение системы или применять право вето, если они не знали "нужных" людей.</w:t>
      </w:r>
    </w:p>
    <w:p w14:paraId="000000D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0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 Polkadot по-другому. Управление блокчейном производится честно и прозрачно всеми, кто владеет DOT'ами - токенами блокчейна Polkadot.</w:t>
      </w:r>
    </w:p>
    <w:p w14:paraId="000000E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Все держатели DОТ могут предложить изменения в протоколе или проголосовать по существующим предложениям. Они также могут помочь в выборе членов совета, которые будут представлять пассивных держателей токенов в системе управления Polkadot.</w:t>
      </w:r>
    </w:p>
    <w:p w14:paraId="000000E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D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Совместимость между блокчейнами</w:t>
      </w:r>
    </w:p>
    <w:p w14:paraId="000000E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0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Взаимодействующие</w:t>
      </w:r>
    </w:p>
    <w:p w14:paraId="000000F1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по своей природе</w:t>
      </w:r>
    </w:p>
    <w:p w14:paraId="000000F2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</w:p>
    <w:p w14:paraId="000000F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Блокчейны на ранних стадиях были похожи на висячие сады, и эти стены из растений  росли параллельно, не соприкасаясь. Однако по мере того, как число цепей для конкретных вариантов использования продолжает расти, также растет потребность в возможности обмениваться информацией между блокчейнами и быть совместимыми.</w:t>
      </w:r>
    </w:p>
    <w:p w14:paraId="000000F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Межблокчейновая совместимость Polkadot и возможность передавать данные позволяет шардам обмениваться сообщениями, ценностью и функциональностью. Это открывает двери для новой волны инноваций.</w:t>
      </w:r>
    </w:p>
    <w:p w14:paraId="000000F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F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F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Благодаря способности Polkadot соединять блокчейны, шарды Polkadot также смогут взаимодействовать с популярными протоколами децентрализованных финансов и криптоактивами во внешних сетях, например таких как Ethereum.</w:t>
      </w:r>
    </w:p>
    <w:p w14:paraId="0000010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1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02">
      <w:pPr>
        <w:pStyle w:val="Heading3"/>
      </w:pPr>
      <w:bookmarkStart w:colFirst="0" w:colLast="0" w:name="_3dj14jm9m5dy" w:id="7"/>
      <w:bookmarkEnd w:id="7"/>
      <w:r>
        <w:t xml:space="preserve">Архитектура Polkadot</w:t>
      </w:r>
    </w:p>
    <w:p w14:paraId="00000103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9</w:t>
      </w:r>
    </w:p>
    <w:p w14:paraId="0000010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5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Соединяя</w:t>
      </w:r>
    </w:p>
    <w:p w14:paraId="00000106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точки</w:t>
      </w:r>
    </w:p>
    <w:p w14:paraId="0000010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 объединяет в сеть</w:t>
      </w:r>
    </w:p>
    <w:p w14:paraId="0000010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B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гетерогенные шардированные блокчейны</w:t>
      </w:r>
    </w:p>
    <w:p w14:paraId="0000010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называемые парачейны. Эти цепи</w:t>
      </w:r>
    </w:p>
    <w:p w14:paraId="0000010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F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соединены и обеспечены безопасностью</w:t>
      </w:r>
    </w:p>
    <w:p w14:paraId="0000011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цепи-реле Polkadot. Они</w:t>
      </w:r>
    </w:p>
    <w:p w14:paraId="0000011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также могу соединяться с внешними</w:t>
      </w:r>
    </w:p>
    <w:p w14:paraId="0000011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сетями через мосты.</w:t>
      </w:r>
    </w:p>
    <w:p w14:paraId="0000011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Цепь-реле</w:t>
      </w:r>
    </w:p>
    <w:p w14:paraId="0000011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B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Сердце Polkadot, ответственное за безопасность сети, консенсус и взаимодействие между цепями.</w:t>
      </w:r>
    </w:p>
    <w:p w14:paraId="0000011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1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F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Парачейны</w:t>
      </w:r>
    </w:p>
    <w:p w14:paraId="0000012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Независимые блокчейны, которые могут иметь свои собственные токены и оптимизировать свою функциональность для конкретных вариантов использования. Для того, чтобы соединиться с цепью-реле, парачейны могут производить оплату по мере использования или взять слот в аренду для непрерывного соединения.</w:t>
      </w:r>
    </w:p>
    <w:p w14:paraId="0000012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Мосты</w:t>
      </w:r>
    </w:p>
    <w:p w14:paraId="0000012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7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Специальные блокчейны, позволяющие шардам Polkadot подключаться и взаимодействовать с внешними сетями, такими как Ethereum и Bitcoin.</w:t>
      </w:r>
    </w:p>
    <w:p w14:paraId="0000012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A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2B">
      <w:pPr>
        <w:pStyle w:val="Heading3"/>
      </w:pPr>
      <w:bookmarkStart w:colFirst="0" w:colLast="0" w:name="_5auot53ds135" w:id="8"/>
      <w:bookmarkEnd w:id="8"/>
      <w:r>
        <w:t xml:space="preserve">Роли в консенсусе Polkadot</w:t>
      </w:r>
    </w:p>
    <w:p w14:paraId="0000012C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10</w:t>
      </w:r>
    </w:p>
    <w:p w14:paraId="0000012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  </w:t>
      </w:r>
    </w:p>
    <w:p w14:paraId="0000012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Валидаторы</w:t>
      </w:r>
    </w:p>
    <w:p w14:paraId="0000013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Защищают цепь-реле стейкая DOT'ы, проверяют доказательства от коллаторов и участвуют в механизме консенсуса с другими валидаторами.</w:t>
      </w:r>
    </w:p>
    <w:p w14:paraId="0000013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Коллаторы</w:t>
      </w:r>
    </w:p>
    <w:p w14:paraId="0000013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Обеспечивают и поддерживают шарды, собирая транзакции от пользователей и производя доказательства для валидаторов.</w:t>
      </w:r>
    </w:p>
    <w:p w14:paraId="0000013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Номинаторы</w:t>
      </w:r>
    </w:p>
    <w:p w14:paraId="0000014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                         </w:t>
      </w:r>
    </w:p>
    <w:p w14:paraId="0000014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Обеспечивают безопасность цепь-реле, выбирая надежных валидаторов и стейкая DOT'ы.</w:t>
      </w:r>
    </w:p>
    <w:p w14:paraId="0000014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Рыбаки</w:t>
      </w:r>
    </w:p>
    <w:p w14:paraId="0000014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A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Отслеживают сеть и сообщают о злонамеренных действиях валидаторам. Роль рыбака могут выполнять коллаторы или полные узлы любого парачейна.</w:t>
      </w:r>
    </w:p>
    <w:p w14:paraId="0000014B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</w:p>
    <w:p w14:paraId="0000014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0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Роли управления в Polkadot</w:t>
      </w:r>
    </w:p>
    <w:p w14:paraId="0000015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 </w:t>
      </w:r>
    </w:p>
    <w:p w14:paraId="0000015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Члены Совета</w:t>
      </w:r>
    </w:p>
    <w:p w14:paraId="0000015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Избираются для представления пассивных держателей токенов в двух ролях первичного управления: предлагать референдумы и налагать вето на опасный или вредный для сообщества референдум.</w:t>
      </w:r>
    </w:p>
    <w:p w14:paraId="0000015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Технический комитет</w:t>
      </w:r>
    </w:p>
    <w:p w14:paraId="0000015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Состоит из представителей команд, которые активно создают</w:t>
      </w:r>
    </w:p>
    <w:p w14:paraId="0000015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Polkadot. Могут предлагать экстренный</w:t>
      </w:r>
    </w:p>
    <w:p w14:paraId="0000015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референдум, совместно с Советом,</w:t>
      </w:r>
    </w:p>
    <w:p w14:paraId="0000015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E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для быстрого голосования и внедрения технических предложений и доработок.</w:t>
      </w:r>
    </w:p>
    <w:p w14:paraId="0000015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2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63">
      <w:pPr>
        <w:pStyle w:val="Heading3"/>
      </w:pPr>
      <w:bookmarkStart w:colFirst="0" w:colLast="0" w:name="_jg6wl1r3eojb" w:id="9"/>
      <w:bookmarkEnd w:id="9"/>
      <w:r>
        <w:t>DOT'ы</w:t>
      </w:r>
    </w:p>
    <w:p w14:paraId="00000164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11</w:t>
      </w:r>
    </w:p>
    <w:p w14:paraId="0000016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6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8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Токен DOT</w:t>
      </w:r>
    </w:p>
    <w:p w14:paraId="0000016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Токен DOT служит для трех</w:t>
      </w:r>
    </w:p>
    <w:p w14:paraId="0000016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F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разных целей: управление</w:t>
      </w:r>
    </w:p>
    <w:p w14:paraId="0000017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сетью, стейкинг и</w:t>
      </w:r>
    </w:p>
    <w:p w14:paraId="0000017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депонирование.</w:t>
      </w:r>
    </w:p>
    <w:p w14:paraId="0000017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 </w:t>
      </w:r>
    </w:p>
    <w:p w14:paraId="0000017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Управление</w:t>
      </w:r>
    </w:p>
    <w:p w14:paraId="0000017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Владельцы токенов Polkadot имеют полный контроль над протоколом. Все привилегии, которые на других платформах полагаются только майнерам, будут предоставлены участникам цепи-реле (владельцам DOT), включая управление исключительными событиями, такими как обновления и исправления протокола.</w:t>
      </w:r>
    </w:p>
    <w:p w14:paraId="0000017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7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Стейкинг</w:t>
      </w:r>
    </w:p>
    <w:p w14:paraId="0000018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Теория игр стимулирует честное поведение держателей токенов. Добросовестные участники вознаграждаются этим механизмом, а злонамеренные участники потеряют свою долю в сети. Это гарантирует, что сеть останется безопасной.</w:t>
      </w:r>
    </w:p>
    <w:p w14:paraId="0000018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Депонирование</w:t>
      </w:r>
    </w:p>
    <w:p w14:paraId="0000018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Новые парачейны добавляются через депонирование токенов. Устаревшие или бесполезные парачейны удаляются через освобождение депонированных токенов. Это одна из форм proof of stake.</w:t>
      </w:r>
    </w:p>
    <w:p w14:paraId="0000018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3">
      <w:pPr>
        <w:pStyle w:val="Heading3"/>
      </w:pPr>
      <w:bookmarkStart w:colFirst="0" w:colLast="0" w:name="_5v97tpnlygr2" w:id="10"/>
      <w:bookmarkEnd w:id="10"/>
      <w:r>
        <w:t xml:space="preserve">Играй с хаосом на Kusama, сумасбродной сестрице Polkadot</w:t>
      </w:r>
    </w:p>
    <w:p w14:paraId="0000019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5">
      <w:pPr>
        <w:rPr>
          <w:rFonts w:ascii="Helvetica Neue" w:cs="Helvetica Neue" w:eastAsia="Helvetica Neue" w:hAnsi="Helvetica Neue"/>
          <w:sz w:val="28"/>
          <w:szCs w:val="28"/>
        </w:rPr>
      </w:pPr>
    </w:p>
    <w:tbl>
      <w:tblPr>
        <w:tblStyle w:val="Table2"/>
        <w:tblW w:w="427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1545"/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196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Сеть Kusama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197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12</w:t>
            </w:r>
          </w:p>
        </w:tc>
      </w:tr>
    </w:tbl>
    <w:p w14:paraId="0000019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9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0">
      <w:pPr>
        <w:ind w:left="88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Kusama — ранний, неаудированный и необкатанный релиз Polkadot, созданный для тестирования сетевых технологий и экономических стимулов в реальных жизненных условиях. Это также идеальное место для разработчиков парачейнов, чтобы тестировать идеи перед развертыванием в Polkadot.</w:t>
      </w:r>
    </w:p>
    <w:p w14:paraId="000001A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3">
      <w:pPr>
        <w:ind w:left="88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Kusama принадлежит и управляется сообществом, участники которого владеют токенами KSM. Не существует главного рубильника, который может отключить сеть, что означает, что она будет жить как независимый блокчейн, управляемый и поддерживаемый сообществом.</w:t>
      </w:r>
    </w:p>
    <w:p w14:paraId="000001A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5">
      <w:pPr>
        <w:ind w:left="88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Готовы оторваться? Узнайте, как получить токены KSM и начать стейкать, валидировать и участвовать в управлении прочитав руководство пользователя.</w:t>
      </w:r>
    </w:p>
    <w:p w14:paraId="000001A6">
      <w:pPr>
        <w:ind w:left="88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A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E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AF">
      <w:pPr>
        <w:pStyle w:val="Heading3"/>
      </w:pPr>
      <w:bookmarkStart w:colFirst="0" w:colLast="0" w:name="_9nh95lelht53" w:id="11"/>
      <w:bookmarkEnd w:id="11"/>
      <w:r>
        <w:t>Substrate</w:t>
      </w:r>
    </w:p>
    <w:p w14:paraId="000001B0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13</w:t>
      </w:r>
    </w:p>
    <w:p w14:paraId="000001B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Конструктор Вашего блокчейна, обновление Вашего блокчейна,</w:t>
      </w:r>
    </w:p>
    <w:p w14:paraId="000001B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Ваш блокчейн.</w:t>
      </w:r>
    </w:p>
    <w:p w14:paraId="000001B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B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Substrate - это ваш фреймворк для строительства блокчейна, облегчающий его оптимизацию под ваши нужды.</w:t>
      </w:r>
    </w:p>
    <w:p w14:paraId="000001B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Substrate полностью модульный и гибкий: сочетает в себе готовые компоненты и позволяет создавать свою основную бизнес-логику, оставляя остальное на откуп фреймворку. Plug-and-play модули, такие как консенсус, работа сети и финализация блоков, дают вам свободу сосредоточиться на вашей конкретной области знаний, экономя время и усилия в процессе разработки. Экономьте время, реализовывая только необходимую оригинальную функциональность вашего блокчейна.</w:t>
      </w:r>
    </w:p>
    <w:p w14:paraId="000001B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Благодаря таким возможностям Substrate как обновление без форков и прозрачные инструменты управления, вы можете добавлять новые возможности не опасаясь разделения сети. Легкое и безрисковое обновление означает, что ваш блокчейн может расти и развиваться с учетом инноваций и постоянно меняющихся потребностей рынка.</w:t>
      </w:r>
    </w:p>
    <w:p w14:paraId="000001C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Substrate также имеет естественную возможность подключения к Polkadot без каких-либо дополнительных настроек. Cumulus, инструмент Substrate для подключения вашего блокчейна к сети блокчейнов, открывает возможность межцепного взаимодействия, совместной работы и общей безопасности.</w:t>
      </w:r>
    </w:p>
    <w:p w14:paraId="000001C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Узнайте больше о Substrate здесь и на Substrate Developer Hub.</w:t>
      </w:r>
    </w:p>
    <w:p w14:paraId="000001C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D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CE">
      <w:pPr>
        <w:pStyle w:val="Heading3"/>
      </w:pPr>
      <w:bookmarkStart w:colFirst="0" w:colLast="0" w:name="_rjonl92kg6r5" w:id="12"/>
      <w:bookmarkEnd w:id="12"/>
      <w:r>
        <w:t xml:space="preserve">О Фонде Web3 Foundation</w:t>
      </w:r>
    </w:p>
    <w:p w14:paraId="000001CF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14</w:t>
      </w:r>
    </w:p>
    <w:p w14:paraId="000001D0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</w:t>
      </w:r>
    </w:p>
    <w:p w14:paraId="000001D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Web3</w:t>
      </w:r>
    </w:p>
    <w:p w14:paraId="000001D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Foundation</w:t>
      </w:r>
    </w:p>
    <w:p w14:paraId="000001D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Фонд Web3 Foundation был создан для разработки и внедрения технологий и приложений в области децентрализованных веб-протоколов, особенно тех, которые используют современные криптографические методы для обеспечения децентрализации в интересах</w:t>
      </w:r>
    </w:p>
    <w:p w14:paraId="000001D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и для стабильности экосистемы Web3. Polkadot является флагманским проектом Web3 Foundation.</w:t>
      </w:r>
    </w:p>
    <w:p w14:paraId="000001D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D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Будущее фонда</w:t>
      </w:r>
    </w:p>
    <w:p w14:paraId="000001E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Web3 Foundation стремится финансировать или иным образом содействовать разработке и развертыванию проектов, согласующихся с его задачей:</w:t>
      </w:r>
    </w:p>
    <w:p w14:paraId="000001E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6">
      <w:pPr>
        <w:ind w:left="22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Инновационные блокчейн-технологии, криптографические протоколы обмена данными.</w:t>
      </w:r>
    </w:p>
    <w:p w14:paraId="000001E7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E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9">
      <w:pPr>
        <w:ind w:left="2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Peer-to-peer сетевая инфраструктура (такие как libp2p и devp2p)</w:t>
      </w:r>
    </w:p>
    <w:p w14:paraId="000001E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E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C">
      <w:pPr>
        <w:ind w:left="2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Механизмы криптоэкономики (такие как DAC/DAOsoftware)</w:t>
      </w:r>
    </w:p>
    <w:p w14:paraId="000001E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E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F">
      <w:pPr>
        <w:ind w:left="2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Системы публикации данных</w:t>
      </w:r>
    </w:p>
    <w:p w14:paraId="000001F0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F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2">
      <w:pPr>
        <w:ind w:left="2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(например, IPFS).</w:t>
      </w:r>
    </w:p>
    <w:p w14:paraId="000001F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Узнайте больше на</w:t>
      </w:r>
      <w:hyperlink r:id="rId6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7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web3.foundation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 xml:space="preserve"> и в</w:t>
      </w:r>
      <w:hyperlink r:id="rId8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9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Twitter</w:t>
        </w:r>
      </w:hyperlink>
      <w:r>
        <w:rPr>
          <w:rFonts w:ascii="Helvetica Neue" w:hAnsi="Helvetica Neue" w:cs="Helvetica Neue" w:eastAsia="Helvetica Neue"/>
          <w:sz w:val="28"/>
          <w:szCs w:val="28"/>
          <w:u w:val="single"/>
        </w:rPr>
        <w:t xml:space="preserve"> </w:t>
      </w:r>
      <w:r>
        <w:rPr>
          <w:rFonts w:ascii="Helvetica Neue" w:hAnsi="Helvetica Neue" w:cs="Helvetica Neue" w:eastAsia="Helvetica Neue"/>
          <w:sz w:val="28"/>
          <w:szCs w:val="28"/>
        </w:rPr>
        <w:t>и</w:t>
      </w:r>
      <w:hyperlink r:id="rId10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11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YouTube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>.</w:t>
      </w:r>
    </w:p>
    <w:p w14:paraId="000001F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</w:t>
      </w:r>
    </w:p>
    <w:p w14:paraId="000001F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Команда</w:t>
      </w:r>
    </w:p>
    <w:p w14:paraId="0000020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разработчиков</w:t>
      </w:r>
    </w:p>
    <w:p w14:paraId="0000020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20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20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7">
      <w:pPr>
        <w:pStyle w:val="Heading3"/>
      </w:pPr>
      <w:bookmarkStart w:colFirst="0" w:colLast="0" w:name="_hi1fuiu6yybu" w:id="13"/>
      <w:bookmarkEnd w:id="13"/>
    </w:p>
    <w:tbl>
      <w:tblPr>
        <w:tblStyle w:val="Table3"/>
        <w:tblW w:w="408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1635"/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08">
            <w:pPr>
              <w:pStyle w:val="Heading3"/>
            </w:pPr>
            <w:bookmarkStart w:colFirst="0" w:colLast="0" w:name="_hi1fuiu6yybu" w:id="13"/>
            <w:bookmarkEnd w:id="13"/>
            <w:r>
              <w:t xml:space="preserve">О Parity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09">
            <w:pPr>
              <w:pStyle w:val="Heading3"/>
            </w:pPr>
            <w:bookmarkStart w:colFirst="0" w:colLast="0" w:name="_hi1fuiu6yybu" w:id="13"/>
            <w:bookmarkEnd w:id="13"/>
            <w:r>
              <w:t>15</w:t>
            </w:r>
          </w:p>
        </w:tc>
      </w:tr>
    </w:tbl>
    <w:p w14:paraId="0000020A">
      <w:pPr>
        <w:pStyle w:val="Heading3"/>
      </w:pPr>
      <w:bookmarkStart w:colFirst="0" w:colLast="0" w:name="_hi1fuiu6yybu" w:id="13"/>
      <w:bookmarkEnd w:id="13"/>
      <w:r>
        <w:t xml:space="preserve"> </w:t>
      </w:r>
    </w:p>
    <w:p w14:paraId="0000020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D">
      <w:pPr>
        <w:ind w:left="7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Web3 Foundation поручил компании «Parity Technologies» построить Polkadot.</w:t>
      </w:r>
    </w:p>
    <w:p w14:paraId="0000020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F">
      <w:pPr>
        <w:ind w:left="7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Компания основана соучредителем проекта Ethereum </w:t>
      </w:r>
    </w:p>
    <w:p w14:paraId="0000021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1">
      <w:pPr>
        <w:ind w:left="7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Доктором Гавином Вудом (Dr. Gavin Wood) Компания Parity — глобальная команда инженеров распределенных систем, криптографов, архитекторов решений и исследователей. Parity фундаментально влияет на  блокчейн-индустрию, создав широко используемый в индустрии клиент Parity Ethereum и доработки в Bitcoin и Zcash, для развития нового поколения блокчейн-технологий совместно с Substrate и Polkadot.</w:t>
      </w:r>
    </w:p>
    <w:p w14:paraId="0000021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3">
      <w:pPr>
        <w:ind w:left="7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Подробнее о технологиях Parity</w:t>
      </w:r>
      <w:hyperlink r:id="rId12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13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parity.io</w:t>
        </w:r>
      </w:hyperlink>
      <w:r>
        <w:rPr>
          <w:rFonts w:ascii="Helvetica Neue" w:hAnsi="Helvetica Neue" w:cs="Helvetica Neue" w:eastAsia="Helvetica Neue"/>
          <w:sz w:val="28"/>
          <w:szCs w:val="28"/>
          <w:u w:val="single"/>
        </w:rPr>
        <w:t xml:space="preserve"> </w:t>
      </w:r>
      <w:r>
        <w:rPr>
          <w:rFonts w:ascii="Helvetica Neue" w:hAnsi="Helvetica Neue" w:cs="Helvetica Neue" w:eastAsia="Helvetica Neue"/>
          <w:sz w:val="28"/>
          <w:szCs w:val="28"/>
        </w:rPr>
        <w:t xml:space="preserve">Следите за новостями команды</w:t>
      </w:r>
      <w:hyperlink r:id="rId14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15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Twitter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>,</w:t>
      </w:r>
      <w:hyperlink r:id="rId16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17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Telegram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>,</w:t>
      </w:r>
      <w:hyperlink r:id="rId18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19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YouTube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 xml:space="preserve">, и</w:t>
      </w:r>
      <w:hyperlink r:id="rId20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21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Riot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>.</w:t>
      </w:r>
    </w:p>
    <w:p w14:paraId="0000021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  </w:t>
      </w:r>
    </w:p>
    <w:p w14:paraId="0000021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Друзья</w:t>
      </w:r>
    </w:p>
    <w:p w14:paraId="0000021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Polkadot</w:t>
      </w:r>
    </w:p>
    <w:p w14:paraId="0000021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B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&amp; Substrate</w:t>
      </w:r>
    </w:p>
    <w:p w14:paraId="0000021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D">
      <w:pPr>
        <w:rPr>
          <w:rFonts w:ascii="Helvetica Neue" w:cs="Helvetica Neue" w:eastAsia="Helvetica Neue" w:hAnsi="Helvetica Neue"/>
          <w:sz w:val="28"/>
          <w:szCs w:val="28"/>
        </w:rPr>
      </w:pPr>
    </w:p>
    <w:tbl>
      <w:tblPr>
        <w:tblStyle w:val="Table4"/>
        <w:tblW w:w="42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1620"/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1E">
            <w:pPr>
              <w:pStyle w:val="Heading3"/>
            </w:pPr>
            <w:bookmarkStart w:colFirst="0" w:colLast="0" w:name="_b0wcxbeds22r" w:id="14"/>
            <w:bookmarkEnd w:id="14"/>
            <w:r>
              <w:t xml:space="preserve">Сотрудничество  и коллаборации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1F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16</w:t>
            </w:r>
          </w:p>
        </w:tc>
      </w:tr>
    </w:tbl>
    <w:p w14:paraId="00000220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22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4">
      <w:pPr>
        <w:ind w:left="8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 предназначен для работы с государственными, частными и корпоративными сетями. Мы рады тесному сотрудничеству и партнерству в разработке первых вариантов применения. и рассчитываем на сотрудничество с другими блокчейн проектами, стремящимися внедрить эту технологию:</w:t>
      </w:r>
    </w:p>
    <w:p w14:paraId="00000225">
      <w:pPr>
        <w:ind w:left="82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22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7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228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17</w:t>
      </w:r>
    </w:p>
    <w:p w14:paraId="0000022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D">
      <w:pPr>
        <w:pStyle w:val="Heading3"/>
        <w:ind w:left="60" w:firstLine="0"/>
        <w:jc w:val="center"/>
      </w:pPr>
      <w:bookmarkStart w:colFirst="0" w:colLast="0" w:name="_yx43vvki0em" w:id="15"/>
      <w:bookmarkEnd w:id="15"/>
      <w:r>
        <w:t xml:space="preserve">Погружайтесь глубже, оставайтесь на связи и давайте строить проект вместе!</w:t>
      </w:r>
    </w:p>
    <w:p w14:paraId="0000022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6">
      <w:pPr>
        <w:rPr>
          <w:rFonts w:ascii="Helvetica Neue" w:cs="Helvetica Neue" w:eastAsia="Helvetica Neue" w:hAnsi="Helvetica Neue"/>
          <w:sz w:val="28"/>
          <w:szCs w:val="28"/>
        </w:rPr>
      </w:pPr>
    </w:p>
    <w:tbl>
      <w:tblPr>
        <w:tblStyle w:val="Table5"/>
        <w:tblW w:w="664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0"/>
        <w:gridCol w:w="3315"/>
      </w:tblGrid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7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Узнайте больше 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8">
            <w:pPr>
              <w:ind w:left="20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hyperlink r:id="rId22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→ </w:t>
              </w:r>
            </w:hyperlink>
            <w:hyperlink r:id="rId23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Присоединиться</w:t>
              </w:r>
            </w:hyperlink>
            <w:r>
              <w:rPr>
                <w:rFonts w:ascii="Helvetica Neue" w:hAnsi="Helvetica Neue" w:cs="Helvetica Neue" w:eastAsia="Helvetica Neue"/>
                <w:sz w:val="28"/>
                <w:szCs w:val="28"/>
                <w:u w:val="single"/>
              </w:rPr>
              <w:t xml:space="preserve"> </w:t>
            </w: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или</w:t>
            </w:r>
            <w:hyperlink r:id="rId24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25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→ </w:t>
              </w:r>
            </w:hyperlink>
            <w:hyperlink r:id="rId26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Host</w:t>
              </w:r>
            </w:hyperlink>
          </w:p>
        </w:tc>
      </w:tr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9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Polkadot</w:t>
            </w:r>
            <w:hyperlink r:id="rId27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28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→</w:t>
              </w:r>
            </w:hyperlink>
            <w:hyperlink r:id="rId29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 </w:t>
              </w:r>
            </w:hyperlink>
            <w:hyperlink r:id="rId30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Website</w:t>
              </w:r>
            </w:hyperlink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A">
            <w:pPr>
              <w:ind w:left="18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Polkadot meetup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B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и</w:t>
            </w:r>
            <w:hyperlink r:id="rId31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32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→</w:t>
              </w:r>
            </w:hyperlink>
            <w:hyperlink r:id="rId33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 </w:t>
              </w:r>
            </w:hyperlink>
            <w:hyperlink r:id="rId34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Wiki</w:t>
              </w:r>
            </w:hyperlink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C">
            <w:pPr>
              <w:ind w:left="20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в вашей местности</w:t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D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Подписаться на блог Polkadot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E">
            <w:pPr>
              <w:ind w:left="18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Чат с командой Polkadot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F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hyperlink r:id="rId35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→ </w:t>
              </w:r>
            </w:hyperlink>
            <w:hyperlink r:id="rId36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Получать новости</w:t>
              </w:r>
            </w:hyperlink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0">
            <w:pPr>
              <w:ind w:left="20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чат</w:t>
            </w:r>
            <w:hyperlink r:id="rId37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38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→</w:t>
              </w:r>
            </w:hyperlink>
            <w:hyperlink r:id="rId39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 </w:t>
              </w:r>
            </w:hyperlink>
            <w:hyperlink r:id="rId40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в Riot</w:t>
              </w:r>
            </w:hyperlink>
          </w:p>
        </w:tc>
      </w:tr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1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Участвуйте</w:t>
            </w:r>
            <w:hyperlink r:id="rId41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42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→</w:t>
              </w:r>
            </w:hyperlink>
            <w:hyperlink r:id="rId43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 </w:t>
              </w:r>
            </w:hyperlink>
            <w:hyperlink r:id="rId44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Присоединяйтесь</w:t>
              </w:r>
            </w:hyperlink>
            <w:r>
              <w:rPr>
                <w:rFonts w:ascii="Helvetica Neue" w:hAnsi="Helvetica Neue" w:cs="Helvetica Neue" w:eastAsia="Helvetica Neue"/>
                <w:sz w:val="28"/>
                <w:szCs w:val="28"/>
                <w:u w:val="single"/>
              </w:rPr>
              <w:t xml:space="preserve"> </w:t>
            </w: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the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2">
            <w:pPr>
              <w:ind w:left="18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Дополнительные материалы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3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hyperlink r:id="rId45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→ </w:t>
              </w:r>
            </w:hyperlink>
            <w:hyperlink r:id="rId46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Polkadot Ambassador</w:t>
              </w:r>
            </w:hyperlink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4">
            <w:pPr>
              <w:ind w:left="18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невозможно найти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5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hyperlink r:id="rId47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Программа</w:t>
              </w:r>
            </w:hyperlink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6">
            <w:pPr>
              <w:ind w:left="20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r>
              <w:rPr>
                <w:rFonts w:ascii="Arial Unicode MS" w:hAnsi="Arial Unicode MS" w:cs="Arial Unicode MS" w:eastAsia="Arial Unicode MS"/>
                <w:sz w:val="28"/>
                <w:szCs w:val="28"/>
              </w:rPr>
              <w:t>→</w:t>
            </w:r>
            <w:hyperlink r:id="rId48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49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здесь</w:t>
              </w:r>
            </w:hyperlink>
          </w:p>
        </w:tc>
      </w:tr>
    </w:tbl>
    <w:p w14:paraId="0000024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3">
      <w:pPr>
        <w:ind w:left="25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Следите за Polkadot на:</w:t>
      </w:r>
    </w:p>
    <w:p w14:paraId="0000025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7">
      <w:pPr>
        <w:ind w:left="36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hello@web3.foundation</w:t>
        <w:tab/>
        <w:t>20-12-2019</w:t>
        <w:tab/>
        <w:t xml:space="preserve">Версия: 3</w:t>
      </w:r>
    </w:p>
    <w:p w14:paraId="00000268">
      <w:pPr>
        <w:rPr>
          <w:rFonts w:ascii="Helvetica Neue" w:cs="Helvetica Neue" w:eastAsia="Helvetica Neue" w:hAnsi="Helvetica Neue"/>
          <w:sz w:val="28"/>
          <w:szCs w:val="28"/>
        </w:rPr>
      </w:pP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riot.im/app/%23/room/%2523polkadot-watercooler:matrix.org" TargetMode="External"/><Relationship Id="rId42" Type="http://schemas.openxmlformats.org/officeDocument/2006/relationships/hyperlink" Target="https://docs.google.com/forms/d/e/1FAIpQLSdq9dzqCPhFj5b71caPlUD0wHogq0UDSrz4nnGI7wFrwr4BDQ/viewform" TargetMode="External"/><Relationship Id="rId41" Type="http://schemas.openxmlformats.org/officeDocument/2006/relationships/hyperlink" Target="https://docs.google.com/forms/d/e/1FAIpQLSdq9dzqCPhFj5b71caPlUD0wHogq0UDSrz4nnGI7wFrwr4BDQ/viewform" TargetMode="External"/><Relationship Id="rId44" Type="http://schemas.openxmlformats.org/officeDocument/2006/relationships/hyperlink" Target="https://docs.google.com/forms/d/e/1FAIpQLSdq9dzqCPhFj5b71caPlUD0wHogq0UDSrz4nnGI7wFrwr4BDQ/viewform" TargetMode="External"/><Relationship Id="rId43" Type="http://schemas.openxmlformats.org/officeDocument/2006/relationships/hyperlink" Target="https://docs.google.com/forms/d/e/1FAIpQLSdq9dzqCPhFj5b71caPlUD0wHogq0UDSrz4nnGI7wFrwr4BDQ/viewform" TargetMode="External"/><Relationship Id="rId46" Type="http://schemas.openxmlformats.org/officeDocument/2006/relationships/hyperlink" Target="https://polkadot.network/polkadot-ambassador-program/" TargetMode="External"/><Relationship Id="rId45" Type="http://schemas.openxmlformats.org/officeDocument/2006/relationships/hyperlink" Target="https://polkadot.network/polkadot-ambassador-progra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web3foundation" TargetMode="External"/><Relationship Id="rId48" Type="http://schemas.openxmlformats.org/officeDocument/2006/relationships/hyperlink" Target="https://www.reddit.com/r/dot/comments/d6k8ch/welcome_to_polkadot_start_here/" TargetMode="External"/><Relationship Id="rId47" Type="http://schemas.openxmlformats.org/officeDocument/2006/relationships/hyperlink" Target="https://polkadot.network/polkadot-ambassador-program/" TargetMode="External"/><Relationship Id="rId49" Type="http://schemas.openxmlformats.org/officeDocument/2006/relationships/hyperlink" Target="https://www.reddit.com/r/dot/comments/d6k8ch/welcome_to_polkadot_start_here/" TargetMode="External"/><Relationship Id="rId5" Type="http://schemas.openxmlformats.org/officeDocument/2006/relationships/styles" Target="styles.xml"/><Relationship Id="rId6" Type="http://schemas.openxmlformats.org/officeDocument/2006/relationships/hyperlink" Target="http://web3.foundation" TargetMode="External"/><Relationship Id="rId7" Type="http://schemas.openxmlformats.org/officeDocument/2006/relationships/hyperlink" Target="http://web3.foundation" TargetMode="External"/><Relationship Id="rId8" Type="http://schemas.openxmlformats.org/officeDocument/2006/relationships/hyperlink" Target="https://twitter.com/web3foundation" TargetMode="External"/><Relationship Id="rId31" Type="http://schemas.openxmlformats.org/officeDocument/2006/relationships/hyperlink" Target="https://wiki.polkadot.network/en/" TargetMode="External"/><Relationship Id="rId30" Type="http://schemas.openxmlformats.org/officeDocument/2006/relationships/hyperlink" Target="https://polkadot.network/" TargetMode="External"/><Relationship Id="rId33" Type="http://schemas.openxmlformats.org/officeDocument/2006/relationships/hyperlink" Target="https://wiki.polkadot.network/en/" TargetMode="External"/><Relationship Id="rId32" Type="http://schemas.openxmlformats.org/officeDocument/2006/relationships/hyperlink" Target="https://wiki.polkadot.network/en/" TargetMode="External"/><Relationship Id="rId35" Type="http://schemas.openxmlformats.org/officeDocument/2006/relationships/hyperlink" Target="https://share.hsforms.com/7051618/2cbd4207-0880-4b10-b9a4-951864088357" TargetMode="External"/><Relationship Id="rId34" Type="http://schemas.openxmlformats.org/officeDocument/2006/relationships/hyperlink" Target="https://wiki.polkadot.network/en/" TargetMode="External"/><Relationship Id="rId37" Type="http://schemas.openxmlformats.org/officeDocument/2006/relationships/hyperlink" Target="https://riot.im/app/%23/room/%2523polkadot-watercooler:matrix.org" TargetMode="External"/><Relationship Id="rId36" Type="http://schemas.openxmlformats.org/officeDocument/2006/relationships/hyperlink" Target="https://share.hsforms.com/7051618/2cbd4207-0880-4b10-b9a4-951864088357" TargetMode="External"/><Relationship Id="rId39" Type="http://schemas.openxmlformats.org/officeDocument/2006/relationships/hyperlink" Target="https://riot.im/app/%23/room/%2523polkadot-watercooler:matrix.org" TargetMode="External"/><Relationship Id="rId38" Type="http://schemas.openxmlformats.org/officeDocument/2006/relationships/hyperlink" Target="https://riot.im/app/%23/room/%2523polkadot-watercooler:matrix.org" TargetMode="External"/><Relationship Id="rId20" Type="http://schemas.openxmlformats.org/officeDocument/2006/relationships/hyperlink" Target="https://matrix.to/%23/!IWlcTyHSqIEjpUReHD:matrix.parity.io?via=matrix.parity.io&amp;via=matrix.org&amp;via=web3.foundation" TargetMode="External"/><Relationship Id="rId22" Type="http://schemas.openxmlformats.org/officeDocument/2006/relationships/hyperlink" Target="https://www.meetup.com/pro/polkadot" TargetMode="External"/><Relationship Id="rId21" Type="http://schemas.openxmlformats.org/officeDocument/2006/relationships/hyperlink" Target="https://matrix.to/%23/!IWlcTyHSqIEjpUReHD:matrix.parity.io?via=matrix.parity.io&amp;via=matrix.org&amp;via=web3.foundation" TargetMode="External"/><Relationship Id="rId24" Type="http://schemas.openxmlformats.org/officeDocument/2006/relationships/hyperlink" Target="https://www.meetup.com/pro/polkadot" TargetMode="External"/><Relationship Id="rId23" Type="http://schemas.openxmlformats.org/officeDocument/2006/relationships/hyperlink" Target="https://www.meetup.com/pro/polkadot" TargetMode="External"/><Relationship Id="rId26" Type="http://schemas.openxmlformats.org/officeDocument/2006/relationships/hyperlink" Target="https://www.meetup.com/pro/polkadot" TargetMode="External"/><Relationship Id="rId25" Type="http://schemas.openxmlformats.org/officeDocument/2006/relationships/hyperlink" Target="https://www.meetup.com/pro/polkadot" TargetMode="External"/><Relationship Id="rId28" Type="http://schemas.openxmlformats.org/officeDocument/2006/relationships/hyperlink" Target="https://polkadot.network/" TargetMode="External"/><Relationship Id="rId27" Type="http://schemas.openxmlformats.org/officeDocument/2006/relationships/hyperlink" Target="https://polkadot.network/" TargetMode="External"/><Relationship Id="rId29" Type="http://schemas.openxmlformats.org/officeDocument/2006/relationships/hyperlink" Target="https://polkadot.network/" TargetMode="External"/><Relationship Id="rId11" Type="http://schemas.openxmlformats.org/officeDocument/2006/relationships/hyperlink" Target="https://www.youtube.com/channel/UClnw_bcNg4CAzF772qEtq4g" TargetMode="External"/><Relationship Id="rId10" Type="http://schemas.openxmlformats.org/officeDocument/2006/relationships/hyperlink" Target="https://www.youtube.com/channel/UClnw_bcNg4CAzF772qEtq4g" TargetMode="External"/><Relationship Id="rId13" Type="http://schemas.openxmlformats.org/officeDocument/2006/relationships/hyperlink" Target="http://parity.io" TargetMode="External"/><Relationship Id="rId12" Type="http://schemas.openxmlformats.org/officeDocument/2006/relationships/hyperlink" Target="http://parity.io" TargetMode="External"/><Relationship Id="rId15" Type="http://schemas.openxmlformats.org/officeDocument/2006/relationships/hyperlink" Target="https://twitter.com/ParityTech" TargetMode="External"/><Relationship Id="rId14" Type="http://schemas.openxmlformats.org/officeDocument/2006/relationships/hyperlink" Target="https://twitter.com/ParityTech" TargetMode="External"/><Relationship Id="rId17" Type="http://schemas.openxmlformats.org/officeDocument/2006/relationships/hyperlink" Target="https://t.me/parity_technologies" TargetMode="External"/><Relationship Id="rId16" Type="http://schemas.openxmlformats.org/officeDocument/2006/relationships/hyperlink" Target="https://t.me/parity_technologies" TargetMode="External"/><Relationship Id="rId19" Type="http://schemas.openxmlformats.org/officeDocument/2006/relationships/hyperlink" Target="https://www.youtube.com/channel/UCSs5vZi0U7qHLkUjF3QnaWg" TargetMode="External"/><Relationship Id="rId18" Type="http://schemas.openxmlformats.org/officeDocument/2006/relationships/hyperlink" Target="https://www.youtube.com/channel/UCSs5vZi0U7qHLkUjF3QnaW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