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 xml:space="preserve">Общая информация о Polkadot</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Введение в Polkadot</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имеет цель - дать индивидууму силу, которая позволит  на равных взаимодействовать с корпорациям и государством."</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Доктор Гэвин Вуд,</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Основатель Polkadot</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Содержание</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Введение</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Обзор</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Sharding (Гетерогенный Шардинг)</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Масштабируемость</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Возможности для обновления</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Транспарентное управление</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Совместимость между блокчейнами</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Архитектура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Роли в консенсусе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Роли управления в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Токен 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Сеть Kusama</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Parity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Друзья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Контакты для обратной связи</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Введение</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Меньше Доверия (LESS TRUST)</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Больше Правды (MORE TRUTH)</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Каждый день мы сталкиваемся с технологиями подконтрольными крупным корпорациям , чьи интересы и намерения часто входят в конфликт с нашими собственными интересами и намерениями.</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Если мы хотим использовать преимущества приложений крупных корпораций , мы должны согласиться с условиями, которые большинство из нас вряд ли читают, при этом мы предоставляем им полный контроль над данными которые мы генерируем через взаимодействие с этими инструментами.</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Эти данные часто обозначают детальную картину нашей личной жизни и становятся самым ценным ресурсом, намного ценнее нефти. А мы предоставляем этот ценнейший ресурс абсолютно бесплатно, при этом эти важные данные могут быть утеряны, украдены или использованы не по назначению.</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В то же время, процесс использования децентрализованных и открытых технологий, таких как блокчейн, показал, что мы можем строить системы, которые ставят приоритет и суверенитет личности, над централизованным контролем со стороны корпораций и государства. В этих новых системах нет необходимости доверять третьим лицам, нет необходимости верить им на слово о том , что они не желают нам зла.</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Но блокчейн технологии в сегодняшней интерпретации пока не готовы нарушить корпоративное доминирование и давление на процессы в интернете. Несмотря на перспективность и достигнутый прогресс мы еще не видим существенного принятия этой технологии в разных областях человеческой жизни.</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 xml:space="preserve">Обзор Polkadot</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 это блокчейн следующего поколения, который объединяет целую сеть специализированных блокчейнов, позволяя им легко работать вместе. Polkadot позволяет передавать данные между блокчейнами любого типа, что  открывает широкий диапазон возможностей для применения в реальной жизни.</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Сведя вместе лучшие черты из нескольких специализированных блокчейнов, Polkadot прокладывает путь к появлению новых децентрализованных торговых площадок для более справедливого  доступа к сервисам через множество приложений и провайдеров.</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Блокчейн технологии  являются многообещающим явлением в ряде областей: Интернет вещей (IoT), финансы, управление, управление идентификацией, веб децентрализация и отслеживание активов. Однако недостатки  предыдущих систем в значительной степени препятствовали широкомасштабному внедрению и принятию технологии в целом</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Структура Polkadot предлагает несколько отличительных преимуществ по сравнению с существующими и устаревшими сетями, включая </w:t>
      </w:r>
      <w:r>
        <w:rPr>
          <w:rFonts w:ascii="Helvetica Neue" w:hAnsi="Helvetica Neue" w:cs="Helvetica Neue" w:eastAsia="Helvetica Neue"/>
          <w:i w:val="1"/>
          <w:sz w:val="28"/>
          <w:szCs w:val="28"/>
        </w:rPr>
        <w:t xml:space="preserve"> eterogeneous sharding, масштабируемость,</w:t>
      </w:r>
      <w:r>
        <w:rPr>
          <w:rFonts w:ascii="Helvetica Neue" w:hAnsi="Helvetica Neue" w:cs="Helvetica Neue" w:eastAsia="Helvetica Neue"/>
          <w:sz w:val="28"/>
          <w:szCs w:val="28"/>
        </w:rPr>
        <w:t xml:space="preserve"> </w:t>
      </w:r>
      <w:r>
        <w:rPr>
          <w:rFonts w:ascii="Helvetica Neue" w:hAnsi="Helvetica Neue" w:cs="Helvetica Neue" w:eastAsia="Helvetica Neue"/>
          <w:i w:val="1"/>
          <w:sz w:val="28"/>
          <w:szCs w:val="28"/>
        </w:rPr>
        <w:t xml:space="preserve">Возможность обновления без форков сети, прозрачность управления членами сообщества и межблокчейновая взаимосвязь и обмен данными.</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ЭТО</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БЛОКЧЕЙН ОСВОБОЖДЕННЫЙ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 xml:space="preserve">Heterogeneous Sharding (Гетерогенный Шардинг)</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Много блокчейнов,</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одна сеть</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В конечном итоге будет один блокчейн для управления всеми? Вряд ли.</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Все блокчейны имеют различную специализацию для поддержки определенных функций и вариантов использования. По мере роста специализации блокчейна потребность во взаимодействии между ними будет только увеличиваться со временем.</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это  блокчейн, построенный на технологии шардинг (sharding) , это означает, что он соединяет несколько блокчейнов  в одной сети. Особенностью Polkadot является возможность осуществлять  этим объединенным блокчейнам параллельные операции и обмен данными между собой. При этом основная сеть  предоставляет всем остальным высокий уровень безопасности функционирования и противодействия различным атакам.</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Благодаря уникальной гетерогенной (heterogeneous sharding) модели функционирования сети Polkadot, каждый блокчейн  в сети может быть оптимизирован  для конкретного варианта использования и не быть вынужденным адаптироваться к какой то одной модели.</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Больше интегрированных блокчейнов - больше  возможностей для инноваций.</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Масштабируемость</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Блокчейны</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которые растут</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Единственного блокчейна конечно недостаточно для взрывного роста индустрии  децентрализованных приложений. Ограниченная пропускная способность и отсутствие специализации для выполнения определенных приложений в ранних блокчейнах сделали затруднительным их масштабирование для реальных случаев использования. </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Благодаря объединению нескольких специализированных блокчейнов в единую сеть на основе шардинга, Polkadot позволяет совершать несколько транзакций</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обрабатываемых параллельно. Эта система устраняет узкие места, возникшие в более ранних блокчейнах, вынужденных обрабатывать транзакции, одну за другой,  по отдельности.</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в будущем сможет еще больше масштабироваться , благодаря технологии,  известной как </w:t>
      </w:r>
      <w:r>
        <w:rPr>
          <w:rFonts w:ascii="Helvetica Neue" w:hAnsi="Helvetica Neue" w:cs="Helvetica Neue" w:eastAsia="Helvetica Neue"/>
          <w:i w:val="1"/>
          <w:sz w:val="28"/>
          <w:szCs w:val="28"/>
        </w:rPr>
        <w:t xml:space="preserve">вложенные relay chains (цепочки ретрансляций/основные блокчейны) </w:t>
      </w:r>
      <w:r>
        <w:rPr>
          <w:rFonts w:ascii="Helvetica Neue" w:hAnsi="Helvetica Neue" w:cs="Helvetica Neue" w:eastAsia="Helvetica Neue"/>
          <w:sz w:val="28"/>
          <w:szCs w:val="28"/>
        </w:rPr>
        <w:t xml:space="preserve">, это увеличит </w:t>
      </w:r>
      <w:r>
        <w:rPr>
          <w:rFonts w:ascii="Helvetica Neue" w:hAnsi="Helvetica Neue" w:cs="Helvetica Neue" w:eastAsia="Helvetica Neue"/>
          <w:i w:val="1"/>
          <w:sz w:val="28"/>
          <w:szCs w:val="28"/>
        </w:rPr>
        <w:t xml:space="preserve"> </w:t>
      </w:r>
      <w:r>
        <w:rPr>
          <w:rFonts w:ascii="Helvetica Neue" w:hAnsi="Helvetica Neue" w:cs="Helvetica Neue" w:eastAsia="Helvetica Neue"/>
          <w:sz w:val="28"/>
          <w:szCs w:val="28"/>
        </w:rPr>
        <w:t xml:space="preserve">количество шардов(shards),  которые могут быть добавлены в сеть.</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 xml:space="preserve">Возможности для обновления сети</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Убедись, что твой будущий блокчейн обновляется без форков</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Первые компьютерные игры поставлялись на печатные платах вложенных в пластиковую коробку и известны как картриджи. Эти картриджи были дорогостоящими и для их производства требовалось кропотливо проработать и проверить код, так как он записывался на чип, это не оставляло места для ошибок, все должно было работать очень четко.</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Сегодня мы часто обновляем наши приложения, игры и браузеры, даже в автоматическом режиме. Разработчики исправляют ошибки, прежде чем они смогут вызвать проблемы,  добавляют новые возможности по мере того, как создают лучшие решения.</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Как и все программы, любой блокчейн тоже нуждается в обновлении, чтобы оставаться актуальными. Однако, обновить блокчейн намного труднее, чем приложение, игру или браузер. Обновление обычных блокчейнов требует форк,  новую версию, которая требует одобрения сети.</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Такое обновление, форк, часто требует несколько месяцев кропотливой работы, в особенности спорные хардфорки, при которых сообщество и блокчейн вообще могут разделиться. </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позволяет вносить необходимые изменения без необходимости форка сети. Этот подход можно назвать революционным. Все необходимые обновления и улучшения вносятся , одобряются и внедряются через уникальную транспарентную систему управления, встроенную в блокчейн Polkadot.</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 помощью этой функции Polkadot позволяет проектам оставаться гибкими, адаптировать и активно развиваться,  всегда находясь на шаг впереди. Это также значительно снижает риск, связанный со спорными хардфорками - серьезным препятствием для доступа в индустрию многих участников - организаций.</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 xml:space="preserve">Транспарентное управление</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Вдохновленные</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Сообществом</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Ранее, блокчейны не имели формальных процедур управления. Individual stakeholders were powerless to propose or veto protocol changes unless they knew the right people.</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В Polkadot по-другому It’s governed by anyone who owns DOTs, Polkadot’s native currency, in a fair and transparent way.</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DOT holders are able to propose a change to the protocol or vote on existing proposals. They can also help elect council members who represent passive stakeholders within Polkadot’s governance system.</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Collaborative</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design</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were like walled gardens closed off to other networks. But as the number of chains for specific use cases continues to rise, so does the need for cross-chain communication and interoperability.</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cross-chain composability and message passing allows shards to communicate, exchange value, and share functionality, opening the door to a new wave of innovation.</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ability to bridge blockchains, Polkadot shards will also be able to interact with popular decentralized-finance protocols and cryptoassets on external networks like Ethereum.</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Polkadot Architecture</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Connecting</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dots</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unites a network of</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blockchain shards</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called parachains. These chains</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connect to and are secured by</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Polkadot Relay Chain. They</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also connect with external</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networks via bridges.</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heart of Polkadot, responsible for the network’s security, consensus and cross-chain interoperability.</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Sovereign blockchains that can have their own tokens and optimize their functionality for specific use cases. To connect to the Relay Chain, parachains can pay as they go or lease a slot for continuous connectivity.</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Special blockchains that allow Polkadot shards to connect to and communicate with external networks like Ethereum and Bitcoin.</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Polkadot Consensus Roles</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Validators</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staking DOTs, validating proofs from collators and participating in consensus with other validators.</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Collators</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Maintain shards by collecting shard transactions from users and producing proofs for validators.</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selecting trustworthy validators and staking DOTs.</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Monitor the network and report bad behavior to validators. Collators and any parachain full node can perform the fisherman role.</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Council Members</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Elected to represent passive stakeholders in two primary governance roles: proposing referenda and vetoing dangerous or malicious referenda.</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Technical Committee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Погружайтесь глубже, оставайтесь на связи и давайте строить проект вместе!</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Следите за Polkadot на:</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Версия: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