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3a7559c98e46529db0d1345f7363f2cbea038b4"/>
    <w:p>
      <w:pPr>
        <w:pStyle w:val="Heading1"/>
      </w:pPr>
      <w:r>
        <w:t xml:space="preserve">StudyHub — Sprint 1 Execution Plan (Foundation &amp; Identity)</w:t>
      </w:r>
    </w:p>
    <w:p>
      <w:pPr>
        <w:pStyle w:val="BlockText"/>
      </w:pPr>
      <w:r>
        <w:rPr>
          <w:b/>
          <w:bCs/>
        </w:rPr>
        <w:t xml:space="preserve">Course</w:t>
      </w:r>
      <w:r>
        <w:t xml:space="preserve">: CPEPE361 (Software Development 1)</w:t>
      </w:r>
      <w:r>
        <w:br/>
      </w:r>
      <w:r>
        <w:rPr>
          <w:b/>
          <w:bCs/>
        </w:rPr>
        <w:t xml:space="preserve">Phase</w:t>
      </w:r>
      <w:r>
        <w:t xml:space="preserve">: Midterm Phase — Sprint 1 Review (Walking Skeleton Baseline)</w:t>
      </w:r>
      <w:r>
        <w:br/>
      </w:r>
      <w:r>
        <w:rPr>
          <w:b/>
          <w:bCs/>
        </w:rPr>
        <w:t xml:space="preserve">Sprint Duration</w:t>
      </w:r>
      <w:r>
        <w:t xml:space="preserve">: 2 Weeks (Weeks 6–7)</w:t>
      </w:r>
      <w:r>
        <w:br/>
      </w:r>
      <w:r>
        <w:rPr>
          <w:b/>
          <w:bCs/>
        </w:rPr>
        <w:t xml:space="preserve">Development Lifecycle</w:t>
      </w:r>
      <w:r>
        <w:t xml:space="preserve">: Sprint 1 of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1 (Midterm)</w:t>
      </w:r>
      <w:r>
        <w:t xml:space="preserve">: Foundation, Identity &amp; Primary CRUD (Walking Skeleton)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2 (Prefinal)</w:t>
      </w:r>
      <w:r>
        <w:t xml:space="preserve">: Space Discovery &amp; Snap-Grid Seat Map Builder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Sprint 3 (Final)</w:t>
      </w:r>
      <w:r>
        <w:t xml:space="preserve">: Exact-Seat Holds, Sandbox Payments, Check-in &amp; Moderation</w:t>
      </w:r>
      <w:r>
        <w:br/>
      </w:r>
      <w:r>
        <w:rPr>
          <w:b/>
          <w:bCs/>
        </w:rPr>
        <w:t xml:space="preserve">Status</w:t>
      </w:r>
      <w:r>
        <w:t xml:space="preserve">: Planning &amp; Review Baseline</w:t>
      </w:r>
    </w:p>
    <w:p>
      <w:r>
        <w:pict>
          <v:rect style="width:0;height:1.5pt" o:hralign="center" o:hrstd="t" o:hr="t"/>
        </w:pict>
      </w:r>
    </w:p>
    <w:bookmarkStart w:id="9" w:name="sprint-goal-walking-skeleton-baseline"/>
    <w:p>
      <w:pPr>
        <w:pStyle w:val="Heading2"/>
      </w:pPr>
      <w:r>
        <w:t xml:space="preserve">1. Sprint Goal &amp; Walking Skeleton Baseline</w:t>
      </w:r>
    </w:p>
    <w:p>
      <w:pPr>
        <w:pStyle w:val="FirstParagraph"/>
      </w:pPr>
      <w:r>
        <w:t xml:space="preserve">Deliver the official</w:t>
      </w:r>
      <w:r>
        <w:t xml:space="preserve"> </w:t>
      </w:r>
      <w:r>
        <w:rPr>
          <w:b/>
          <w:bCs/>
        </w:rPr>
        <w:t xml:space="preserve">Walking Skeleton Baseline</w:t>
      </w:r>
      <w:r>
        <w:t xml:space="preserve"> </w:t>
      </w:r>
      <w:r>
        <w:t xml:space="preserve">for StudyHub as mandated by the CPEPE361 Midterm Phase specification: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Managed Database Connection</w:t>
      </w:r>
      <w:r>
        <w:t xml:space="preserve">: Supabase PostgreSQL with robust schemas, automated trigger functions, and Row-Level Security (RLS) enforcement.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Multi-Role Authentication</w:t>
      </w:r>
      <w:r>
        <w:t xml:space="preserve">: Supabase Auth with custom user roles (</w:t>
      </w:r>
      <w:r>
        <w:rPr>
          <w:rStyle w:val="VerbatimChar"/>
        </w:rPr>
        <w:t xml:space="preserve">seeker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), Row-Level Security as the security boundary, and Next.js SSR session refresh and route redirects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 End-to-End CRUD Flows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User Profile CRUD</w:t>
      </w:r>
      <w:r>
        <w:t xml:space="preserve">: View and edit their own name and contact number.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Host Space Listing CRUD</w:t>
      </w:r>
      <w:r>
        <w:t xml:space="preserve">: Host creation, viewing, updating, and deletion of basic study hub/co-working venue details (name, address, description, and daily opening and closing times).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Accessible UI Shell</w:t>
      </w:r>
      <w:r>
        <w:t xml:space="preserve">: Next.js 16 App Router layout, WCAG 2.1 AA compliant design tokens, and shadcn/ui accessible primitives (built on Base UI).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Assurance</w:t>
      </w:r>
      <w:r>
        <w:t xml:space="preserve">: Automated Vitest unit test suite covering input validation schemas and RBAC route guard logic.</w:t>
      </w:r>
    </w:p>
    <w:p>
      <w:r>
        <w:pict>
          <v:rect style="width:0;height:1.5pt" o:hralign="center" o:hrstd="t" o:hr="t"/>
        </w:pict>
      </w:r>
    </w:p>
    <w:bookmarkEnd w:id="9"/>
    <w:bookmarkStart w:id="10" w:name="team-workload-domain-distribution"/>
    <w:p>
      <w:pPr>
        <w:pStyle w:val="Heading2"/>
      </w:pPr>
      <w:r>
        <w:t xml:space="preserve">2. Team Workload &amp; Domain Distribution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4"/>
        <w:gridCol w:w="777"/>
        <w:gridCol w:w="6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Developer</w:t>
            </w:r>
          </w:p>
        </w:tc>
        <w:tc>
          <w:tcPr/>
          <w:p>
            <w:pPr>
              <w:pStyle w:val="Compact"/>
            </w:pPr>
            <w:r>
              <w:t xml:space="preserve">Role &amp; Primary Domain</w:t>
            </w:r>
          </w:p>
        </w:tc>
        <w:tc>
          <w:tcPr/>
          <w:p>
            <w:pPr>
              <w:pStyle w:val="Compact"/>
            </w:pPr>
            <w:r>
              <w:t xml:space="preserve">Story Responsibility &amp; Deliverables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Backend Lead &amp; Database Architect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STORY-01 &amp; STORY-05</w:t>
            </w:r>
            <w:r>
              <w:t xml:space="preserve">: Database migrations (</w:t>
            </w:r>
            <w:r>
              <w:rPr>
                <w:rStyle w:val="VerbatimChar"/>
              </w:rPr>
              <w:t xml:space="preserve">profiles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spaces</w:t>
            </w:r>
            <w:r>
              <w:t xml:space="preserve"> </w:t>
            </w:r>
            <w:r>
              <w:t xml:space="preserve">tables,</w:t>
            </w:r>
            <w:r>
              <w:t xml:space="preserve"> </w:t>
            </w:r>
            <w:r>
              <w:rPr>
                <w:rStyle w:val="VerbatimChar"/>
              </w:rPr>
              <w:t xml:space="preserve">user_role</w:t>
            </w:r>
            <w:r>
              <w:t xml:space="preserve"> </w:t>
            </w:r>
            <w:r>
              <w:t xml:space="preserve">ENUM), RLS policies, trigger</w:t>
            </w:r>
            <w:r>
              <w:t xml:space="preserve"> </w:t>
            </w:r>
            <w:r>
              <w:rPr>
                <w:rStyle w:val="VerbatimChar"/>
              </w:rPr>
              <w:t xml:space="preserve">handle_new_user()</w:t>
            </w:r>
            <w:r>
              <w:t xml:space="preserve">, seed data fixtures, pgTAP policy tests, Space Listing backend Server Actions.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Maria Faith Antigua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Design System Lead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STORY-02</w:t>
            </w:r>
            <w:r>
              <w:t xml:space="preserve">: Next.js App Router config, Tailwind 4 token system in the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 </w:t>
            </w:r>
            <w:r>
              <w:t xml:space="preserve">block of</w:t>
            </w:r>
            <w:r>
              <w:t xml:space="preserve"> </w:t>
            </w:r>
            <w:r>
              <w:rPr>
                <w:rStyle w:val="VerbatimChar"/>
              </w:rPr>
              <w:t xml:space="preserve">app/globals.css</w:t>
            </w:r>
            <w:r>
              <w:t xml:space="preserve"> </w:t>
            </w:r>
            <w:r>
              <w:t xml:space="preserve">(WCAG 2.1 AA contrast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4.5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  <m:r>
                <m:t>48</m:t>
              </m:r>
              <m:r>
                <m:rPr>
                  <m:nor/>
                  <m:sty m:val="p"/>
                </m:rPr>
                <m:t>px</m:t>
              </m:r>
            </m:oMath>
            <w:r>
              <w:t xml:space="preserve"> </w:t>
            </w:r>
            <w:r>
              <w:t xml:space="preserve">touch targets), shadcn/ui accessible primitives on Base UI (</w:t>
            </w:r>
            <w:r>
              <w:rPr>
                <w:rStyle w:val="VerbatimChar"/>
              </w:rPr>
              <w:t xml:space="preserve">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</w:t>
            </w:r>
            <w:r>
              <w:t xml:space="preserve">), public landing hero, navbar, and footer.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 &amp; Security Specialist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STORY-03 &amp; STORY-06</w:t>
            </w:r>
            <w:r>
              <w:t xml:space="preserve">: Authentication interfaces (</w:t>
            </w:r>
            <w:r>
              <w:rPr>
                <w:rStyle w:val="VerbatimChar"/>
              </w:rPr>
              <w:t xml:space="preserve">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/register</w:t>
            </w:r>
            <w:r>
              <w:t xml:space="preserve">), interactive Seeker vs. Host role selector card, client &amp; server Zod validation schemas, root</w:t>
            </w:r>
            <w:r>
              <w:t xml:space="preserve"> </w:t>
            </w:r>
            <w:r>
              <w:rPr>
                <w:rStyle w:val="VerbatimChar"/>
              </w:rPr>
              <w:t xml:space="preserve">proxy.ts</w:t>
            </w:r>
            <w:r>
              <w:t xml:space="preserve"> </w:t>
            </w:r>
            <w:r>
              <w:t xml:space="preserve">session guard, with RLS as the security boundary; Vitest unit testing suite and Playwright smoke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James Niño Mandawe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Portal Shells &amp; QA Engineer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STORY-04 &amp; STORY-05 (pages)</w:t>
            </w:r>
            <w:r>
              <w:t xml:space="preserve">: Authenticated Seeker dashboard layout (</w:t>
            </w:r>
            <w:r>
              <w:rPr>
                <w:rStyle w:val="VerbatimChar"/>
              </w:rPr>
              <w:t xml:space="preserve">/seeker</w:t>
            </w:r>
            <w:r>
              <w:t xml:space="preserve">), profile view/update form, Host portal layout (</w:t>
            </w:r>
            <w:r>
              <w:rPr>
                <w:rStyle w:val="VerbatimChar"/>
              </w:rPr>
              <w:t xml:space="preserve">/host</w:t>
            </w:r>
            <w:r>
              <w:t xml:space="preserve">) and space listing forms, DoD compliance verification.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586b3abce011ba0399726056e770488060b6238"/>
    <w:p>
      <w:pPr>
        <w:pStyle w:val="Heading2"/>
      </w:pPr>
      <w:r>
        <w:t xml:space="preserve">3. Product Backlog with MoSCoW Prioritization</w:t>
      </w:r>
    </w:p>
    <w:p>
      <w:pPr>
        <w:pStyle w:val="FirstParagraph"/>
      </w:pPr>
      <w:r>
        <w:t xml:space="preserve">To satisfy the CPEPE361 Prelim &amp; Midterm requirements, the product features are categorized using MoSCoW prioritization, clearly delineating Sprint 1’s walking skeleton from Sprint 2 and Sprint 3 deliverables: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6"/>
        <w:gridCol w:w="1552"/>
        <w:gridCol w:w="517"/>
        <w:gridCol w:w="50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Feature / User Need</w:t>
            </w:r>
          </w:p>
        </w:tc>
        <w:tc>
          <w:tcPr/>
          <w:p>
            <w:pPr>
              <w:pStyle w:val="Compact"/>
            </w:pPr>
            <w:r>
              <w:t xml:space="preserve">Target Sprint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Multi-Role Authentication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Email/password login and registration with explicit role selection (</w:t>
            </w:r>
            <w:r>
              <w:rPr>
                <w:rStyle w:val="VerbatimChar"/>
              </w:rPr>
              <w:t xml:space="preserve">seeker</w:t>
            </w:r>
            <w:r>
              <w:t xml:space="preserve"> </w:t>
            </w:r>
            <w:r>
              <w:t xml:space="preserve">vs. </w:t>
            </w:r>
            <w:r>
              <w:rPr>
                <w:rStyle w:val="VerbatimChar"/>
              </w:rPr>
              <w:t xml:space="preserve">host</w:t>
            </w:r>
            <w:r>
              <w:t xml:space="preserve">), blocking client escalation to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Database Schemas &amp; Row-Level Security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PostgreSQL tables for</w:t>
            </w:r>
            <w:r>
              <w:t xml:space="preserve"> </w:t>
            </w:r>
            <w:r>
              <w:rPr>
                <w:rStyle w:val="VerbatimChar"/>
              </w:rPr>
              <w:t xml:space="preserve">profiles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spaces</w:t>
            </w:r>
            <w:r>
              <w:t xml:space="preserve"> </w:t>
            </w:r>
            <w:r>
              <w:t xml:space="preserve">with 1:1 user links, cascade deletes, and RLS preventing cross-tenant mutation.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RBAC Route Guard Middleware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Server-side session verification protecting</w:t>
            </w:r>
            <w:r>
              <w:t xml:space="preserve"> </w:t>
            </w:r>
            <w:r>
              <w:rPr>
                <w:rStyle w:val="VerbatimChar"/>
              </w:rPr>
              <w:t xml:space="preserve">/seeker/*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/host/*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/admin/*</w:t>
            </w:r>
            <w:r>
              <w:t xml:space="preserve"> </w:t>
            </w:r>
            <w:r>
              <w:t xml:space="preserve">routes from unauthorized roles.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Primary CRUD 1: User Profile Management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Seekers and Hosts can read and update their own full name and phone 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 Have (M)</w:t>
            </w:r>
          </w:p>
        </w:tc>
        <w:tc>
          <w:tcPr/>
          <w:p>
            <w:pPr>
              <w:pStyle w:val="Compact"/>
            </w:pPr>
            <w:r>
              <w:t xml:space="preserve">Primary CRUD 2: Host Space Listing CRUD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Hosts can create, view, update, and delete basic study space listings (name, address, description, opening and closing times).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WCAG 2.1 AA Design System &amp; Shell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Accessible color tokens, keyboard navigation focus rings, mobile-responsive layout, and public landing hero.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Automated Unit Testing Suite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Vitest test coverage for auth form validations, password constraints, and role-guard redirection logic.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 Have (S)</w:t>
            </w:r>
          </w:p>
        </w:tc>
        <w:tc>
          <w:tcPr/>
          <w:p>
            <w:pPr>
              <w:pStyle w:val="Compact"/>
            </w:pPr>
            <w:r>
              <w:t xml:space="preserve">Test Data Seeding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seed.sql</w:t>
            </w:r>
            <w:r>
              <w:t xml:space="preserve"> </w:t>
            </w:r>
            <w:r>
              <w:t xml:space="preserve">script with reproducible Admin, Host, and Seeker accounts and sample venue records.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 Have (C)</w:t>
            </w:r>
          </w:p>
        </w:tc>
        <w:tc>
          <w:tcPr/>
          <w:p>
            <w:pPr>
              <w:pStyle w:val="Compact"/>
            </w:pPr>
            <w:r>
              <w:t xml:space="preserve">Admin Console Shell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1</w:t>
            </w:r>
          </w:p>
        </w:tc>
        <w:tc>
          <w:tcPr/>
          <w:p>
            <w:pPr>
              <w:pStyle w:val="Compact"/>
            </w:pPr>
            <w:r>
              <w:t xml:space="preserve">Read-only administrative dashboard displaying registered user counts and database health metrics.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Amenity Multi-Select Badges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Curated amenity tags (Wi-Fi tier, power outlets, aircon, quiet zone) arrive with STORY-08’s tag design (D-027).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Interactive Snap-Grid Seat Map Builder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Visual canvas/grid for hosts to place desks, power sockets, and zones (deferred to Sprint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Live Geo-Search &amp; Interactive Map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Leaflet/OpenStreetMap discovery with live distance calculation and amenity filtering (deferred to Sprint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Image Storage &amp; Venue Photo Uploads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2</w:t>
            </w:r>
          </w:p>
        </w:tc>
        <w:tc>
          <w:tcPr/>
          <w:p>
            <w:pPr>
              <w:pStyle w:val="Compact"/>
            </w:pPr>
            <w:r>
              <w:t xml:space="preserve">Supabase Storage bucket integration for space photography (deferred to Sprint 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Reserve-Now Seat Holds &amp; Timed Locks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Atomic PostgreSQL transaction holding open seats, with a payment window and a seeker-set wait window (deferred to Sprint 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Sandbox Reservation Fee Payments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Mock payment gateway with forfeiture on no-show and admin refund workflows (deferred to Sprint 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Have (W)</w:t>
            </w:r>
          </w:p>
        </w:tc>
        <w:tc>
          <w:tcPr/>
          <w:p>
            <w:pPr>
              <w:pStyle w:val="Compact"/>
            </w:pPr>
            <w:r>
              <w:t xml:space="preserve">QR Check-in &amp; Review Moderation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Sprint 3</w:t>
            </w:r>
          </w:p>
        </w:tc>
        <w:tc>
          <w:tcPr/>
          <w:p>
            <w:pPr>
              <w:pStyle w:val="Compact"/>
            </w:pPr>
            <w:r>
              <w:t xml:space="preserve">Host QR scanner verification and moderation dispute console (deferred to Sprint 3).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33" w:name="sprint-1-user-stories-task-decomposition"/>
    <w:p>
      <w:pPr>
        <w:pStyle w:val="Heading2"/>
      </w:pPr>
      <w:r>
        <w:t xml:space="preserve">4. Sprint 1 User Stories &amp; Task Decomposition</w:t>
      </w:r>
    </w:p>
    <w:p>
      <w:pPr>
        <w:pStyle w:val="FirstParagraph"/>
      </w:pPr>
      <w:r>
        <w:t xml:space="preserve">In accordance with the CPEPE361 Task Decomposition Spec, every user story includes an identifier, agile user narrative, story point estimate (scale 1–10), time estimate, a single assigned owner, a Git branch prefix, granular task breakdown, and acceptance criteria. Each story starts with a merged design doc on</w:t>
      </w:r>
      <w:r>
        <w:t xml:space="preserve"> </w:t>
      </w:r>
      <w:r>
        <w:rPr>
          <w:rStyle w:val="VerbatimChar"/>
        </w:rPr>
        <w:t xml:space="preserve">feature/STORY-xx-design</w:t>
      </w:r>
      <w:r>
        <w:t xml:space="preserve">, and each task then ships as its own pull request from its own</w:t>
      </w:r>
      <w:r>
        <w:t xml:space="preserve"> </w:t>
      </w:r>
      <w:r>
        <w:rPr>
          <w:rStyle w:val="VerbatimChar"/>
        </w:rPr>
        <w:t xml:space="preserve">feature/STORY-xx-short-desc</w:t>
      </w:r>
      <w:r>
        <w:t xml:space="preserve"> </w:t>
      </w:r>
      <w:r>
        <w:t xml:space="preserve">branch.</w:t>
      </w:r>
    </w:p>
    <w:p>
      <w:r>
        <w:pict>
          <v:rect style="width:0;height:1.5pt" o:hralign="center" o:hrstd="t" o:hr="t"/>
        </w:pict>
      </w:r>
    </w:p>
    <w:bookmarkStart w:id="14" w:name="X032787d204ce754ac72d83229c8b3f734f771f9"/>
    <w:p>
      <w:pPr>
        <w:pStyle w:val="Heading3"/>
      </w:pPr>
      <w:r>
        <w:t xml:space="preserve">[STORY-00] Repository Foundation &amp; Team Conventions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team, we want a configured repository, an agreed workflow, and a working scaffold, so that every later story starts from the same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feature/STORY-00-short-desc</w:t>
      </w:r>
      <w:r>
        <w:t xml:space="preserve"> </w:t>
      </w:r>
      <w:r>
        <w:t xml:space="preserve">(one per task)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12" w:name="granular-tasks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TSK-00.1</w:t>
      </w:r>
      <w:r>
        <w:t xml:space="preserve"> </w:t>
      </w:r>
      <w:r>
        <w:t xml:space="preserve">(#61) Configure repository settings and the two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rulesets.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TSK-00.2</w:t>
      </w:r>
      <w:r>
        <w:t xml:space="preserve"> </w:t>
      </w:r>
      <w:r>
        <w:t xml:space="preserve">(#62) Rebuild the project board, labels, milestones, and story issues.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TSK-00.3</w:t>
      </w:r>
      <w:r>
        <w:t xml:space="preserve"> </w:t>
      </w:r>
      <w:r>
        <w:t xml:space="preserve">(#63) Move the course documents into</w:t>
      </w:r>
      <w:r>
        <w:t xml:space="preserve"> </w:t>
      </w:r>
      <w:r>
        <w:rPr>
          <w:rStyle w:val="VerbatimChar"/>
        </w:rPr>
        <w:t xml:space="preserve">docs/course/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merged</w:t>
      </w:r>
      <w:r>
        <w:t xml:space="preserve"> </w:t>
      </w:r>
      <w:r>
        <w:t xml:space="preserve">(PR #68).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TSK-00.4</w:t>
      </w:r>
      <w:r>
        <w:t xml:space="preserve"> </w:t>
      </w:r>
      <w:r>
        <w:t xml:space="preserve">(#64) Scaffold Next.js 16, shadcn/ui, Supabase, and CI —</w:t>
      </w:r>
      <w:r>
        <w:t xml:space="preserve"> </w:t>
      </w:r>
      <w:r>
        <w:rPr>
          <w:b/>
          <w:bCs/>
        </w:rPr>
        <w:t xml:space="preserve">merged</w:t>
      </w:r>
      <w:r>
        <w:t xml:space="preserve"> </w:t>
      </w:r>
      <w:r>
        <w:t xml:space="preserve">(PR #69).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TSK-00.5</w:t>
      </w:r>
      <w:r>
        <w:t xml:space="preserve"> </w:t>
      </w:r>
      <w:r>
        <w:t xml:space="preserve">(#65) Add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the decisions log, the glossary, and the templates.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TSK-00.6</w:t>
      </w:r>
      <w:r>
        <w:t xml:space="preserve"> </w:t>
      </w:r>
      <w:r>
        <w:t xml:space="preserve">(#66) Add the onboarding, development, and team guides.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TSK-00.7</w:t>
      </w:r>
      <w:r>
        <w:t xml:space="preserve"> </w:t>
      </w:r>
      <w:r>
        <w:t xml:space="preserve">(#67) Align the Sprint plan, README, and worksheet with the SRS and the decisions.</w:t>
      </w:r>
    </w:p>
    <w:bookmarkEnd w:id="12"/>
    <w:bookmarkStart w:id="13" w:name="acceptance-criteria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is protected, and every change lands through a reviewed, squash-merged pull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npm run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pass on a fresh clone.</w:t>
      </w:r>
    </w:p>
    <w:p>
      <w:pPr>
        <w:pStyle w:val="Compact"/>
        <w:numPr>
          <w:ilvl w:val="0"/>
          <w:numId w:val="1008"/>
        </w:numPr>
      </w:pPr>
      <w:r>
        <w:t xml:space="preserve">No document in the repository contradicts the SRS or the decisions log.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Xb74693b5b1f92f7efd568b1e3d237b1a59cfe27"/>
    <w:p>
      <w:pPr>
        <w:pStyle w:val="Heading3"/>
      </w:pPr>
      <w:r>
        <w:t xml:space="preserve">[STORY-01] Foundation, Database Schemas &amp; Row-Level Security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developer, I want a robust Supabase PostgreSQL schema with RLS and automated triggers, so that user profiles and space listings are securely isolated and persisted.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feature/STORY-01-database-rls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15" w:name="granular-tasks-1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10"/>
        </w:numPr>
      </w:pPr>
      <w:r>
        <w:t xml:space="preserve">Bind the Supabase environment variables already scaffolded in STORY-00 (</w:t>
      </w:r>
      <w:r>
        <w:rPr>
          <w:rStyle w:val="VerbatimChar"/>
        </w:rPr>
        <w:t xml:space="preserve">NEXT_PUBLIC_SUPABASE_URL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NEXT_PUBLIC_SUPABASE_PUBLISHABLE_KEY</w:t>
      </w:r>
      <w:r>
        <w:t xml:space="preserve">;</w:t>
      </w:r>
      <w:r>
        <w:t xml:space="preserve"> </w:t>
      </w:r>
      <w:r>
        <w:rPr>
          <w:rStyle w:val="VerbatimChar"/>
        </w:rPr>
        <w:t xml:space="preserve">SUPABASE_SECRET_KEY</w:t>
      </w:r>
      <w:r>
        <w:t xml:space="preserve"> </w:t>
      </w:r>
      <w:r>
        <w:t xml:space="preserve">stays server-only).</w:t>
      </w:r>
    </w:p>
    <w:p>
      <w:pPr>
        <w:pStyle w:val="Compact"/>
        <w:numPr>
          <w:ilvl w:val="0"/>
          <w:numId w:val="1010"/>
        </w:numPr>
      </w:pPr>
      <w:r>
        <w:t xml:space="preserve">Write migration</w:t>
      </w:r>
      <w:r>
        <w:t xml:space="preserve"> </w:t>
      </w:r>
      <w:r>
        <w:rPr>
          <w:rStyle w:val="VerbatimChar"/>
        </w:rPr>
        <w:t xml:space="preserve">20260914000001_init_auth_and_profiles.sql</w:t>
      </w:r>
      <w:r>
        <w:t xml:space="preserve"> </w:t>
      </w:r>
      <w:r>
        <w:t xml:space="preserve">defining</w:t>
      </w:r>
      <w:r>
        <w:t xml:space="preserve"> </w:t>
      </w:r>
      <w:r>
        <w:rPr>
          <w:rStyle w:val="VerbatimChar"/>
        </w:rPr>
        <w:t xml:space="preserve">user_role</w:t>
      </w:r>
      <w:r>
        <w:t xml:space="preserve"> </w:t>
      </w:r>
      <w:r>
        <w:t xml:space="preserve">ENUM (</w:t>
      </w:r>
      <w:r>
        <w:rPr>
          <w:rStyle w:val="VerbatimChar"/>
        </w:rPr>
        <w:t xml:space="preserve">seeker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public.profiles</w:t>
      </w:r>
      <w:r>
        <w:t xml:space="preserve"> </w:t>
      </w:r>
      <w:r>
        <w:t xml:space="preserve">table linked 1:1 to</w:t>
      </w:r>
      <w:r>
        <w:t xml:space="preserve"> </w:t>
      </w:r>
      <w:r>
        <w:rPr>
          <w:rStyle w:val="VerbatimChar"/>
        </w:rPr>
        <w:t xml:space="preserve">auth.users(id)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Implement</w:t>
      </w:r>
      <w:r>
        <w:t xml:space="preserve"> </w:t>
      </w:r>
      <w:r>
        <w:rPr>
          <w:rStyle w:val="VerbatimChar"/>
        </w:rPr>
        <w:t xml:space="preserve">handle_new_user()</w:t>
      </w:r>
      <w:r>
        <w:t xml:space="preserve"> </w:t>
      </w:r>
      <w:r>
        <w:t xml:space="preserve">PostgreSQL trigger function extracting role metadata upon signup and sanitizing against client-side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self-promotion.</w:t>
      </w:r>
    </w:p>
    <w:p>
      <w:pPr>
        <w:pStyle w:val="Compact"/>
        <w:numPr>
          <w:ilvl w:val="0"/>
          <w:numId w:val="1010"/>
        </w:numPr>
      </w:pPr>
      <w:r>
        <w:t xml:space="preserve">Define</w:t>
      </w:r>
      <w:r>
        <w:t xml:space="preserve"> </w:t>
      </w:r>
      <w:r>
        <w:rPr>
          <w:rStyle w:val="VerbatimChar"/>
        </w:rPr>
        <w:t xml:space="preserve">public.spaces</w:t>
      </w:r>
      <w:r>
        <w:t xml:space="preserve"> </w:t>
      </w:r>
      <w:r>
        <w:t xml:space="preserve">table with fields: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host_id</w:t>
      </w:r>
      <w:r>
        <w:t xml:space="preserve"> </w:t>
      </w:r>
      <w:r>
        <w:t xml:space="preserve">(FK to profiles),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closes_at</w:t>
      </w:r>
      <w:r>
        <w:t xml:space="preserve"> </w:t>
      </w:r>
      <w:r>
        <w:t xml:space="preserve">(the same hours every day),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(verification), and timestamps (D-027).</w:t>
      </w:r>
    </w:p>
    <w:p>
      <w:pPr>
        <w:pStyle w:val="Compact"/>
        <w:numPr>
          <w:ilvl w:val="0"/>
          <w:numId w:val="1010"/>
        </w:numPr>
      </w:pPr>
      <w:r>
        <w:t xml:space="preserve">Configure Row-Level Security (RLS) policies: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profiles</w:t>
      </w:r>
      <w:r>
        <w:t xml:space="preserve">: each user reads their own row and updates only their name and phone number, never their role; Administrators read all rows; everyone else gets 0 rows.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spaces</w:t>
      </w:r>
      <w:r>
        <w:t xml:space="preserve">: everyone reads verified spaces; a host reads, inserts, updates and deletes only their own (</w:t>
      </w:r>
      <w:r>
        <w:rPr>
          <w:rStyle w:val="VerbatimChar"/>
        </w:rPr>
        <w:t xml:space="preserve">host_id = auth.uid()</w:t>
      </w:r>
      <w:r>
        <w:t xml:space="preserve">), never the verification status; Administrators read all.</w:t>
      </w:r>
    </w:p>
    <w:p>
      <w:pPr>
        <w:pStyle w:val="Compact"/>
        <w:numPr>
          <w:ilvl w:val="0"/>
          <w:numId w:val="1010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supabase/seed.sql</w:t>
      </w:r>
      <w:r>
        <w:t xml:space="preserve"> </w:t>
      </w:r>
      <w:r>
        <w:t xml:space="preserve">with reproducible invented test accounts (</w:t>
      </w:r>
      <w:r>
        <w:rPr>
          <w:rStyle w:val="VerbatimChar"/>
        </w:rPr>
        <w:t xml:space="preserve">admin@example.test</w:t>
      </w:r>
      <w:r>
        <w:t xml:space="preserve">, seeded locally only,</w:t>
      </w:r>
      <w:r>
        <w:t xml:space="preserve"> </w:t>
      </w:r>
      <w:r>
        <w:rPr>
          <w:rStyle w:val="VerbatimChar"/>
        </w:rPr>
        <w:t xml:space="preserve">host@example.test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seeker@example.test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Generate TypeScript database definitions with</w:t>
      </w:r>
      <w:r>
        <w:t xml:space="preserve"> </w:t>
      </w:r>
      <w:r>
        <w:rPr>
          <w:rStyle w:val="VerbatimChar"/>
        </w:rPr>
        <w:t xml:space="preserve">npm run db:types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lib/supabase/database.types.ts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Add the Supabase SSR client factories (</w:t>
      </w:r>
      <w:r>
        <w:rPr>
          <w:rStyle w:val="VerbatimChar"/>
        </w:rPr>
        <w:t xml:space="preserve">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lib/supabase/server.ts</w:t>
      </w:r>
      <w:r>
        <w:t xml:space="preserve">) that STORY-03, STORY-04 and STORY-05 build on.</w:t>
      </w:r>
    </w:p>
    <w:bookmarkEnd w:id="15"/>
    <w:bookmarkStart w:id="16" w:name="acceptance-criteria-1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12"/>
        </w:numPr>
      </w:pPr>
      <w:r>
        <w:t xml:space="preserve">Database migration executes cleanly without warnings or foreign-key anomalies.</w:t>
      </w:r>
    </w:p>
    <w:p>
      <w:pPr>
        <w:pStyle w:val="Compact"/>
        <w:numPr>
          <w:ilvl w:val="0"/>
          <w:numId w:val="1013"/>
        </w:numPr>
      </w:pPr>
      <w:r>
        <w:t xml:space="preserve">RLS rejects any unauthorized cross-account profile update attempt.</w:t>
      </w:r>
    </w:p>
    <w:p>
      <w:pPr>
        <w:pStyle w:val="Compact"/>
        <w:numPr>
          <w:ilvl w:val="0"/>
          <w:numId w:val="1014"/>
        </w:numPr>
      </w:pPr>
      <w:r>
        <w:t xml:space="preserve">User signup automatically creates a matching row in</w:t>
      </w:r>
      <w:r>
        <w:t xml:space="preserve"> </w:t>
      </w:r>
      <w:r>
        <w:rPr>
          <w:rStyle w:val="VerbatimChar"/>
        </w:rPr>
        <w:t xml:space="preserve">public.profiles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X6d91c864b90151a16924385247bcb989c588167"/>
    <w:p>
      <w:pPr>
        <w:pStyle w:val="Heading3"/>
      </w:pPr>
      <w:r>
        <w:t xml:space="preserve">[STORY-02] Accessible Design System &amp; Public Shell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public visitor, I want an accessible, responsive landing page and clean UI components, so that I can understand StudyHub’s value proposition and navigate seamlessly.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2 Days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Maria Faith Antigua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feature/STORY-02-design-system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Should Have</w:t>
      </w:r>
    </w:p>
    <w:bookmarkStart w:id="18" w:name="granular-tasks-2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16"/>
        </w:numPr>
      </w:pPr>
      <w:r>
        <w:t xml:space="preserve">Configure Tailwind 4 design tokens in the</w:t>
      </w:r>
      <w:r>
        <w:t xml:space="preserve"> </w:t>
      </w:r>
      <w:r>
        <w:rPr>
          <w:rStyle w:val="VerbatimChar"/>
        </w:rPr>
        <w:t xml:space="preserve">@theme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app/globals.css</w:t>
      </w:r>
      <w:r>
        <w:t xml:space="preserve">, ensuring WCAG 2.1 AA compliance with minimum</w:t>
      </w:r>
      <w:r>
        <w:t xml:space="preserve"> </w:t>
      </w:r>
      <m:oMath>
        <m:r>
          <m:t>4.5</m:t>
        </m:r>
        <m:r>
          <m:rPr>
            <m:sty m:val="p"/>
          </m:rPr>
          <m:t>:</m:t>
        </m:r>
        <m:r>
          <m:t>1</m:t>
        </m:r>
      </m:oMath>
      <w:r>
        <w:t xml:space="preserve"> </w:t>
      </w:r>
      <w:r>
        <w:t xml:space="preserve">text contrast.</w:t>
      </w:r>
    </w:p>
    <w:p>
      <w:pPr>
        <w:pStyle w:val="Compact"/>
        <w:numPr>
          <w:ilvl w:val="0"/>
          <w:numId w:val="1016"/>
        </w:numPr>
      </w:pPr>
      <w:r>
        <w:t xml:space="preserve">Add accessible shadcn/ui primitives on Base UI (</w:t>
      </w:r>
      <w:r>
        <w:rPr>
          <w:rStyle w:val="VerbatimChar"/>
        </w:rPr>
        <w:t xml:space="preserve">npx shadcn add</w:t>
      </w:r>
      <w:r>
        <w:t xml:space="preserve">):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</w:t>
      </w:r>
      <w:r>
        <w:t xml:space="preserve">, with visible keyboard focus rings.</w:t>
      </w:r>
    </w:p>
    <w:p>
      <w:pPr>
        <w:pStyle w:val="Compact"/>
        <w:numPr>
          <w:ilvl w:val="0"/>
          <w:numId w:val="1016"/>
        </w:numPr>
      </w:pPr>
      <w:r>
        <w:t xml:space="preserve">Build responsive public navigation header with dynamic login/register state.</w:t>
      </w:r>
    </w:p>
    <w:p>
      <w:pPr>
        <w:pStyle w:val="Compact"/>
        <w:numPr>
          <w:ilvl w:val="0"/>
          <w:numId w:val="1016"/>
        </w:numPr>
      </w:pPr>
      <w:r>
        <w:t xml:space="preserve">Build landing page (</w:t>
      </w:r>
      <w:r>
        <w:rPr>
          <w:rStyle w:val="VerbatimChar"/>
        </w:rPr>
        <w:t xml:space="preserve">/</w:t>
      </w:r>
      <w:r>
        <w:t xml:space="preserve">) showcasing StudyHub’s 3 core value pillars: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Live Snap-Grid Map</w:t>
      </w:r>
      <w:r>
        <w:t xml:space="preserve"> </w:t>
      </w:r>
      <w:r>
        <w:t xml:space="preserve">(interactive seat view preview).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Verified Amenities</w:t>
      </w:r>
      <w:r>
        <w:t xml:space="preserve"> </w:t>
      </w:r>
      <w:r>
        <w:t xml:space="preserve">(Wi-Fi tiers, power outlets, quiet zones).</w:t>
      </w:r>
    </w:p>
    <w:p>
      <w:pPr>
        <w:pStyle w:val="Compact"/>
        <w:numPr>
          <w:ilvl w:val="1"/>
          <w:numId w:val="1017"/>
        </w:numPr>
      </w:pPr>
      <w:r>
        <w:rPr>
          <w:i/>
          <w:iCs/>
        </w:rPr>
        <w:t xml:space="preserve">Reserve-Now Holds</w:t>
      </w:r>
      <w:r>
        <w:t xml:space="preserve"> </w:t>
      </w:r>
      <w:r>
        <w:t xml:space="preserve">(guaranteed seat upon arrival).</w:t>
      </w:r>
    </w:p>
    <w:p>
      <w:pPr>
        <w:pStyle w:val="Compact"/>
        <w:numPr>
          <w:ilvl w:val="0"/>
          <w:numId w:val="1016"/>
        </w:numPr>
      </w:pPr>
      <w:r>
        <w:t xml:space="preserve">Build accessible, semantic footer with platform disclaimers and navigation links.</w:t>
      </w:r>
    </w:p>
    <w:bookmarkEnd w:id="18"/>
    <w:bookmarkStart w:id="19" w:name="acceptance-criteria-2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18"/>
        </w:numPr>
      </w:pPr>
      <w:r>
        <w:t xml:space="preserve">All interactive elements maintain touch targets</w:t>
      </w:r>
      <w:r>
        <w:t xml:space="preserve"> 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px</m:t>
        </m:r>
        <m:r>
          <m:rPr>
            <m:sty m:val="p"/>
          </m:rPr>
          <m:t>×</m:t>
        </m:r>
        <m:r>
          <m:t>48</m:t>
        </m:r>
        <m:r>
          <m:rPr>
            <m:nor/>
            <m:sty m:val="p"/>
          </m:rPr>
          <m:t>px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Keyboard navigation (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Shift+Tab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Space</w:t>
      </w:r>
      <w:r>
        <w:t xml:space="preserve">) operates with visible focus indicators.</w:t>
      </w:r>
    </w:p>
    <w:p>
      <w:pPr>
        <w:pStyle w:val="Compact"/>
        <w:numPr>
          <w:ilvl w:val="0"/>
          <w:numId w:val="1020"/>
        </w:numPr>
      </w:pPr>
      <w:r>
        <w:t xml:space="preserve">Landing page renders responsively on mobile (</w:t>
      </w:r>
      <m:oMath>
        <m:r>
          <m:t>360</m:t>
        </m:r>
        <m:r>
          <m:rPr>
            <m:nor/>
            <m:sty m:val="p"/>
          </m:rPr>
          <m:t>px</m:t>
        </m:r>
      </m:oMath>
      <w:r>
        <w:t xml:space="preserve">), tablet (</w:t>
      </w:r>
      <m:oMath>
        <m:r>
          <m:t>768</m:t>
        </m:r>
        <m:r>
          <m:rPr>
            <m:nor/>
            <m:sty m:val="p"/>
          </m:rPr>
          <m:t>px</m:t>
        </m:r>
      </m:oMath>
      <w:r>
        <w:t xml:space="preserve">), and desktop (</w:t>
      </w:r>
      <m:oMath>
        <m:r>
          <m:t>1024</m:t>
        </m:r>
        <m:r>
          <m:rPr>
            <m:nor/>
            <m:sty m:val="p"/>
          </m:rPr>
          <m:t>px</m:t>
        </m:r>
      </m:oMath>
      <w:r>
        <w:t xml:space="preserve">) without horizontal scrolling.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3" w:name="X79e3ac1560e47ef4aca74c3fcfd0859ede998ba"/>
    <w:p>
      <w:pPr>
        <w:pStyle w:val="Heading3"/>
      </w:pPr>
      <w:r>
        <w:t xml:space="preserve">[STORY-03] Multi-Role Authentication, Registration &amp; RBAC Middleware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user, I want to register as either a Seeker or a Host and log in securely, so that I am authenticated and routed to my role-specific dashboard with protected access.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Luke Miguel Dongque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feature/STORY-03-auth-rbac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21" w:name="granular-tasks-3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22"/>
        </w:numPr>
      </w:pPr>
      <w:r>
        <w:t xml:space="preserve">Build the session helper</w:t>
      </w:r>
      <w:r>
        <w:t xml:space="preserve"> </w:t>
      </w:r>
      <w:r>
        <w:rPr>
          <w:rStyle w:val="VerbatimChar"/>
        </w:rPr>
        <w:t xml:space="preserve">lib/supabase/proxy.ts</w:t>
      </w:r>
      <w:r>
        <w:t xml:space="preserve"> </w:t>
      </w:r>
      <w:r>
        <w:t xml:space="preserve">on STORY-01’s client factories (</w:t>
      </w:r>
      <w:r>
        <w:rPr>
          <w:rStyle w:val="VerbatimChar"/>
        </w:rPr>
        <w:t xml:space="preserve">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server.ts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Build Zod validation schemas (</w:t>
      </w:r>
      <w:r>
        <w:rPr>
          <w:rStyle w:val="VerbatimChar"/>
        </w:rPr>
        <w:t xml:space="preserve">lib/validation/auth.ts</w:t>
      </w:r>
      <w:r>
        <w:t xml:space="preserve">) validating email formats, password complexity (</w:t>
      </w:r>
      <m:oMath>
        <m:r>
          <m:rPr>
            <m:sty m:val="p"/>
          </m:rPr>
          <m:t>≥</m:t>
        </m:r>
        <m:r>
          <m:t>8</m:t>
        </m:r>
      </m:oMath>
      <w:r>
        <w:t xml:space="preserve"> </w:t>
      </w:r>
      <w:r>
        <w:t xml:space="preserve">chars, numbers, symbols), and role selection.</w:t>
      </w:r>
    </w:p>
    <w:p>
      <w:pPr>
        <w:pStyle w:val="Compact"/>
        <w:numPr>
          <w:ilvl w:val="0"/>
          <w:numId w:val="1022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page with reactive client state, loading indicators, and error alert banners.</w:t>
      </w:r>
    </w:p>
    <w:p>
      <w:pPr>
        <w:pStyle w:val="Compact"/>
        <w:numPr>
          <w:ilvl w:val="0"/>
          <w:numId w:val="1022"/>
        </w:numPr>
      </w:pPr>
      <w:r>
        <w:t xml:space="preserve">Build</w:t>
      </w:r>
      <w:r>
        <w:t xml:space="preserve"> </w:t>
      </w:r>
      <w:r>
        <w:rPr>
          <w:rStyle w:val="VerbatimChar"/>
        </w:rPr>
        <w:t xml:space="preserve">/register</w:t>
      </w:r>
      <w:r>
        <w:t xml:space="preserve"> </w:t>
      </w:r>
      <w:r>
        <w:t xml:space="preserve">page featuring an interactive Role Selector Card (Seeker vs. Host) with contextual explanatory copy.</w:t>
      </w:r>
    </w:p>
    <w:p>
      <w:pPr>
        <w:pStyle w:val="Compact"/>
        <w:numPr>
          <w:ilvl w:val="0"/>
          <w:numId w:val="1022"/>
        </w:numPr>
      </w:pPr>
      <w:r>
        <w:t xml:space="preserve">Implement root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 </w:t>
      </w:r>
      <w:r>
        <w:t xml:space="preserve">(Next 16’s replacement for</w:t>
      </w:r>
      <w:r>
        <w:t xml:space="preserve"> </w:t>
      </w:r>
      <w:r>
        <w:rPr>
          <w:rStyle w:val="VerbatimChar"/>
        </w:rPr>
        <w:t xml:space="preserve">middleware.ts</w:t>
      </w:r>
      <w:r>
        <w:t xml:space="preserve">), refreshing the session and applying RBAC redirects, with RLS as the real boundary:</w:t>
      </w:r>
    </w:p>
    <w:p>
      <w:pPr>
        <w:pStyle w:val="Compact"/>
        <w:numPr>
          <w:ilvl w:val="1"/>
          <w:numId w:val="1023"/>
        </w:numPr>
      </w:pPr>
      <w:r>
        <w:t xml:space="preserve">Anonymous users attempting to access</w:t>
      </w:r>
      <w:r>
        <w:t xml:space="preserve"> </w:t>
      </w:r>
      <w:r>
        <w:rPr>
          <w:rStyle w:val="VerbatimChar"/>
        </w:rPr>
        <w:t xml:space="preserve">/seeker/*</w:t>
      </w:r>
      <w:r>
        <w:t xml:space="preserve">,</w:t>
      </w:r>
      <w:r>
        <w:t xml:space="preserve"> </w:t>
      </w:r>
      <w:r>
        <w:rPr>
          <w:rStyle w:val="VerbatimChar"/>
        </w:rPr>
        <w:t xml:space="preserve">/host/*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are redirected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Logged-in Seekers accessing</w:t>
      </w:r>
      <w:r>
        <w:t xml:space="preserve"> </w:t>
      </w:r>
      <w:r>
        <w:rPr>
          <w:rStyle w:val="VerbatimChar"/>
        </w:rPr>
        <w:t xml:space="preserve">/host/*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are routed back to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.</w:t>
      </w:r>
    </w:p>
    <w:p>
      <w:pPr>
        <w:pStyle w:val="Compact"/>
        <w:numPr>
          <w:ilvl w:val="1"/>
          <w:numId w:val="1023"/>
        </w:numPr>
      </w:pPr>
      <w:r>
        <w:t xml:space="preserve">Logged-in Hosts accessing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/seeker/*</w:t>
      </w:r>
      <w:r>
        <w:t xml:space="preserve"> </w:t>
      </w:r>
      <w:r>
        <w:t xml:space="preserve">are routed back to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Implement safe post-login redirection based on authenticated user role.</w:t>
      </w:r>
    </w:p>
    <w:bookmarkEnd w:id="21"/>
    <w:bookmarkStart w:id="22" w:name="acceptance-criteria-3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24"/>
        </w:numPr>
      </w:pPr>
      <w:r>
        <w:t xml:space="preserve">Unauthenticated requests to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redirect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returnUrl</w:t>
      </w:r>
      <w:r>
        <w:t xml:space="preserve"> </w:t>
      </w:r>
      <w:r>
        <w:t xml:space="preserve">parameter.</w:t>
      </w:r>
    </w:p>
    <w:p>
      <w:pPr>
        <w:pStyle w:val="Compact"/>
        <w:numPr>
          <w:ilvl w:val="0"/>
          <w:numId w:val="1025"/>
        </w:numPr>
      </w:pPr>
      <w:r>
        <w:t xml:space="preserve">Seeker registration assigns</w:t>
      </w:r>
      <w:r>
        <w:t xml:space="preserve"> </w:t>
      </w:r>
      <w:r>
        <w:rPr>
          <w:rStyle w:val="VerbatimChar"/>
        </w:rPr>
        <w:t xml:space="preserve">seeker</w:t>
      </w:r>
      <w:r>
        <w:t xml:space="preserve"> </w:t>
      </w:r>
      <w:r>
        <w:t xml:space="preserve">role; Host registration assigns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26"/>
        </w:numPr>
      </w:pPr>
      <w:r>
        <w:t xml:space="preserve">Role escalation via tampered request metadata is rejected at the database trigger layer.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tory-04-seeker-portal-user-profile-crud"/>
    <w:p>
      <w:pPr>
        <w:pStyle w:val="Heading3"/>
      </w:pPr>
      <w:r>
        <w:t xml:space="preserve">[STORY-04] Seeker Portal &amp; User Profile CRUD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Seeker, I want to access my personal dashboard and view/update my profile details, so that my account information and contact details remain accurate.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2 Days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James Niño Mandawe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feature/STORY-04-seeker-profile-crud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24" w:name="granular-tasks-4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28"/>
        </w:numPr>
      </w:pPr>
      <w:r>
        <w:t xml:space="preserve">Build authenticated dashboard shell (</w:t>
      </w:r>
      <w:r>
        <w:rPr>
          <w:rStyle w:val="VerbatimChar"/>
        </w:rPr>
        <w:t xml:space="preserve">app/(dashboard)/seeker/layout.tsx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components/dashboard-header.tsx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t xml:space="preserve">Construct Seeker dashboard view (</w:t>
      </w:r>
      <w:r>
        <w:rPr>
          <w:rStyle w:val="VerbatimChar"/>
        </w:rPr>
        <w:t xml:space="preserve">app/(dashboard)/seeker/page.tsx</w:t>
      </w:r>
      <w:r>
        <w:t xml:space="preserve">) showing account status, role badge, and quick stats.</w:t>
      </w:r>
    </w:p>
    <w:p>
      <w:pPr>
        <w:pStyle w:val="Compact"/>
        <w:numPr>
          <w:ilvl w:val="0"/>
          <w:numId w:val="1028"/>
        </w:numPr>
      </w:pPr>
      <w:r>
        <w:t xml:space="preserve">Implement Profile Edit form allowing users to update their</w:t>
      </w:r>
      <w:r>
        <w:t xml:space="preserve"> </w:t>
      </w:r>
      <w:r>
        <w:rPr>
          <w:rStyle w:val="VerbatimChar"/>
        </w:rPr>
        <w:t xml:space="preserve">full_name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phone_number</w:t>
      </w:r>
      <w:r>
        <w:t xml:space="preserve"> </w:t>
      </w:r>
      <w:r>
        <w:t xml:space="preserve">(study preferences move to STORY-08, D-027).</w:t>
      </w:r>
    </w:p>
    <w:p>
      <w:pPr>
        <w:pStyle w:val="Compact"/>
        <w:numPr>
          <w:ilvl w:val="0"/>
          <w:numId w:val="1028"/>
        </w:numPr>
      </w:pPr>
      <w:r>
        <w:t xml:space="preserve">Wire form submission to Supabase</w:t>
      </w:r>
      <w:r>
        <w:t xml:space="preserve"> </w:t>
      </w:r>
      <w:r>
        <w:rPr>
          <w:rStyle w:val="VerbatimChar"/>
        </w:rPr>
        <w:t xml:space="preserve">profiles</w:t>
      </w:r>
      <w:r>
        <w:t xml:space="preserve"> </w:t>
      </w:r>
      <w:r>
        <w:t xml:space="preserve">table update action with optimistic UI state and toast/alert feedback.</w:t>
      </w:r>
    </w:p>
    <w:p>
      <w:pPr>
        <w:pStyle w:val="Compact"/>
        <w:numPr>
          <w:ilvl w:val="0"/>
          <w:numId w:val="1028"/>
        </w:numPr>
      </w:pPr>
      <w:r>
        <w:t xml:space="preserve">Display informational placeholder cards highlighting upcoming Sprint 2 (Search Spaces) and Sprint 3 (Active Reservations) features.</w:t>
      </w:r>
    </w:p>
    <w:bookmarkEnd w:id="24"/>
    <w:bookmarkStart w:id="25" w:name="acceptance-criteria-4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29"/>
        </w:numPr>
      </w:pPr>
      <w:r>
        <w:t xml:space="preserve">Profile details load automatically for the currently logged-in user.</w:t>
      </w:r>
    </w:p>
    <w:p>
      <w:pPr>
        <w:pStyle w:val="Compact"/>
        <w:numPr>
          <w:ilvl w:val="0"/>
          <w:numId w:val="1030"/>
        </w:numPr>
      </w:pPr>
      <w:r>
        <w:t xml:space="preserve">Updating full name or phone number persists immediately to the database and reflects upon page refresh.</w:t>
      </w:r>
    </w:p>
    <w:p>
      <w:pPr>
        <w:pStyle w:val="Compact"/>
        <w:numPr>
          <w:ilvl w:val="0"/>
          <w:numId w:val="1031"/>
        </w:numPr>
      </w:pPr>
      <w:r>
        <w:t xml:space="preserve">Attempts to alter user ID or role during update are rejected.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story-05-host-portal-space-listing-crud"/>
    <w:p>
      <w:pPr>
        <w:pStyle w:val="Heading3"/>
      </w:pPr>
      <w:r>
        <w:t xml:space="preserve">[STORY-05] Host Portal &amp; Space Listing CRUD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Host, I want to create, view, edit, and delete basic study space listings in my portal, so that I can represent my venue to prospective seekers.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8 / 10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3 Days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Adrian Seth Tabotabo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feature/STORY-05-host-space-crud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Have</w:t>
      </w:r>
    </w:p>
    <w:bookmarkStart w:id="27" w:name="granular-tasks-5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33"/>
        </w:numPr>
      </w:pPr>
      <w:r>
        <w:t xml:space="preserve">Build Host portal shell (</w:t>
      </w:r>
      <w:r>
        <w:rPr>
          <w:rStyle w:val="VerbatimChar"/>
        </w:rPr>
        <w:t xml:space="preserve">app/(dashboard)/host/layout.tsx</w:t>
      </w:r>
      <w:r>
        <w:t xml:space="preserve">) with host navigation and logout button.</w:t>
      </w:r>
    </w:p>
    <w:p>
      <w:pPr>
        <w:pStyle w:val="Compact"/>
        <w:numPr>
          <w:ilvl w:val="0"/>
          <w:numId w:val="1033"/>
        </w:numPr>
      </w:pPr>
      <w:r>
        <w:t xml:space="preserve">Build Host space management dashboard (</w:t>
      </w:r>
      <w:r>
        <w:rPr>
          <w:rStyle w:val="VerbatimChar"/>
        </w:rPr>
        <w:t xml:space="preserve">app/(dashboard)/host/page.tsx</w:t>
      </w:r>
      <w:r>
        <w:t xml:space="preserve">) listing all spaces owned by the authenticated host.</w:t>
      </w:r>
    </w:p>
    <w:p>
      <w:pPr>
        <w:pStyle w:val="Compact"/>
        <w:numPr>
          <w:ilvl w:val="0"/>
          <w:numId w:val="1033"/>
        </w:numPr>
      </w:pPr>
      <w:r>
        <w:t xml:space="preserve">Implement</w:t>
      </w:r>
      <w:r>
        <w:t xml:space="preserve"> </w:t>
      </w:r>
      <w:r>
        <w:t xml:space="preserve">“Create Space Listing”</w:t>
      </w:r>
      <w:r>
        <w:t xml:space="preserve"> </w:t>
      </w:r>
      <w:r>
        <w:t xml:space="preserve">modal/form:</w:t>
      </w:r>
    </w:p>
    <w:p>
      <w:pPr>
        <w:pStyle w:val="Compact"/>
        <w:numPr>
          <w:ilvl w:val="1"/>
          <w:numId w:val="1034"/>
        </w:numPr>
      </w:pPr>
      <w:r>
        <w:t xml:space="preserve">Space Name (</w:t>
      </w:r>
      <w:r>
        <w:rPr>
          <w:rStyle w:val="VerbatimChar"/>
        </w:rPr>
        <w:t xml:space="preserve">text</w:t>
      </w:r>
      <w:r>
        <w:t xml:space="preserve">, required).</w:t>
      </w:r>
    </w:p>
    <w:p>
      <w:pPr>
        <w:pStyle w:val="Compact"/>
        <w:numPr>
          <w:ilvl w:val="1"/>
          <w:numId w:val="1034"/>
        </w:numPr>
      </w:pPr>
      <w:r>
        <w:t xml:space="preserve">Address / Location (</w:t>
      </w:r>
      <w:r>
        <w:rPr>
          <w:rStyle w:val="VerbatimChar"/>
        </w:rPr>
        <w:t xml:space="preserve">text</w:t>
      </w:r>
      <w:r>
        <w:t xml:space="preserve">, required).</w:t>
      </w:r>
    </w:p>
    <w:p>
      <w:pPr>
        <w:pStyle w:val="Compact"/>
        <w:numPr>
          <w:ilvl w:val="1"/>
          <w:numId w:val="1034"/>
        </w:numPr>
      </w:pPr>
      <w:r>
        <w:t xml:space="preserve">Description (</w:t>
      </w:r>
      <w:r>
        <w:rPr>
          <w:rStyle w:val="VerbatimChar"/>
        </w:rPr>
        <w:t xml:space="preserve">textarea</w:t>
      </w:r>
      <w:r>
        <w:t xml:space="preserve">).</w:t>
      </w:r>
    </w:p>
    <w:p>
      <w:pPr>
        <w:pStyle w:val="Compact"/>
        <w:numPr>
          <w:ilvl w:val="1"/>
          <w:numId w:val="1034"/>
        </w:numPr>
      </w:pPr>
      <w:r>
        <w:t xml:space="preserve">Opening and Closing Time (</w:t>
      </w:r>
      <w:r>
        <w:rPr>
          <w:rStyle w:val="VerbatimChar"/>
        </w:rPr>
        <w:t xml:space="preserve">time</w:t>
      </w:r>
      <w:r>
        <w:t xml:space="preserve">, required; a closing time earlier than the opening time means after midnight, and equal times mean open 24 hours).</w:t>
      </w:r>
    </w:p>
    <w:p>
      <w:pPr>
        <w:pStyle w:val="Compact"/>
        <w:numPr>
          <w:ilvl w:val="1"/>
          <w:numId w:val="1034"/>
        </w:numPr>
      </w:pPr>
      <w:r>
        <w:t xml:space="preserve">No price or amenity tags in Sprint 1: tags arrive with STORY-08 and the reservation fee with STORY-09 (D-027).</w:t>
      </w:r>
    </w:p>
    <w:p>
      <w:pPr>
        <w:pStyle w:val="Compact"/>
        <w:numPr>
          <w:ilvl w:val="0"/>
          <w:numId w:val="1033"/>
        </w:numPr>
      </w:pPr>
      <w:r>
        <w:t xml:space="preserve">Implement</w:t>
      </w:r>
      <w:r>
        <w:t xml:space="preserve"> </w:t>
      </w:r>
      <w:r>
        <w:t xml:space="preserve">“Edit Space Listing”</w:t>
      </w:r>
      <w:r>
        <w:t xml:space="preserve"> </w:t>
      </w:r>
      <w:r>
        <w:t xml:space="preserve">dialog allowing hosts to modify existing listing details.</w:t>
      </w:r>
    </w:p>
    <w:p>
      <w:pPr>
        <w:pStyle w:val="Compact"/>
        <w:numPr>
          <w:ilvl w:val="0"/>
          <w:numId w:val="1033"/>
        </w:numPr>
      </w:pPr>
      <w:r>
        <w:t xml:space="preserve">Implement</w:t>
      </w:r>
      <w:r>
        <w:t xml:space="preserve"> </w:t>
      </w:r>
      <w:r>
        <w:t xml:space="preserve">“Delete Space”</w:t>
      </w:r>
      <w:r>
        <w:t xml:space="preserve"> </w:t>
      </w:r>
      <w:r>
        <w:t xml:space="preserve">confirmation dialog ensuring safe deletion of unneeded listings.</w:t>
      </w:r>
    </w:p>
    <w:p>
      <w:pPr>
        <w:pStyle w:val="Compact"/>
        <w:numPr>
          <w:ilvl w:val="0"/>
          <w:numId w:val="1033"/>
        </w:numPr>
      </w:pPr>
      <w:r>
        <w:t xml:space="preserve">Enforce RLS verification ensuring hosts can neither view unapproved draft listings of other hosts nor modify other hosts’ venues.</w:t>
      </w:r>
    </w:p>
    <w:bookmarkEnd w:id="27"/>
    <w:bookmarkStart w:id="28" w:name="acceptance-criteria-5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35"/>
        </w:numPr>
      </w:pPr>
      <w:r>
        <w:t xml:space="preserve">Host can create a new space listing and see it appear immediately in their space list.</w:t>
      </w:r>
    </w:p>
    <w:p>
      <w:pPr>
        <w:pStyle w:val="Compact"/>
        <w:numPr>
          <w:ilvl w:val="0"/>
          <w:numId w:val="1036"/>
        </w:numPr>
      </w:pPr>
      <w:r>
        <w:t xml:space="preserve">Host can update the name, address, or hours of their own listing.</w:t>
      </w:r>
    </w:p>
    <w:p>
      <w:pPr>
        <w:pStyle w:val="Compact"/>
        <w:numPr>
          <w:ilvl w:val="0"/>
          <w:numId w:val="1037"/>
        </w:numPr>
      </w:pPr>
      <w:r>
        <w:t xml:space="preserve">Host can delete their listing with confirmation.</w:t>
      </w:r>
    </w:p>
    <w:p>
      <w:pPr>
        <w:pStyle w:val="Compact"/>
        <w:numPr>
          <w:ilvl w:val="0"/>
          <w:numId w:val="1038"/>
        </w:numPr>
      </w:pPr>
      <w:r>
        <w:t xml:space="preserve">Non-owners cannot edit or delete spaces belonging to another host.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Xfa6cdb3ec61bd6c4db234eeb52f4e5088c14535"/>
    <w:p>
      <w:pPr>
        <w:pStyle w:val="Heading3"/>
      </w:pPr>
      <w:r>
        <w:t xml:space="preserve">[STORY-06] Automated Unit Testing &amp; QA Verification Suite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Story</w:t>
      </w:r>
      <w:r>
        <w:t xml:space="preserve">:</w:t>
      </w:r>
      <w:r>
        <w:t xml:space="preserve"> </w:t>
      </w:r>
      <w:r>
        <w:rPr>
          <w:i/>
          <w:iCs/>
        </w:rPr>
        <w:t xml:space="preserve">As a QA engineer, I want automated unit tests for validation schemas and route guard logic, so that our codebase maintains high reliability and passes the Definition of Done.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Story Points</w:t>
      </w:r>
      <w:r>
        <w:t xml:space="preserve">:</w:t>
      </w:r>
      <w:r>
        <w:t xml:space="preserve"> </w:t>
      </w:r>
      <w:r>
        <w:rPr>
          <w:rStyle w:val="VerbatimChar"/>
        </w:rPr>
        <w:t xml:space="preserve">5 / 10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Time Estimate</w:t>
      </w:r>
      <w:r>
        <w:t xml:space="preserve">:</w:t>
      </w:r>
      <w:r>
        <w:t xml:space="preserve"> </w:t>
      </w:r>
      <w:r>
        <w:rPr>
          <w:rStyle w:val="VerbatimChar"/>
        </w:rPr>
        <w:t xml:space="preserve">2 Days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Assignee</w:t>
      </w:r>
      <w:r>
        <w:t xml:space="preserve">:</w:t>
      </w:r>
      <w:r>
        <w:t xml:space="preserve"> </w:t>
      </w:r>
      <w:r>
        <w:rPr>
          <w:rStyle w:val="VerbatimChar"/>
        </w:rPr>
        <w:t xml:space="preserve">Luke Miguel Dongque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Git Branch</w:t>
      </w:r>
      <w:r>
        <w:t xml:space="preserve">:</w:t>
      </w:r>
      <w:r>
        <w:t xml:space="preserve"> </w:t>
      </w:r>
      <w:r>
        <w:rPr>
          <w:rStyle w:val="VerbatimChar"/>
        </w:rPr>
        <w:t xml:space="preserve">feature/STORY-06-testing-qa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MoSCoW</w:t>
      </w:r>
      <w:r>
        <w:t xml:space="preserve">:</w:t>
      </w:r>
      <w:r>
        <w:t xml:space="preserve"> </w:t>
      </w:r>
      <w:r>
        <w:rPr>
          <w:rStyle w:val="VerbatimChar"/>
        </w:rPr>
        <w:t xml:space="preserve">Should Have</w:t>
      </w:r>
    </w:p>
    <w:bookmarkStart w:id="30" w:name="granular-tasks-6"/>
    <w:p>
      <w:pPr>
        <w:pStyle w:val="Heading4"/>
      </w:pPr>
      <w:r>
        <w:t xml:space="preserve">Granular Tasks:</w:t>
      </w:r>
    </w:p>
    <w:p>
      <w:pPr>
        <w:pStyle w:val="Compact"/>
        <w:numPr>
          <w:ilvl w:val="0"/>
          <w:numId w:val="1040"/>
        </w:numPr>
      </w:pPr>
      <w:r>
        <w:t xml:space="preserve">Extend the Vitest harness scaffolded in STORY-00 (</w:t>
      </w:r>
      <w:r>
        <w:rPr>
          <w:rStyle w:val="VerbatimChar"/>
        </w:rPr>
        <w:t xml:space="preserve">vitest.config.mts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t xml:space="preserve">Write unit tests for the authentication validation schemas next to the code (</w:t>
      </w:r>
      <w:r>
        <w:rPr>
          <w:rStyle w:val="VerbatimChar"/>
        </w:rPr>
        <w:t xml:space="preserve">lib/validation/auth.test.ts</w:t>
      </w:r>
      <w:r>
        <w:t xml:space="preserve">):</w:t>
      </w:r>
    </w:p>
    <w:p>
      <w:pPr>
        <w:pStyle w:val="Compact"/>
        <w:numPr>
          <w:ilvl w:val="1"/>
          <w:numId w:val="1041"/>
        </w:numPr>
      </w:pPr>
      <w:r>
        <w:t xml:space="preserve">Validates valid email, weak passwords (&lt; 8 chars, missing numbers), and role enumeration.</w:t>
      </w:r>
    </w:p>
    <w:p>
      <w:pPr>
        <w:pStyle w:val="Compact"/>
        <w:numPr>
          <w:ilvl w:val="0"/>
          <w:numId w:val="1040"/>
        </w:numPr>
      </w:pPr>
      <w:r>
        <w:t xml:space="preserve">Write unit tests for the RBAC route guard logic next to the code (</w:t>
      </w:r>
      <w:r>
        <w:rPr>
          <w:rStyle w:val="VerbatimChar"/>
        </w:rPr>
        <w:t xml:space="preserve">lib/auth/role-guard.test.ts</w:t>
      </w:r>
      <w:r>
        <w:t xml:space="preserve">):</w:t>
      </w:r>
    </w:p>
    <w:p>
      <w:pPr>
        <w:pStyle w:val="Compact"/>
        <w:numPr>
          <w:ilvl w:val="1"/>
          <w:numId w:val="1042"/>
        </w:numPr>
      </w:pPr>
      <w:r>
        <w:t xml:space="preserve">Tests unauthenticated redirection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.</w:t>
      </w:r>
    </w:p>
    <w:p>
      <w:pPr>
        <w:pStyle w:val="Compact"/>
        <w:numPr>
          <w:ilvl w:val="1"/>
          <w:numId w:val="1042"/>
        </w:numPr>
      </w:pPr>
      <w:r>
        <w:t xml:space="preserve">Tests Seeker access permissions (allow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).</w:t>
      </w:r>
    </w:p>
    <w:p>
      <w:pPr>
        <w:pStyle w:val="Compact"/>
        <w:numPr>
          <w:ilvl w:val="1"/>
          <w:numId w:val="1042"/>
        </w:numPr>
      </w:pPr>
      <w:r>
        <w:t xml:space="preserve">Tests Host access permissions (allow</w:t>
      </w:r>
      <w:r>
        <w:t xml:space="preserve"> </w:t>
      </w:r>
      <w:r>
        <w:rPr>
          <w:rStyle w:val="VerbatimChar"/>
        </w:rPr>
        <w:t xml:space="preserve">/host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/seeker</w:t>
      </w:r>
      <w:r>
        <w:t xml:space="preserve">, deny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).</w:t>
      </w:r>
    </w:p>
    <w:p>
      <w:pPr>
        <w:pStyle w:val="Compact"/>
        <w:numPr>
          <w:ilvl w:val="1"/>
          <w:numId w:val="1042"/>
        </w:numPr>
      </w:pPr>
      <w:r>
        <w:t xml:space="preserve">Tests Admin access permissions across all portals.</w:t>
      </w:r>
    </w:p>
    <w:p>
      <w:pPr>
        <w:pStyle w:val="Compact"/>
        <w:numPr>
          <w:ilvl w:val="0"/>
          <w:numId w:val="1040"/>
        </w:numPr>
      </w:pPr>
      <w:r>
        <w:t xml:space="preserve">Write validation tests for Space Listing schema (required name and address, valid opening and closing times).</w:t>
      </w:r>
    </w:p>
    <w:p>
      <w:pPr>
        <w:pStyle w:val="Compact"/>
        <w:numPr>
          <w:ilvl w:val="0"/>
          <w:numId w:val="1040"/>
        </w:numPr>
      </w:pPr>
      <w:r>
        <w:t xml:space="preserve">Run the repository checks before every push: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(typecheck, lint, format check, unit tests) and</w:t>
      </w:r>
      <w:r>
        <w:t xml:space="preserve"> </w:t>
      </w:r>
      <w:r>
        <w:rPr>
          <w:rStyle w:val="VerbatimChar"/>
        </w:rPr>
        <w:t xml:space="preserve">npm run db:test</w:t>
      </w:r>
      <w:r>
        <w:t xml:space="preserve"> </w:t>
      </w:r>
      <w:r>
        <w:t xml:space="preserve">(pgTAP policy tests).</w:t>
      </w:r>
    </w:p>
    <w:bookmarkEnd w:id="30"/>
    <w:bookmarkStart w:id="31" w:name="acceptance-criteria-6"/>
    <w:p>
      <w:pPr>
        <w:pStyle w:val="Heading4"/>
      </w:pPr>
      <w:r>
        <w:t xml:space="preserve">Acceptance Criteria: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npm run check</w:t>
      </w:r>
      <w:r>
        <w:t xml:space="preserve"> </w:t>
      </w:r>
      <w:r>
        <w:t xml:space="preserve">passes (typecheck, lint, format check, and all Vitest unit tests).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npm run db:test</w:t>
      </w:r>
      <w:r>
        <w:t xml:space="preserve"> </w:t>
      </w:r>
      <w:r>
        <w:t xml:space="preserve">passes (pgTAP policy tests, including the negative tests).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npm run build</w:t>
      </w:r>
      <w:r>
        <w:t xml:space="preserve"> </w:t>
      </w:r>
      <w:r>
        <w:t xml:space="preserve">succeeds, matching the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job in CI.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39" w:name="X67b171f9b5ac892c87da8c27d2681c36d15026a"/>
    <w:p>
      <w:pPr>
        <w:pStyle w:val="Heading2"/>
      </w:pPr>
      <w:r>
        <w:t xml:space="preserve">5. Project Management Board Mapping (GitHub Projects)</w:t>
      </w:r>
    </w:p>
    <w:p>
      <w:pPr>
        <w:pStyle w:val="FirstParagraph"/>
      </w:pPr>
      <w:r>
        <w:t xml:space="preserve">In compliance with the CPEPE361 brief, below is the visual state mapping of all user story cards across the</w:t>
      </w:r>
      <w:r>
        <w:t xml:space="preserve"> </w:t>
      </w:r>
      <w:r>
        <w:rPr>
          <w:b/>
          <w:bCs/>
        </w:rPr>
        <w:t xml:space="preserve">5 required project board columns</w:t>
      </w:r>
      <w:r>
        <w:t xml:space="preserve">:</w:t>
      </w:r>
    </w:p>
    <w:p>
      <w:pPr>
        <w:pStyle w:val="CaptionedFigure"/>
      </w:pPr>
      <w:r>
        <w:drawing>
          <wp:inline>
            <wp:extent cx="5943600" cy="2738717"/>
            <wp:effectExtent b="0" l="0" r="0" t="0"/>
            <wp:docPr descr="StudyHub CPEPE361 Project Management Board" title="" id="35" name="Picture"/>
            <a:graphic>
              <a:graphicData uri="http://schemas.openxmlformats.org/drawingml/2006/picture">
                <pic:pic>
                  <pic:nvPicPr>
                    <pic:cNvPr descr="./StudyHub_Project_Management_Board.svg" id="3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38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StudyHub CPEPE361 Project Management Board</w:t>
      </w:r>
    </w:p>
    <w:p>
      <w:pPr>
        <w:pStyle w:val="BodyText"/>
      </w:pPr>
      <w:r>
        <w:rPr>
          <w:i/>
          <w:iCs/>
        </w:rPr>
        <w:t xml:space="preserve">(Interactive version with HTML summary cards:</w:t>
      </w:r>
      <w:r>
        <w:rPr>
          <w:i/>
          <w:iCs/>
        </w:rPr>
        <w:t xml:space="preserve"> </w:t>
      </w:r>
      <w:hyperlink r:id="rId37">
        <w:r>
          <w:rPr>
            <w:rStyle w:val="Hyperlink"/>
            <w:i/>
            <w:iCs/>
          </w:rPr>
          <w:t xml:space="preserve">StudyHub_Project_Management_Board.html</w:t>
        </w:r>
      </w:hyperlink>
      <w:r>
        <w:rPr>
          <w:i/>
          <w:iCs/>
        </w:rPr>
        <w:t xml:space="preserve">)</w:t>
      </w:r>
    </w:p>
    <w:p>
      <w:pPr>
        <w:pStyle w:val="BodyText"/>
      </w:pPr>
      <w:r>
        <w:t xml:space="preserve">📋 Click to expand plain-text ASCII Board for manual copy-pasting</w:t>
      </w:r>
    </w:p>
    <w:p>
      <w:pPr>
        <w:pStyle w:val="SourceCode"/>
      </w:pPr>
      <w:r>
        <w:rPr>
          <w:rStyle w:val="VerbatimChar"/>
        </w:rPr>
        <w:t xml:space="preserve">+--------------------+--------------------+--------------------------+------------------------------+--------------------+</w:t>
      </w:r>
      <w:r>
        <w:br/>
      </w:r>
      <w:r>
        <w:rPr>
          <w:rStyle w:val="VerbatimChar"/>
        </w:rPr>
        <w:t xml:space="preserve">|  PRODUCT BACKLOG   |  SPRINT 1 BACKLOG  |       IN PROGRESS        |         CODE REVIEW          |        DONE        |</w:t>
      </w:r>
      <w:r>
        <w:br/>
      </w:r>
      <w:r>
        <w:rPr>
          <w:rStyle w:val="VerbatimChar"/>
        </w:rPr>
        <w:t xml:space="preserve">+--------------------+--------------------+--------------------------+------------------------------+--------------------+</w:t>
      </w:r>
      <w:r>
        <w:br/>
      </w:r>
      <w:r>
        <w:rPr>
          <w:rStyle w:val="VerbatimChar"/>
        </w:rPr>
        <w:t xml:space="preserve">| [STORY-07]         | [STORY-01]         | [STORY-00]               |                              |                    |</w:t>
      </w:r>
      <w:r>
        <w:br/>
      </w:r>
      <w:r>
        <w:rPr>
          <w:rStyle w:val="VerbatimChar"/>
        </w:rPr>
        <w:t xml:space="preserve">| Snap-Grid Seat Map | Foundation, DB &amp;   | Repo Foundation &amp;        | (PR Review Gate)             | (Baseline State)   |</w:t>
      </w:r>
      <w:r>
        <w:br/>
      </w:r>
      <w:r>
        <w:rPr>
          <w:rStyle w:val="VerbatimChar"/>
        </w:rPr>
        <w:t xml:space="preserve">| Builder (Sprint 2) | RLS Policies       | Team Conventions         |                              |                    |</w:t>
      </w:r>
      <w:r>
        <w:br/>
      </w:r>
      <w:r>
        <w:rPr>
          <w:rStyle w:val="VerbatimChar"/>
        </w:rPr>
        <w:t xml:space="preserve">| Points: 10         | Est: 3d | Pts: 8   | Est: 3d | Pts: 5         | No pending PRs               | 0 stories complete |</w:t>
      </w:r>
      <w:r>
        <w:br/>
      </w:r>
      <w:r>
        <w:rPr>
          <w:rStyle w:val="VerbatimChar"/>
        </w:rPr>
        <w:t xml:space="preserve">|                    | Assignee: Adrian   | Assignee: Adrian         | Adrian squash-merges         | Pending merges     |</w:t>
      </w:r>
      <w:r>
        <w:br/>
      </w:r>
      <w:r>
        <w:rPr>
          <w:rStyle w:val="VerbatimChar"/>
        </w:rPr>
        <w:t xml:space="preserve">| [STORY-08]         |                    | WIP limit: 4             |                              |                    |</w:t>
      </w:r>
      <w:r>
        <w:br/>
      </w:r>
      <w:r>
        <w:rPr>
          <w:rStyle w:val="VerbatimChar"/>
        </w:rPr>
        <w:t xml:space="preserve">| Live Geo-Discovery | [STORY-02]         | Issue #49 - 2 of 7 tasks |                              |                    |</w:t>
      </w:r>
      <w:r>
        <w:br/>
      </w:r>
      <w:r>
        <w:rPr>
          <w:rStyle w:val="VerbatimChar"/>
        </w:rPr>
        <w:t xml:space="preserve">| &amp; Map (Sprint 2)   | Design System &amp;    |                          |                              |                    |</w:t>
      </w:r>
      <w:r>
        <w:br/>
      </w:r>
      <w:r>
        <w:rPr>
          <w:rStyle w:val="VerbatimChar"/>
        </w:rPr>
        <w:t xml:space="preserve">| Points: 8          | Public Shell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2d | Pts: 5   |                          |                              |                    |</w:t>
      </w:r>
      <w:r>
        <w:br/>
      </w:r>
      <w:r>
        <w:rPr>
          <w:rStyle w:val="VerbatimChar"/>
        </w:rPr>
        <w:t xml:space="preserve">| [STORY-09]         | Assignee: Maria    |                          |                              |                    |</w:t>
      </w:r>
      <w:r>
        <w:br/>
      </w:r>
      <w:r>
        <w:rPr>
          <w:rStyle w:val="VerbatimChar"/>
        </w:rPr>
        <w:t xml:space="preserve">| Exact-Seat Holds &amp;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Payments (Sprint 3)| [STORY-03]         |                          |                              |                    |</w:t>
      </w:r>
      <w:r>
        <w:br/>
      </w:r>
      <w:r>
        <w:rPr>
          <w:rStyle w:val="VerbatimChar"/>
        </w:rPr>
        <w:t xml:space="preserve">| Points: 10         | Multi-Role Auth &amp;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RBAC Middleware    |                          |                              |                    |</w:t>
      </w:r>
      <w:r>
        <w:br/>
      </w:r>
      <w:r>
        <w:rPr>
          <w:rStyle w:val="VerbatimChar"/>
        </w:rPr>
        <w:t xml:space="preserve">| [STORY-10]         | Est: 3d | Pts: 8   |                          |                              |                    |</w:t>
      </w:r>
      <w:r>
        <w:br/>
      </w:r>
      <w:r>
        <w:rPr>
          <w:rStyle w:val="VerbatimChar"/>
        </w:rPr>
        <w:t xml:space="preserve">| QR Check-in &amp;      | Assignee: Luke     |                          |                              |                    |</w:t>
      </w:r>
      <w:r>
        <w:br/>
      </w:r>
      <w:r>
        <w:rPr>
          <w:rStyle w:val="VerbatimChar"/>
        </w:rPr>
        <w:t xml:space="preserve">| Moderation (S3)   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Points: 8          | [STORY-04]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Seeker Dashboard &amp;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Profile CRUD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2d | Pts: 5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Assignee: James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[STORY-05]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Host Space Listing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CRUD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3d | Pts: 8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Assignee: Adrian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          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[STORY-06]      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Vitest Unit Tests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Est: 2d | Pts: 5   |                          |                              |                    |</w:t>
      </w:r>
      <w:r>
        <w:br/>
      </w:r>
      <w:r>
        <w:rPr>
          <w:rStyle w:val="VerbatimChar"/>
        </w:rPr>
        <w:t xml:space="preserve">|                    | Assignee: Luke     |                          |                              |                    |</w:t>
      </w:r>
      <w:r>
        <w:br/>
      </w:r>
      <w:r>
        <w:rPr>
          <w:rStyle w:val="VerbatimChar"/>
        </w:rPr>
        <w:t xml:space="preserve">+--------------------+--------------------+--------------------------+------------------------------+--------------------+</w:t>
      </w:r>
    </w:p>
    <w:bookmarkStart w:id="38" w:name="Xd26b263946ea90e3a9d32d88ed265d63218eaad"/>
    <w:p>
      <w:pPr>
        <w:pStyle w:val="Heading3"/>
      </w:pPr>
      <w:r>
        <w:t xml:space="preserve">Story Card Summary Table for Board Import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3"/>
        <w:gridCol w:w="1991"/>
        <w:gridCol w:w="741"/>
        <w:gridCol w:w="1296"/>
        <w:gridCol w:w="555"/>
        <w:gridCol w:w="416"/>
        <w:gridCol w:w="694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Card ID</w:t>
            </w:r>
          </w:p>
        </w:tc>
        <w:tc>
          <w:tcPr/>
          <w:p>
            <w:pPr>
              <w:pStyle w:val="Compact"/>
            </w:pPr>
            <w:r>
              <w:t xml:space="preserve">Card Title &amp; Description</w:t>
            </w:r>
          </w:p>
        </w:tc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Assignee</w:t>
            </w:r>
          </w:p>
        </w:tc>
        <w:tc>
          <w:tcPr/>
          <w:p>
            <w:pPr>
              <w:pStyle w:val="Compact"/>
            </w:pPr>
            <w:r>
              <w:t xml:space="preserve">Story Points</w:t>
            </w:r>
          </w:p>
        </w:tc>
        <w:tc>
          <w:tcPr/>
          <w:p>
            <w:pPr>
              <w:pStyle w:val="Compact"/>
            </w:pPr>
            <w:r>
              <w:t xml:space="preserve">Time Est.</w:t>
            </w:r>
          </w:p>
        </w:tc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Git Branch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STORY-00</w:t>
            </w:r>
          </w:p>
        </w:tc>
        <w:tc>
          <w:tcPr/>
          <w:p>
            <w:pPr>
              <w:pStyle w:val="Compact"/>
            </w:pPr>
            <w:r>
              <w:t xml:space="preserve">Repository Foundation &amp; Team Conventions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feature/STORY-00-short-desc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STORY-01</w:t>
            </w:r>
          </w:p>
        </w:tc>
        <w:tc>
          <w:tcPr/>
          <w:p>
            <w:pPr>
              <w:pStyle w:val="Compact"/>
            </w:pPr>
            <w:r>
              <w:t xml:space="preserve">Foundation, Database Schemas &amp; RLS Policies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feature/STORY-01-database-rls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STORY-02</w:t>
            </w:r>
          </w:p>
        </w:tc>
        <w:tc>
          <w:tcPr/>
          <w:p>
            <w:pPr>
              <w:pStyle w:val="Compact"/>
            </w:pPr>
            <w:r>
              <w:t xml:space="preserve">Accessible Design System &amp; Public Shell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Maria Faith Antigua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Should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feature/STORY-02-design-system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STORY-03</w:t>
            </w:r>
          </w:p>
        </w:tc>
        <w:tc>
          <w:tcPr/>
          <w:p>
            <w:pPr>
              <w:pStyle w:val="Compact"/>
            </w:pPr>
            <w:r>
              <w:t xml:space="preserve">Multi-Role Authentication &amp; RBAC Guard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feature/STORY-03-auth-rbac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STORY-04</w:t>
            </w:r>
          </w:p>
        </w:tc>
        <w:tc>
          <w:tcPr/>
          <w:p>
            <w:pPr>
              <w:pStyle w:val="Compact"/>
            </w:pPr>
            <w:r>
              <w:t xml:space="preserve">Seeker Portal &amp; User Profile CRUD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James Niño Mandawe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feature/STORY-04-seeker-profile-crud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STORY-05</w:t>
            </w:r>
          </w:p>
        </w:tc>
        <w:tc>
          <w:tcPr/>
          <w:p>
            <w:pPr>
              <w:pStyle w:val="Compact"/>
            </w:pPr>
            <w:r>
              <w:t xml:space="preserve">Host Portal &amp; Space Listing CRUD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Adrian Seth Tabotabo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3 Days</w:t>
            </w:r>
          </w:p>
        </w:tc>
        <w:tc>
          <w:tcPr/>
          <w:p>
            <w:pPr>
              <w:pStyle w:val="Compact"/>
            </w:pPr>
            <w:r>
              <w:t xml:space="preserve">Must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feature/STORY-05-host-space-crud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STORY-06</w:t>
            </w:r>
          </w:p>
        </w:tc>
        <w:tc>
          <w:tcPr/>
          <w:p>
            <w:pPr>
              <w:pStyle w:val="Compact"/>
            </w:pPr>
            <w:r>
              <w:t xml:space="preserve">Automated Testing Suite &amp; QA Validation</w:t>
            </w:r>
          </w:p>
        </w:tc>
        <w:tc>
          <w:tcPr/>
          <w:p>
            <w:pPr>
              <w:pStyle w:val="Compact"/>
            </w:pPr>
            <w:r>
              <w:t xml:space="preserve">Sprint 1 Backlog</w:t>
            </w:r>
          </w:p>
        </w:tc>
        <w:tc>
          <w:tcPr/>
          <w:p>
            <w:pPr>
              <w:pStyle w:val="Compact"/>
            </w:pPr>
            <w:r>
              <w:t xml:space="preserve">Luke Miguel Dongque</w:t>
            </w:r>
          </w:p>
        </w:tc>
        <w:tc>
          <w:tcPr/>
          <w:p>
            <w:pPr>
              <w:pStyle w:val="Compact"/>
            </w:pPr>
            <w:r>
              <w:t xml:space="preserve">5 / 10</w:t>
            </w:r>
          </w:p>
        </w:tc>
        <w:tc>
          <w:tcPr/>
          <w:p>
            <w:pPr>
              <w:pStyle w:val="Compact"/>
            </w:pPr>
            <w:r>
              <w:t xml:space="preserve">2 Days</w:t>
            </w:r>
          </w:p>
        </w:tc>
        <w:tc>
          <w:tcPr/>
          <w:p>
            <w:pPr>
              <w:pStyle w:val="Compact"/>
            </w:pPr>
            <w:r>
              <w:t xml:space="preserve">Should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feature/STORY-06-testing-qa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STORY-07</w:t>
            </w:r>
          </w:p>
        </w:tc>
        <w:tc>
          <w:tcPr/>
          <w:p>
            <w:pPr>
              <w:pStyle w:val="Compact"/>
            </w:pPr>
            <w:r>
              <w:t xml:space="preserve">Interactive Snap-Grid Seat Map Builder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10 / 10</w:t>
            </w:r>
          </w:p>
        </w:tc>
        <w:tc>
          <w:tcPr/>
          <w:p>
            <w:pPr>
              <w:pStyle w:val="Compact"/>
            </w:pPr>
            <w:r>
              <w:t xml:space="preserve">5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STORY-08</w:t>
            </w:r>
          </w:p>
        </w:tc>
        <w:tc>
          <w:tcPr/>
          <w:p>
            <w:pPr>
              <w:pStyle w:val="Compact"/>
            </w:pPr>
            <w:r>
              <w:t xml:space="preserve">Live Geo-Discovery &amp; Map Tag Filters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STORY-09</w:t>
            </w:r>
          </w:p>
        </w:tc>
        <w:tc>
          <w:tcPr/>
          <w:p>
            <w:pPr>
              <w:pStyle w:val="Compact"/>
            </w:pPr>
            <w:r>
              <w:t xml:space="preserve">Reserve-Now Seat Holds &amp; Sandbox Payments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10 / 10</w:t>
            </w:r>
          </w:p>
        </w:tc>
        <w:tc>
          <w:tcPr/>
          <w:p>
            <w:pPr>
              <w:pStyle w:val="Compact"/>
            </w:pPr>
            <w:r>
              <w:t xml:space="preserve">5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STORY-10</w:t>
            </w:r>
          </w:p>
        </w:tc>
        <w:tc>
          <w:tcPr/>
          <w:p>
            <w:pPr>
              <w:pStyle w:val="Compact"/>
            </w:pPr>
            <w:r>
              <w:t xml:space="preserve">QR Check-in &amp; Review Moderation</w:t>
            </w:r>
          </w:p>
        </w:tc>
        <w:tc>
          <w:tcPr/>
          <w:p>
            <w:pPr>
              <w:pStyle w:val="Compact"/>
            </w:pPr>
            <w:r>
              <w:t xml:space="preserve">Product Backlog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8 / 10</w:t>
            </w:r>
          </w:p>
        </w:tc>
        <w:tc>
          <w:tcPr/>
          <w:p>
            <w:pPr>
              <w:pStyle w:val="Compact"/>
            </w:pPr>
            <w:r>
              <w:t xml:space="preserve">4 Days</w:t>
            </w:r>
          </w:p>
        </w:tc>
        <w:tc>
          <w:tcPr/>
          <w:p>
            <w:pPr>
              <w:pStyle w:val="Compact"/>
            </w:pPr>
            <w:r>
              <w:t xml:space="preserve">Won’t Have (S1)</w:t>
            </w:r>
          </w:p>
        </w:tc>
        <w:tc>
          <w:tcPr/>
          <w:p>
            <w:pPr>
              <w:pStyle w:val="Compact"/>
            </w:pPr>
            <w:r>
              <w:t xml:space="preserve">Defer to Sprint 3</w:t>
            </w:r>
          </w:p>
        </w:tc>
      </w:tr>
    </w:tbl>
    <w:p>
      <w:pPr>
        <w:pStyle w:val="BodyText"/>
      </w:pPr>
      <w:r>
        <w:rPr>
          <w:b/>
          <w:bCs/>
        </w:rPr>
        <w:t xml:space="preserve">Issue mapping.</w:t>
      </w:r>
      <w:r>
        <w:t xml:space="preserve"> </w:t>
      </w:r>
      <w:r>
        <w:rPr>
          <w:rStyle w:val="VerbatimChar"/>
        </w:rPr>
        <w:t xml:space="preserve">STORY-00</w:t>
      </w:r>
      <w:r>
        <w:t xml:space="preserve"> </w:t>
      </w:r>
      <w:r>
        <w:t xml:space="preserve">#49 ·</w:t>
      </w:r>
      <w:r>
        <w:t xml:space="preserve"> </w:t>
      </w:r>
      <w:r>
        <w:rPr>
          <w:rStyle w:val="VerbatimChar"/>
        </w:rPr>
        <w:t xml:space="preserve">STORY-01</w:t>
      </w:r>
      <w:r>
        <w:t xml:space="preserve"> </w:t>
      </w:r>
      <w:r>
        <w:t xml:space="preserve">#50 ·</w:t>
      </w:r>
      <w:r>
        <w:t xml:space="preserve"> </w:t>
      </w:r>
      <w:r>
        <w:rPr>
          <w:rStyle w:val="VerbatimChar"/>
        </w:rPr>
        <w:t xml:space="preserve">STORY-02</w:t>
      </w:r>
      <w:r>
        <w:t xml:space="preserve"> </w:t>
      </w:r>
      <w:r>
        <w:t xml:space="preserve">#51 ·</w:t>
      </w:r>
      <w:r>
        <w:t xml:space="preserve"> </w:t>
      </w:r>
      <w:r>
        <w:rPr>
          <w:rStyle w:val="VerbatimChar"/>
        </w:rPr>
        <w:t xml:space="preserve">STORY-03</w:t>
      </w:r>
      <w:r>
        <w:t xml:space="preserve"> </w:t>
      </w:r>
      <w:r>
        <w:t xml:space="preserve">#52 ·</w:t>
      </w:r>
      <w:r>
        <w:t xml:space="preserve"> </w:t>
      </w:r>
      <w:r>
        <w:rPr>
          <w:rStyle w:val="VerbatimChar"/>
        </w:rPr>
        <w:t xml:space="preserve">STORY-04</w:t>
      </w:r>
      <w:r>
        <w:t xml:space="preserve"> </w:t>
      </w:r>
      <w:r>
        <w:t xml:space="preserve">#53 ·</w:t>
      </w:r>
      <w:r>
        <w:t xml:space="preserve"> </w:t>
      </w:r>
      <w:r>
        <w:rPr>
          <w:rStyle w:val="VerbatimChar"/>
        </w:rPr>
        <w:t xml:space="preserve">STORY-05</w:t>
      </w:r>
      <w:r>
        <w:t xml:space="preserve"> </w:t>
      </w:r>
      <w:r>
        <w:t xml:space="preserve">#54 ·</w:t>
      </w:r>
      <w:r>
        <w:t xml:space="preserve"> </w:t>
      </w:r>
      <w:r>
        <w:rPr>
          <w:rStyle w:val="VerbatimChar"/>
        </w:rPr>
        <w:t xml:space="preserve">STORY-06</w:t>
      </w:r>
      <w:r>
        <w:t xml:space="preserve"> </w:t>
      </w:r>
      <w:r>
        <w:t xml:space="preserve">#55 ·</w:t>
      </w:r>
      <w:r>
        <w:t xml:space="preserve"> </w:t>
      </w:r>
      <w:r>
        <w:rPr>
          <w:rStyle w:val="VerbatimChar"/>
        </w:rPr>
        <w:t xml:space="preserve">STORY-07</w:t>
      </w:r>
      <w:r>
        <w:t xml:space="preserve"> </w:t>
      </w:r>
      <w:r>
        <w:t xml:space="preserve">#56 ·</w:t>
      </w:r>
      <w:r>
        <w:t xml:space="preserve"> </w:t>
      </w:r>
      <w:r>
        <w:rPr>
          <w:rStyle w:val="VerbatimChar"/>
        </w:rPr>
        <w:t xml:space="preserve">STORY-08</w:t>
      </w:r>
      <w:r>
        <w:t xml:space="preserve"> </w:t>
      </w:r>
      <w:r>
        <w:t xml:space="preserve">#57 ·</w:t>
      </w:r>
      <w:r>
        <w:t xml:space="preserve"> </w:t>
      </w:r>
      <w:r>
        <w:rPr>
          <w:rStyle w:val="VerbatimChar"/>
        </w:rPr>
        <w:t xml:space="preserve">STORY-09</w:t>
      </w:r>
      <w:r>
        <w:t xml:space="preserve"> </w:t>
      </w:r>
      <w:r>
        <w:t xml:space="preserve">#58 ·</w:t>
      </w:r>
      <w:r>
        <w:t xml:space="preserve"> </w:t>
      </w:r>
      <w:r>
        <w:rPr>
          <w:rStyle w:val="VerbatimChar"/>
        </w:rPr>
        <w:t xml:space="preserve">STORY-10</w:t>
      </w:r>
      <w:r>
        <w:t xml:space="preserve"> </w:t>
      </w:r>
      <w:r>
        <w:t xml:space="preserve">#59. The STORY-00 tasks are</w:t>
      </w:r>
      <w:r>
        <w:t xml:space="preserve"> </w:t>
      </w:r>
      <w:r>
        <w:rPr>
          <w:rStyle w:val="VerbatimChar"/>
        </w:rPr>
        <w:t xml:space="preserve">TSK-00.1</w:t>
      </w:r>
      <w:r>
        <w:t xml:space="preserve"> </w:t>
      </w:r>
      <w:r>
        <w:t xml:space="preserve">#61 ·</w:t>
      </w:r>
      <w:r>
        <w:t xml:space="preserve"> </w:t>
      </w:r>
      <w:r>
        <w:rPr>
          <w:rStyle w:val="VerbatimChar"/>
        </w:rPr>
        <w:t xml:space="preserve">TSK-00.2</w:t>
      </w:r>
      <w:r>
        <w:t xml:space="preserve"> </w:t>
      </w:r>
      <w:r>
        <w:t xml:space="preserve">#62 ·</w:t>
      </w:r>
      <w:r>
        <w:t xml:space="preserve"> </w:t>
      </w:r>
      <w:r>
        <w:rPr>
          <w:rStyle w:val="VerbatimChar"/>
        </w:rPr>
        <w:t xml:space="preserve">TSK-00.3</w:t>
      </w:r>
      <w:r>
        <w:t xml:space="preserve"> </w:t>
      </w:r>
      <w:r>
        <w:t xml:space="preserve">#63 (merged, PR #68) ·</w:t>
      </w:r>
      <w:r>
        <w:t xml:space="preserve"> </w:t>
      </w:r>
      <w:r>
        <w:rPr>
          <w:rStyle w:val="VerbatimChar"/>
        </w:rPr>
        <w:t xml:space="preserve">TSK-00.4</w:t>
      </w:r>
      <w:r>
        <w:t xml:space="preserve"> </w:t>
      </w:r>
      <w:r>
        <w:t xml:space="preserve">#64 (merged, PR #69) ·</w:t>
      </w:r>
      <w:r>
        <w:t xml:space="preserve"> </w:t>
      </w:r>
      <w:r>
        <w:rPr>
          <w:rStyle w:val="VerbatimChar"/>
        </w:rPr>
        <w:t xml:space="preserve">TSK-00.5</w:t>
      </w:r>
      <w:r>
        <w:t xml:space="preserve"> </w:t>
      </w:r>
      <w:r>
        <w:t xml:space="preserve">#65 ·</w:t>
      </w:r>
      <w:r>
        <w:t xml:space="preserve"> </w:t>
      </w:r>
      <w:r>
        <w:rPr>
          <w:rStyle w:val="VerbatimChar"/>
        </w:rPr>
        <w:t xml:space="preserve">TSK-00.6</w:t>
      </w:r>
      <w:r>
        <w:t xml:space="preserve"> </w:t>
      </w:r>
      <w:r>
        <w:t xml:space="preserve">#66 ·</w:t>
      </w:r>
      <w:r>
        <w:t xml:space="preserve"> </w:t>
      </w:r>
      <w:r>
        <w:rPr>
          <w:rStyle w:val="VerbatimChar"/>
        </w:rPr>
        <w:t xml:space="preserve">TSK-00.7</w:t>
      </w:r>
      <w:r>
        <w:t xml:space="preserve"> </w:t>
      </w:r>
      <w:r>
        <w:t xml:space="preserve">#67.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definition-of-done-dod-checklist"/>
    <w:p>
      <w:pPr>
        <w:pStyle w:val="Heading2"/>
      </w:pPr>
      <w:r>
        <w:t xml:space="preserve">6. Definition of Done (DoD) Checklist</w:t>
      </w:r>
    </w:p>
    <w:p>
      <w:pPr>
        <w:pStyle w:val="FirstParagraph"/>
      </w:pPr>
      <w:r>
        <w:t xml:space="preserve">A user story or sprint deliverable is formally marked as</w:t>
      </w:r>
      <w:r>
        <w:t xml:space="preserve"> </w:t>
      </w:r>
      <w:r>
        <w:rPr>
          <w:b/>
          <w:bCs/>
        </w:rPr>
        <w:t xml:space="preserve">DONE</w:t>
      </w:r>
      <w:r>
        <w:t xml:space="preserve"> </w:t>
      </w:r>
      <w:r>
        <w:t xml:space="preserve">only when satisfying all criteria below: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Code Authorship &amp; Branching</w:t>
      </w:r>
      <w:r>
        <w:t xml:space="preserve">: Implemented on its designated</w:t>
      </w:r>
      <w:r>
        <w:t xml:space="preserve"> </w:t>
      </w:r>
      <w:r>
        <w:rPr>
          <w:rStyle w:val="VerbatimChar"/>
        </w:rPr>
        <w:t xml:space="preserve">feature/STORY-xx-short-desc</w:t>
      </w:r>
      <w:r>
        <w:t xml:space="preserve"> </w:t>
      </w:r>
      <w:r>
        <w:t xml:space="preserve">branch and squash-merged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by Adrian, so the PR title and body become the commit.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Design Gate</w:t>
      </w:r>
      <w:r>
        <w:t xml:space="preserve">: The design doc for the story (</w:t>
      </w:r>
      <w:r>
        <w:rPr>
          <w:rStyle w:val="VerbatimChar"/>
        </w:rPr>
        <w:t xml:space="preserve">docs/design/STORY-xx-*.md</w:t>
      </w:r>
      <w:r>
        <w:t xml:space="preserve">) was merged before its code started, and this pull request links it.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Local Checks</w:t>
      </w:r>
      <w:r>
        <w:t xml:space="preserve">:</w:t>
      </w:r>
      <w:r>
        <w:t xml:space="preserve"> </w:t>
      </w:r>
      <w:r>
        <w:rPr>
          <w:rStyle w:val="VerbatimChar"/>
        </w:rPr>
        <w:t xml:space="preserve">npm run check</w:t>
      </w:r>
      <w:r>
        <w:t xml:space="preserve"> </w:t>
      </w:r>
      <w:r>
        <w:t xml:space="preserve">passes (typecheck, lint, format check, Vitest), and</w:t>
      </w:r>
      <w:r>
        <w:t xml:space="preserve"> </w:t>
      </w:r>
      <w:r>
        <w:rPr>
          <w:rStyle w:val="VerbatimChar"/>
        </w:rPr>
        <w:t xml:space="preserve">npm run db:test</w:t>
      </w:r>
      <w:r>
        <w:t xml:space="preserve"> </w:t>
      </w:r>
      <w:r>
        <w:t xml:space="preserve">passes when SQL changed.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CI</w:t>
      </w:r>
      <w:r>
        <w:t xml:space="preserve">: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pr-title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(once migrations exist) are green.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Database Integrity &amp; Security</w:t>
      </w:r>
      <w:r>
        <w:t xml:space="preserve">: All table mutations protected by verified Row-Level Security policies, with negative tests; no secret key exposed to the client.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Accessibility &amp; Responsiveness</w:t>
      </w:r>
      <w:r>
        <w:t xml:space="preserve">: WCAG 2.1 AA compliant color contrast (</w:t>
      </w:r>
      <m:oMath>
        <m:r>
          <m:rPr>
            <m:sty m:val="p"/>
          </m:rPr>
          <m:t>≥</m:t>
        </m:r>
        <m:r>
          <m:t>4.5</m:t>
        </m:r>
        <m:r>
          <m:rPr>
            <m:sty m:val="p"/>
          </m:rPr>
          <m:t>:</m:t>
        </m:r>
        <m:r>
          <m:t>1</m:t>
        </m:r>
      </m:oMath>
      <w:r>
        <w:t xml:space="preserve">), touch targets</w:t>
      </w:r>
      <w:r>
        <w:t xml:space="preserve"> </w:t>
      </w:r>
      <m:oMath>
        <m:r>
          <m:rPr>
            <m:sty m:val="p"/>
          </m:rPr>
          <m:t>≥</m:t>
        </m:r>
        <m:r>
          <m:t>48</m:t>
        </m:r>
        <m:r>
          <m:rPr>
            <m:nor/>
            <m:sty m:val="p"/>
          </m:rPr>
          <m:t>px</m:t>
        </m:r>
        <m:r>
          <m:rPr>
            <m:sty m:val="p"/>
          </m:rPr>
          <m:t>×</m:t>
        </m:r>
        <m:r>
          <m:t>48</m:t>
        </m:r>
        <m:r>
          <m:rPr>
            <m:nor/>
            <m:sty m:val="p"/>
          </m:rPr>
          <m:t>px</m:t>
        </m:r>
      </m:oMath>
      <w:r>
        <w:t xml:space="preserve">, keyboard focus rings, and no horizontal scrolling at</w:t>
      </w:r>
      <w:r>
        <w:t xml:space="preserve"> </w:t>
      </w:r>
      <m:oMath>
        <m:r>
          <m:t>360</m:t>
        </m:r>
      </m:oMath>
      <w:r>
        <w:t xml:space="preserve">,</w:t>
      </w:r>
      <w:r>
        <w:t xml:space="preserve"> </w:t>
      </w:r>
      <m:oMath>
        <m:r>
          <m:t>768</m:t>
        </m:r>
      </m:oMath>
      <w:r>
        <w:t xml:space="preserve">, and</w:t>
      </w:r>
      <w:r>
        <w:t xml:space="preserve"> </w:t>
      </w:r>
      <m:oMath>
        <m:r>
          <m:t>1024</m:t>
        </m:r>
        <m:r>
          <m:rPr>
            <m:nor/>
            <m:sty m:val="p"/>
          </m:rPr>
          <m:t>px</m:t>
        </m:r>
      </m:oMath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Verified Criteria</w:t>
      </w:r>
      <w:r>
        <w:t xml:space="preserve">: Every acceptance criterion is ticked by the named person who verified it, and the pull request says how.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Peer Code Review</w:t>
      </w:r>
      <w:r>
        <w:t xml:space="preserve">: The pull request has been reviewed and all review threads are resolved. The required approval count is 1; Adrian approves teammates’ PRs, and a teammate approves Adrian’s (D-014).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Docs</w:t>
      </w:r>
      <w:r>
        <w:t xml:space="preserve">: Any document this change makes stale is updated in the same pull request.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Tracking</w:t>
      </w:r>
      <w:r>
        <w:t xml:space="preserve">: The issue is closed and its card is in Done.</w:t>
      </w:r>
    </w:p>
    <w:bookmarkEnd w:id="40"/>
    <w:bookmarkEnd w:id="41"/>
    <w:sectPr>
      <w:footnotePr>
        <w:numRestart w:val="eachSect"/>
      </w:footnotePr>
      <w:pgSz w:h="15840" w:orient="portrait" w:w="12240"/>
      <w:pgMar w:bottom="1440" w:footer="720" w:gutter="0" w:header="72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="Times New Roman" w:eastAsia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="Times New Roman" w:eastAsia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="Times New Roman" w:eastAsia="Times New Roman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="Times New Roman" w:eastAsia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="Times New Roman" w:eastAsia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="Times New Roman" w:eastAsia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="Times New Roman" w:eastAsia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="Times New Roman" w:eastAsia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="Times New Roman" w:eastAsia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="Times New Roman" w:eastAsia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="Times New Roman" w:eastAsia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="Times New Roman" w:eastAsia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="Times New Roman" w:eastAsia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="Times New Roman" w:eastAsia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="Times New Roman" w:eastAsia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="Times New Roman" w:eastAsia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svg" /><Relationship Type="http://schemas.openxmlformats.org/officeDocument/2006/relationships/hyperlink" Id="rId37" Target="./StudyHub_Project_Management_Boar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./StudyHub_Project_Management_Boar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2026-09-25T16:42:58Z</dcterms:created>
  <dcterms:modified xsi:type="dcterms:W3CDTF">2026-09-25T16:42:58Z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