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751D" w14:textId="77777777" w:rsidR="00C92B91" w:rsidRDefault="00833AD7">
      <w:pPr>
        <w:pStyle w:val="Title"/>
      </w:pPr>
      <w:r>
        <w:t>R Practical 1: Reading in and manipulating data</w:t>
      </w:r>
    </w:p>
    <w:p w14:paraId="4AA5916E" w14:textId="77777777" w:rsidR="00C92B91" w:rsidRDefault="00833AD7">
      <w:pPr>
        <w:pStyle w:val="Heading1"/>
        <w:numPr>
          <w:ilvl w:val="0"/>
          <w:numId w:val="0"/>
        </w:numPr>
        <w:ind w:left="432" w:hanging="432"/>
      </w:pPr>
      <w:r>
        <w:t>Instructions</w:t>
      </w:r>
    </w:p>
    <w:p w14:paraId="4CC91622" w14:textId="77777777" w:rsidR="00C92B91" w:rsidRDefault="00833AD7">
      <w:r>
        <w:t xml:space="preserve">In this R practical, you will have the opportunity to try out some of the commands that were covered in the previous lecture. </w:t>
      </w:r>
    </w:p>
    <w:p w14:paraId="5962E2C7" w14:textId="77777777" w:rsidR="00C92B91" w:rsidRDefault="00833AD7">
      <w:pPr>
        <w:pStyle w:val="Heading1"/>
        <w:numPr>
          <w:ilvl w:val="0"/>
          <w:numId w:val="0"/>
        </w:numPr>
        <w:ind w:left="432" w:hanging="432"/>
      </w:pPr>
      <w:r>
        <w:t>Remember:</w:t>
      </w:r>
    </w:p>
    <w:p w14:paraId="41A2D09F" w14:textId="77777777" w:rsidR="00C92B91" w:rsidRDefault="00833AD7">
      <w:pPr>
        <w:pStyle w:val="Heading2"/>
        <w:rPr>
          <w:color w:val="00000A"/>
        </w:rPr>
      </w:pPr>
      <w:r>
        <w:rPr>
          <w:color w:val="00000A"/>
        </w:rPr>
        <w:t>A few notes about R</w:t>
      </w:r>
    </w:p>
    <w:p w14:paraId="1E2A45EC" w14:textId="77777777" w:rsidR="00C92B91" w:rsidRDefault="00833AD7">
      <w:pPr>
        <w:pStyle w:val="ListParagraph"/>
        <w:numPr>
          <w:ilvl w:val="0"/>
          <w:numId w:val="2"/>
        </w:numPr>
      </w:pPr>
      <w:r>
        <w:t xml:space="preserve">To run R commands, highlight the line(s) of code you want to run in the R-file and click the execute button </w:t>
      </w:r>
      <w:r>
        <w:rPr>
          <w:noProof/>
          <w:lang w:eastAsia="en-GB" w:bidi="ar-SA"/>
        </w:rPr>
        <w:drawing>
          <wp:inline distT="0" distB="0" distL="0" distR="0" wp14:anchorId="3C543AB6" wp14:editId="065D2333">
            <wp:extent cx="314325"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14325" cy="314325"/>
                    </a:xfrm>
                    <a:prstGeom prst="rect">
                      <a:avLst/>
                    </a:prstGeom>
                  </pic:spPr>
                </pic:pic>
              </a:graphicData>
            </a:graphic>
          </wp:inline>
        </w:drawing>
      </w:r>
      <w:r>
        <w:t xml:space="preserve"> or press </w:t>
      </w:r>
      <w:proofErr w:type="spellStart"/>
      <w:r>
        <w:t>Ctrl+R</w:t>
      </w:r>
      <w:proofErr w:type="spellEnd"/>
      <w:r>
        <w:t xml:space="preserve">. If you do not highlight specific lines of code, only the current line will be executed.  </w:t>
      </w:r>
    </w:p>
    <w:p w14:paraId="56C92043" w14:textId="77777777" w:rsidR="00C92B91" w:rsidRDefault="00833AD7">
      <w:pPr>
        <w:pStyle w:val="ListParagraph"/>
        <w:numPr>
          <w:ilvl w:val="0"/>
          <w:numId w:val="2"/>
        </w:numPr>
      </w:pPr>
      <w:r>
        <w:t>Comments appear after the # symbol. They are ignored by R when code is run.</w:t>
      </w:r>
    </w:p>
    <w:p w14:paraId="7CE786A6" w14:textId="77777777" w:rsidR="00C92B91" w:rsidRDefault="00833AD7">
      <w:pPr>
        <w:pStyle w:val="ListParagraph"/>
        <w:numPr>
          <w:ilvl w:val="0"/>
          <w:numId w:val="2"/>
        </w:numPr>
      </w:pPr>
      <w:r>
        <w:t>R is case-sensitive so if there is a variable called ‘Age’, typing ‘age’ or ‘AGE’ will not work for this variable.</w:t>
      </w:r>
    </w:p>
    <w:p w14:paraId="5925861D" w14:textId="589EF14C" w:rsidR="00C92B91" w:rsidRDefault="00833AD7">
      <w:pPr>
        <w:pStyle w:val="Heading2"/>
        <w:rPr>
          <w:color w:val="00000A"/>
        </w:rPr>
      </w:pPr>
      <w:r>
        <w:rPr>
          <w:color w:val="00000A"/>
        </w:rPr>
        <w:t>Data</w:t>
      </w:r>
    </w:p>
    <w:p w14:paraId="649BCAD2" w14:textId="47C0CECD" w:rsidR="006C4092" w:rsidRDefault="006C4092" w:rsidP="006C4092"/>
    <w:p w14:paraId="0834C86B" w14:textId="145D43DF" w:rsidR="003E07A2" w:rsidRPr="006C4092" w:rsidRDefault="006C4092" w:rsidP="006C4092">
      <w:r w:rsidRPr="006C4092">
        <w:t xml:space="preserve">From </w:t>
      </w:r>
      <w:r w:rsidRPr="006C4092">
        <w:t>SDEC</w:t>
      </w:r>
      <w:r w:rsidRPr="006C4092">
        <w:t xml:space="preserve"> at YGC </w:t>
      </w:r>
      <w:r>
        <w:t>a</w:t>
      </w:r>
      <w:r w:rsidRPr="006C4092">
        <w:t>dmission</w:t>
      </w:r>
      <w:r>
        <w:t>s</w:t>
      </w:r>
      <w:r w:rsidR="003E07A2" w:rsidRPr="003E07A2">
        <w:t xml:space="preserve"> data from the 3-month period of </w:t>
      </w:r>
      <w:r w:rsidR="003E07A2" w:rsidRPr="003E07A2">
        <w:br/>
        <w:t>September to November 2020.</w:t>
      </w:r>
    </w:p>
    <w:p w14:paraId="4ACA799F" w14:textId="0D6B0DE4" w:rsidR="006C4092" w:rsidRPr="006C4092" w:rsidRDefault="006C4092" w:rsidP="006C4092">
      <w:r w:rsidRPr="006C4092">
        <w:t xml:space="preserve">Please note, SDEC </w:t>
      </w:r>
      <w:r w:rsidRPr="006C4092">
        <w:t>is the provision of same day care for emergency patients who would otherwise be admitted to hospital.</w:t>
      </w:r>
    </w:p>
    <w:p w14:paraId="7850581C" w14:textId="77777777" w:rsidR="003E07A2" w:rsidRPr="003E07A2" w:rsidRDefault="003E07A2" w:rsidP="003E07A2">
      <w:pPr>
        <w:numPr>
          <w:ilvl w:val="1"/>
          <w:numId w:val="3"/>
        </w:numPr>
        <w:rPr>
          <w:color w:val="984806" w:themeColor="accent6" w:themeShade="80"/>
        </w:rPr>
      </w:pPr>
      <w:r w:rsidRPr="003E07A2">
        <w:rPr>
          <w:color w:val="984806" w:themeColor="accent6" w:themeShade="80"/>
        </w:rPr>
        <w:t>Identifier</w:t>
      </w:r>
    </w:p>
    <w:p w14:paraId="3D513324" w14:textId="77777777" w:rsidR="003E07A2" w:rsidRPr="003E07A2" w:rsidRDefault="003E07A2" w:rsidP="003E07A2">
      <w:pPr>
        <w:numPr>
          <w:ilvl w:val="1"/>
          <w:numId w:val="3"/>
        </w:numPr>
        <w:rPr>
          <w:color w:val="984806" w:themeColor="accent6" w:themeShade="80"/>
        </w:rPr>
      </w:pPr>
      <w:r w:rsidRPr="003E07A2">
        <w:rPr>
          <w:color w:val="984806" w:themeColor="accent6" w:themeShade="80"/>
        </w:rPr>
        <w:t>Age</w:t>
      </w:r>
    </w:p>
    <w:p w14:paraId="6F23C76A" w14:textId="77777777" w:rsidR="003E07A2" w:rsidRPr="003E07A2" w:rsidRDefault="003E07A2" w:rsidP="003E07A2">
      <w:pPr>
        <w:numPr>
          <w:ilvl w:val="1"/>
          <w:numId w:val="3"/>
        </w:numPr>
        <w:rPr>
          <w:color w:val="984806" w:themeColor="accent6" w:themeShade="80"/>
        </w:rPr>
      </w:pPr>
      <w:r w:rsidRPr="003E07A2">
        <w:rPr>
          <w:color w:val="984806" w:themeColor="accent6" w:themeShade="80"/>
        </w:rPr>
        <w:t>Gender</w:t>
      </w:r>
    </w:p>
    <w:p w14:paraId="4AA61775" w14:textId="77777777" w:rsidR="003E07A2" w:rsidRPr="003E07A2" w:rsidRDefault="003E07A2" w:rsidP="003E07A2">
      <w:pPr>
        <w:numPr>
          <w:ilvl w:val="1"/>
          <w:numId w:val="3"/>
        </w:numPr>
        <w:rPr>
          <w:color w:val="984806" w:themeColor="accent6" w:themeShade="80"/>
        </w:rPr>
      </w:pPr>
      <w:r w:rsidRPr="003E07A2">
        <w:rPr>
          <w:color w:val="984806" w:themeColor="accent6" w:themeShade="80"/>
        </w:rPr>
        <w:t xml:space="preserve">Admittance method </w:t>
      </w:r>
    </w:p>
    <w:p w14:paraId="60DEB759" w14:textId="77777777" w:rsidR="003E07A2" w:rsidRPr="003E07A2" w:rsidRDefault="003E07A2" w:rsidP="003E07A2">
      <w:pPr>
        <w:numPr>
          <w:ilvl w:val="1"/>
          <w:numId w:val="3"/>
        </w:numPr>
        <w:rPr>
          <w:color w:val="984806" w:themeColor="accent6" w:themeShade="80"/>
        </w:rPr>
      </w:pPr>
      <w:r w:rsidRPr="003E07A2">
        <w:rPr>
          <w:color w:val="984806" w:themeColor="accent6" w:themeShade="80"/>
        </w:rPr>
        <w:t>Number of visits</w:t>
      </w:r>
    </w:p>
    <w:p w14:paraId="5B2CB4FC" w14:textId="77777777" w:rsidR="003E07A2" w:rsidRPr="003E07A2" w:rsidRDefault="003E07A2" w:rsidP="003E07A2">
      <w:pPr>
        <w:numPr>
          <w:ilvl w:val="1"/>
          <w:numId w:val="3"/>
        </w:numPr>
        <w:rPr>
          <w:color w:val="984806" w:themeColor="accent6" w:themeShade="80"/>
        </w:rPr>
      </w:pPr>
      <w:r w:rsidRPr="003E07A2">
        <w:rPr>
          <w:color w:val="984806" w:themeColor="accent6" w:themeShade="80"/>
        </w:rPr>
        <w:t xml:space="preserve">Length of Stay (LOS) </w:t>
      </w:r>
    </w:p>
    <w:p w14:paraId="5D2817B7" w14:textId="77777777" w:rsidR="003E07A2" w:rsidRPr="003E07A2" w:rsidRDefault="003E07A2" w:rsidP="003E07A2">
      <w:pPr>
        <w:numPr>
          <w:ilvl w:val="1"/>
          <w:numId w:val="3"/>
        </w:numPr>
        <w:rPr>
          <w:color w:val="984806" w:themeColor="accent6" w:themeShade="80"/>
        </w:rPr>
      </w:pPr>
      <w:r w:rsidRPr="003E07A2">
        <w:rPr>
          <w:color w:val="984806" w:themeColor="accent6" w:themeShade="80"/>
        </w:rPr>
        <w:t>Speciality</w:t>
      </w:r>
    </w:p>
    <w:p w14:paraId="66229E18" w14:textId="77777777" w:rsidR="003E07A2" w:rsidRPr="003E07A2" w:rsidRDefault="003E07A2" w:rsidP="003E07A2">
      <w:pPr>
        <w:numPr>
          <w:ilvl w:val="1"/>
          <w:numId w:val="3"/>
        </w:numPr>
        <w:rPr>
          <w:color w:val="984806" w:themeColor="accent6" w:themeShade="80"/>
        </w:rPr>
      </w:pPr>
      <w:r w:rsidRPr="003E07A2">
        <w:rPr>
          <w:color w:val="984806" w:themeColor="accent6" w:themeShade="80"/>
        </w:rPr>
        <w:t>DISCHARGE WARD</w:t>
      </w:r>
    </w:p>
    <w:p w14:paraId="5917FE05" w14:textId="77777777" w:rsidR="003E07A2" w:rsidRPr="003E07A2" w:rsidRDefault="003E07A2" w:rsidP="003E07A2">
      <w:pPr>
        <w:numPr>
          <w:ilvl w:val="1"/>
          <w:numId w:val="3"/>
        </w:numPr>
        <w:rPr>
          <w:color w:val="984806" w:themeColor="accent6" w:themeShade="80"/>
        </w:rPr>
      </w:pPr>
      <w:r w:rsidRPr="003E07A2">
        <w:rPr>
          <w:color w:val="984806" w:themeColor="accent6" w:themeShade="80"/>
        </w:rPr>
        <w:t xml:space="preserve">Discharged </w:t>
      </w:r>
    </w:p>
    <w:p w14:paraId="1E54E7E3" w14:textId="77777777" w:rsidR="00C92B91" w:rsidRDefault="00C92B91"/>
    <w:p w14:paraId="0B52C128" w14:textId="77F1B4C0" w:rsidR="00DC4F17" w:rsidRPr="00DC4F17" w:rsidRDefault="00833AD7" w:rsidP="00DC4F17">
      <w:r>
        <w:t xml:space="preserve">This data was made freely available by </w:t>
      </w:r>
      <w:r w:rsidR="00DC4F17" w:rsidRPr="00DC4F17">
        <w:t>Hannah Dowell</w:t>
      </w:r>
      <w:r w:rsidR="00DC4F17">
        <w:t xml:space="preserve"> </w:t>
      </w:r>
      <w:r w:rsidR="00DC4F17" w:rsidRPr="00DC4F17">
        <w:t>(4</w:t>
      </w:r>
      <w:r w:rsidR="00DC4F17" w:rsidRPr="00DC4F17">
        <w:rPr>
          <w:vertAlign w:val="superscript"/>
        </w:rPr>
        <w:t>th</w:t>
      </w:r>
      <w:r w:rsidR="00DC4F17" w:rsidRPr="00DC4F17">
        <w:t xml:space="preserve"> year medical </w:t>
      </w:r>
      <w:proofErr w:type="gramStart"/>
      <w:r w:rsidR="00DC4F17" w:rsidRPr="00DC4F17">
        <w:t>student)</w:t>
      </w:r>
      <w:r w:rsidR="00DC4F17">
        <w:t>and</w:t>
      </w:r>
      <w:proofErr w:type="gramEnd"/>
      <w:r w:rsidR="00DC4F17">
        <w:t xml:space="preserve"> </w:t>
      </w:r>
      <w:proofErr w:type="spellStart"/>
      <w:r w:rsidR="00DC4F17" w:rsidRPr="00DC4F17">
        <w:t>Dr.</w:t>
      </w:r>
      <w:proofErr w:type="spellEnd"/>
      <w:r w:rsidR="00DC4F17" w:rsidRPr="00DC4F17">
        <w:t xml:space="preserve"> Richard Morgan</w:t>
      </w:r>
    </w:p>
    <w:p w14:paraId="3A50B5C0" w14:textId="00C8D89A" w:rsidR="00C92B91" w:rsidRDefault="00C92B91"/>
    <w:p w14:paraId="455948C3" w14:textId="77777777" w:rsidR="00C92B91" w:rsidRDefault="00C92B91"/>
    <w:p w14:paraId="1C0B7612" w14:textId="77777777" w:rsidR="00C92B91" w:rsidRDefault="00833AD7">
      <w:pPr>
        <w:rPr>
          <w:b/>
          <w:bCs/>
        </w:rPr>
      </w:pPr>
      <w:r>
        <w:rPr>
          <w:b/>
          <w:bCs/>
        </w:rPr>
        <w:t>1. Setup</w:t>
      </w:r>
    </w:p>
    <w:p w14:paraId="7EBD63A2" w14:textId="77777777" w:rsidR="00C92B91" w:rsidRDefault="00C92B91"/>
    <w:p w14:paraId="42A4288D" w14:textId="77777777" w:rsidR="00C92B91" w:rsidRDefault="00833AD7">
      <w:r>
        <w:t>Firstly, we want to set up our working environment to make it easier to read in data and save our work.</w:t>
      </w:r>
    </w:p>
    <w:p w14:paraId="2EB475E0" w14:textId="77777777" w:rsidR="00C92B91" w:rsidRDefault="00C92B91"/>
    <w:p w14:paraId="5C1AE53F" w14:textId="77777777" w:rsidR="00C92B91" w:rsidRDefault="00833AD7">
      <w:r>
        <w:t>a) Before you open R, create a new folder (you could call it R course) and save the datasets you received via email into this folder.</w:t>
      </w:r>
    </w:p>
    <w:p w14:paraId="0ED977AF" w14:textId="58F10973" w:rsidR="00833AD7" w:rsidRDefault="00833AD7">
      <w:r>
        <w:t xml:space="preserve">I strongly recommend creating this folder inside My Documents on your </w:t>
      </w:r>
      <w:r w:rsidR="00DC4F17" w:rsidRPr="00DC4F17">
        <w:rPr>
          <w:b/>
          <w:bCs/>
        </w:rPr>
        <w:t>One Drive</w:t>
      </w:r>
      <w:r>
        <w:t>, so that you’ll have easy access to it.</w:t>
      </w:r>
    </w:p>
    <w:p w14:paraId="47D1273A" w14:textId="77777777" w:rsidR="00C92B91" w:rsidRDefault="00C92B91"/>
    <w:p w14:paraId="3DDAADD1" w14:textId="77777777" w:rsidR="00C92B91" w:rsidRDefault="00833AD7">
      <w:r>
        <w:t>b) Open R, and open a new script. From now on, type all your commands in the script, and execute them from there. If there are errors in your script, correct them and re-run them to make sure they’re working as they should.</w:t>
      </w:r>
    </w:p>
    <w:p w14:paraId="094B0B4A" w14:textId="77777777" w:rsidR="00C92B91" w:rsidRDefault="00C92B91"/>
    <w:p w14:paraId="1EFCB9A0" w14:textId="77777777" w:rsidR="00C92B91" w:rsidRDefault="00833AD7">
      <w:r>
        <w:t xml:space="preserve">c) Use </w:t>
      </w:r>
      <w:proofErr w:type="spellStart"/>
      <w:proofErr w:type="gramStart"/>
      <w:r>
        <w:rPr>
          <w:rFonts w:ascii="Courier" w:hAnsi="Courier"/>
        </w:rPr>
        <w:t>getwd</w:t>
      </w:r>
      <w:proofErr w:type="spellEnd"/>
      <w:r>
        <w:rPr>
          <w:rFonts w:ascii="Courier" w:hAnsi="Courier"/>
        </w:rPr>
        <w:t>(</w:t>
      </w:r>
      <w:proofErr w:type="gramEnd"/>
      <w:r>
        <w:rPr>
          <w:rFonts w:ascii="Courier" w:hAnsi="Courier"/>
        </w:rPr>
        <w:t>)</w:t>
      </w:r>
      <w:r>
        <w:t xml:space="preserve"> to find which directory you’re working in. If it’s useful, you can add comments to your script to remind you how a function works, or what output you get from it, by starting the line with a #.</w:t>
      </w:r>
    </w:p>
    <w:p w14:paraId="6069FB40" w14:textId="77777777" w:rsidR="00C92B91" w:rsidRDefault="00C92B91"/>
    <w:p w14:paraId="5CD8B511" w14:textId="77777777" w:rsidR="00833AD7" w:rsidRDefault="00833AD7">
      <w:r>
        <w:t xml:space="preserve">d) Change your working directory to the folder you created in step a) by using </w:t>
      </w:r>
      <w:proofErr w:type="spellStart"/>
      <w:proofErr w:type="gramStart"/>
      <w:r>
        <w:rPr>
          <w:rFonts w:ascii="Courier" w:hAnsi="Courier"/>
        </w:rPr>
        <w:t>setwd</w:t>
      </w:r>
      <w:proofErr w:type="spellEnd"/>
      <w:r>
        <w:rPr>
          <w:rFonts w:ascii="Courier" w:hAnsi="Courier"/>
        </w:rPr>
        <w:t>(</w:t>
      </w:r>
      <w:proofErr w:type="gramEnd"/>
      <w:r>
        <w:rPr>
          <w:rFonts w:ascii="Courier" w:hAnsi="Courier"/>
        </w:rPr>
        <w:t xml:space="preserve">…). </w:t>
      </w:r>
      <w:r>
        <w:t xml:space="preserve">Instead of </w:t>
      </w:r>
      <w:proofErr w:type="gramStart"/>
      <w:r>
        <w:rPr>
          <w:rFonts w:ascii="Courier" w:hAnsi="Courier"/>
        </w:rPr>
        <w:t>…</w:t>
      </w:r>
      <w:r>
        <w:t xml:space="preserve"> ,</w:t>
      </w:r>
      <w:proofErr w:type="gramEnd"/>
      <w:r>
        <w:t xml:space="preserve"> you’ll need to provide the path to the folder you created in part a). </w:t>
      </w:r>
    </w:p>
    <w:p w14:paraId="00A73FD2" w14:textId="4FF1234D" w:rsidR="00C92B91" w:rsidRDefault="00833AD7">
      <w:r>
        <w:t xml:space="preserve">If you created a folder called R course in your </w:t>
      </w:r>
      <w:r w:rsidR="002C2025">
        <w:t>One Drive</w:t>
      </w:r>
      <w:r>
        <w:t>, then this will be:</w:t>
      </w:r>
      <w:r w:rsidR="00A241E2">
        <w:rPr>
          <w:rFonts w:ascii="Courier" w:hAnsi="Courier"/>
        </w:rPr>
        <w:t xml:space="preserve"> </w:t>
      </w:r>
      <w:proofErr w:type="spellStart"/>
      <w:proofErr w:type="gramStart"/>
      <w:r w:rsidR="00A241E2">
        <w:rPr>
          <w:rFonts w:ascii="Courier" w:hAnsi="Courier"/>
        </w:rPr>
        <w:t>setwd</w:t>
      </w:r>
      <w:proofErr w:type="spellEnd"/>
      <w:r w:rsidR="00A241E2">
        <w:rPr>
          <w:rFonts w:ascii="Courier" w:hAnsi="Courier"/>
        </w:rPr>
        <w:t>(</w:t>
      </w:r>
      <w:proofErr w:type="gramEnd"/>
      <w:r w:rsidR="00A241E2">
        <w:rPr>
          <w:rFonts w:ascii="Courier" w:hAnsi="Courier"/>
        </w:rPr>
        <w:t>‘</w:t>
      </w:r>
      <w:r w:rsidR="00B9429C">
        <w:rPr>
          <w:rFonts w:ascii="Courier" w:hAnsi="Courier"/>
        </w:rPr>
        <w:t>C</w:t>
      </w:r>
      <w:r w:rsidR="00B9429C" w:rsidRPr="00B9429C">
        <w:rPr>
          <w:rFonts w:ascii="Courier" w:hAnsi="Courier"/>
        </w:rPr>
        <w:t>:/Users/</w:t>
      </w:r>
      <w:proofErr w:type="spellStart"/>
      <w:r w:rsidR="00CD0D79" w:rsidRPr="00CD0D79">
        <w:rPr>
          <w:rFonts w:ascii="Courier" w:hAnsi="Courier"/>
          <w:color w:val="FF0000"/>
        </w:rPr>
        <w:t>your</w:t>
      </w:r>
      <w:r w:rsidR="00B9429C" w:rsidRPr="00CD0D79">
        <w:rPr>
          <w:rFonts w:ascii="Courier" w:hAnsi="Courier"/>
          <w:color w:val="FF0000"/>
        </w:rPr>
        <w:t>username</w:t>
      </w:r>
      <w:proofErr w:type="spellEnd"/>
      <w:r w:rsidR="00B9429C" w:rsidRPr="00B9429C">
        <w:rPr>
          <w:rFonts w:ascii="Courier" w:hAnsi="Courier"/>
        </w:rPr>
        <w:t>/OneDrive - Bangor University/</w:t>
      </w:r>
      <w:r w:rsidR="00B9429C">
        <w:rPr>
          <w:rFonts w:ascii="Courier" w:hAnsi="Courier"/>
        </w:rPr>
        <w:t>2028/R course</w:t>
      </w:r>
      <w:r>
        <w:rPr>
          <w:rFonts w:ascii="Courier" w:hAnsi="Courier"/>
        </w:rPr>
        <w:t>’).</w:t>
      </w:r>
    </w:p>
    <w:p w14:paraId="2B480B52" w14:textId="77777777" w:rsidR="00C92B91" w:rsidRDefault="00C92B91">
      <w:pPr>
        <w:rPr>
          <w:rFonts w:ascii="Courier" w:hAnsi="Courier"/>
        </w:rPr>
      </w:pPr>
    </w:p>
    <w:p w14:paraId="05E70CD4" w14:textId="77777777" w:rsidR="00C92B91" w:rsidRDefault="00833AD7">
      <w:r>
        <w:t xml:space="preserve">e) Now save your script (using file → save) and it will automatically be saved in the working directory. You can check this by using the command </w:t>
      </w:r>
      <w:proofErr w:type="spellStart"/>
      <w:proofErr w:type="gramStart"/>
      <w:r>
        <w:rPr>
          <w:rFonts w:ascii="Courier" w:hAnsi="Courier"/>
        </w:rPr>
        <w:t>dir</w:t>
      </w:r>
      <w:proofErr w:type="spellEnd"/>
      <w:r>
        <w:rPr>
          <w:rFonts w:ascii="Courier" w:hAnsi="Courier"/>
        </w:rPr>
        <w:t>(</w:t>
      </w:r>
      <w:proofErr w:type="gramEnd"/>
      <w:r>
        <w:rPr>
          <w:rFonts w:ascii="Courier" w:hAnsi="Courier"/>
        </w:rPr>
        <w:t>)</w:t>
      </w:r>
      <w:r>
        <w:t xml:space="preserve"> which will list everything in your directory.</w:t>
      </w:r>
    </w:p>
    <w:p w14:paraId="0BE3DD4D" w14:textId="77777777" w:rsidR="00C92B91" w:rsidRDefault="00C92B91"/>
    <w:p w14:paraId="3FAD7840" w14:textId="77777777" w:rsidR="00C92B91" w:rsidRDefault="00C92B91"/>
    <w:p w14:paraId="7CEB03F4" w14:textId="77777777" w:rsidR="00C92B91" w:rsidRDefault="00833AD7">
      <w:pPr>
        <w:rPr>
          <w:b/>
          <w:bCs/>
        </w:rPr>
      </w:pPr>
      <w:r>
        <w:rPr>
          <w:b/>
          <w:bCs/>
        </w:rPr>
        <w:t>2. Read in csv file</w:t>
      </w:r>
    </w:p>
    <w:p w14:paraId="5F03A1EC" w14:textId="77777777" w:rsidR="00C92B91" w:rsidRDefault="00C92B91"/>
    <w:p w14:paraId="2967C55C" w14:textId="194D9593" w:rsidR="00C92B91" w:rsidRDefault="00833AD7">
      <w:r>
        <w:t xml:space="preserve">Now we’re ready to read in some data, we’ll start with the </w:t>
      </w:r>
      <w:r w:rsidR="006236B5">
        <w:t>SDEC</w:t>
      </w:r>
      <w:r>
        <w:t xml:space="preserve"> data set from the lecture.</w:t>
      </w:r>
    </w:p>
    <w:p w14:paraId="0D0B201C" w14:textId="77777777" w:rsidR="00C92B91" w:rsidRDefault="00C92B91"/>
    <w:p w14:paraId="7EDB82CC" w14:textId="7550191E" w:rsidR="00C92B91" w:rsidRDefault="00833AD7">
      <w:r>
        <w:t xml:space="preserve">a) Read in the gusto data set contained in the file </w:t>
      </w:r>
      <w:proofErr w:type="gramStart"/>
      <w:r w:rsidR="007C484F" w:rsidRPr="007C484F">
        <w:rPr>
          <w:i/>
          <w:iCs/>
        </w:rPr>
        <w:t>SDECdata_tidy</w:t>
      </w:r>
      <w:r>
        <w:rPr>
          <w:i/>
          <w:iCs/>
        </w:rPr>
        <w:t>.csv</w:t>
      </w:r>
      <w:r>
        <w:t>, and</w:t>
      </w:r>
      <w:proofErr w:type="gramEnd"/>
      <w:r>
        <w:t xml:space="preserve"> call it </w:t>
      </w:r>
      <w:r w:rsidR="007C484F" w:rsidRPr="007C484F">
        <w:rPr>
          <w:rFonts w:ascii="Courier" w:hAnsi="Courier"/>
        </w:rPr>
        <w:t>data</w:t>
      </w:r>
      <w:r>
        <w:t xml:space="preserve">. </w:t>
      </w:r>
    </w:p>
    <w:p w14:paraId="4635C7E4" w14:textId="6D2E8BBE" w:rsidR="00C92B91" w:rsidRDefault="00833AD7">
      <w:r>
        <w:rPr>
          <w:i/>
          <w:iCs/>
        </w:rPr>
        <w:t>Hint:</w:t>
      </w:r>
      <w:r>
        <w:t xml:space="preserve"> Use the command </w:t>
      </w:r>
      <w:r>
        <w:rPr>
          <w:rFonts w:ascii="Courier" w:hAnsi="Courier"/>
        </w:rPr>
        <w:t>read.csv</w:t>
      </w:r>
      <w:r>
        <w:t xml:space="preserve"> check the lecture notes for the exact command.</w:t>
      </w:r>
    </w:p>
    <w:p w14:paraId="1842525E" w14:textId="77777777" w:rsidR="00C92B91" w:rsidRDefault="00C92B91"/>
    <w:p w14:paraId="435EA023" w14:textId="77777777" w:rsidR="00C92B91" w:rsidRDefault="00833AD7">
      <w:r>
        <w:t>If it’s in your working directory, you won’t need to specify the full file path, just give the name of the file.</w:t>
      </w:r>
    </w:p>
    <w:p w14:paraId="20323D34" w14:textId="77777777" w:rsidR="00C92B91" w:rsidRDefault="00833AD7">
      <w:r>
        <w:t>Make sure you don’t get any errors at this point.</w:t>
      </w:r>
    </w:p>
    <w:p w14:paraId="4262A93D" w14:textId="77777777" w:rsidR="00C92B91" w:rsidRDefault="00C92B91"/>
    <w:p w14:paraId="37072E36" w14:textId="77777777" w:rsidR="00A241E2" w:rsidRDefault="00A241E2">
      <w:pPr>
        <w:rPr>
          <w:b/>
          <w:bCs/>
        </w:rPr>
      </w:pPr>
    </w:p>
    <w:p w14:paraId="5E036F96" w14:textId="77777777" w:rsidR="00C92B91" w:rsidRDefault="00833AD7">
      <w:pPr>
        <w:rPr>
          <w:b/>
          <w:bCs/>
        </w:rPr>
      </w:pPr>
      <w:r>
        <w:rPr>
          <w:b/>
          <w:bCs/>
        </w:rPr>
        <w:t>3. Explore dataset</w:t>
      </w:r>
    </w:p>
    <w:p w14:paraId="44DCB2F2" w14:textId="77777777" w:rsidR="00C92B91" w:rsidRDefault="00C92B91"/>
    <w:p w14:paraId="61C9C581" w14:textId="77777777" w:rsidR="00C92B91" w:rsidRDefault="00833AD7">
      <w:r>
        <w:t>Now we can find out some general properties of the data set and look at specific values which are of interest to us.</w:t>
      </w:r>
    </w:p>
    <w:p w14:paraId="14AACCAB" w14:textId="77777777" w:rsidR="00C92B91" w:rsidRDefault="00C92B91"/>
    <w:p w14:paraId="777A77B0" w14:textId="77777777" w:rsidR="00C92B91" w:rsidRDefault="00833AD7">
      <w:r>
        <w:t xml:space="preserve">a) How many rows and columns does this data set have? </w:t>
      </w:r>
    </w:p>
    <w:p w14:paraId="304E844A" w14:textId="77777777" w:rsidR="00C92B91" w:rsidRDefault="00833AD7">
      <w:r>
        <w:rPr>
          <w:i/>
          <w:iCs/>
        </w:rPr>
        <w:t>Hint:</w:t>
      </w:r>
      <w:r>
        <w:t xml:space="preserve"> </w:t>
      </w:r>
      <w:proofErr w:type="gramStart"/>
      <w:r>
        <w:rPr>
          <w:rFonts w:ascii="Courier" w:hAnsi="Courier"/>
        </w:rPr>
        <w:t>dim(</w:t>
      </w:r>
      <w:proofErr w:type="gramEnd"/>
      <w:r>
        <w:rPr>
          <w:rFonts w:ascii="Courier" w:hAnsi="Courier"/>
        </w:rPr>
        <w:t>)</w:t>
      </w:r>
      <w:r>
        <w:t>.</w:t>
      </w:r>
    </w:p>
    <w:p w14:paraId="4F35CD58" w14:textId="77777777" w:rsidR="00C92B91" w:rsidRDefault="00C92B91"/>
    <w:p w14:paraId="5E13873A" w14:textId="77777777" w:rsidR="00C92B91" w:rsidRDefault="00833AD7">
      <w:r>
        <w:t>b) Which variables are continuous?</w:t>
      </w:r>
    </w:p>
    <w:p w14:paraId="2E37A93E" w14:textId="77777777" w:rsidR="00C92B91" w:rsidRDefault="00833AD7">
      <w:r>
        <w:rPr>
          <w:i/>
          <w:iCs/>
        </w:rPr>
        <w:t>Hint:</w:t>
      </w:r>
      <w:r>
        <w:t xml:space="preserve"> </w:t>
      </w:r>
      <w:proofErr w:type="gramStart"/>
      <w:r>
        <w:rPr>
          <w:rFonts w:ascii="Courier" w:hAnsi="Courier"/>
        </w:rPr>
        <w:t>str(</w:t>
      </w:r>
      <w:proofErr w:type="gramEnd"/>
      <w:r>
        <w:rPr>
          <w:rFonts w:ascii="Courier" w:hAnsi="Courier"/>
        </w:rPr>
        <w:t>)</w:t>
      </w:r>
    </w:p>
    <w:p w14:paraId="28647BF4" w14:textId="77777777" w:rsidR="00C92B91" w:rsidRDefault="00C92B91"/>
    <w:p w14:paraId="31F3FD9C" w14:textId="77777777" w:rsidR="00C92B91" w:rsidRPr="00E11DDD" w:rsidRDefault="00833AD7">
      <w:pPr>
        <w:rPr>
          <w:color w:val="FF0000"/>
        </w:rPr>
      </w:pPr>
      <w:r w:rsidRPr="00E11DDD">
        <w:rPr>
          <w:color w:val="FF0000"/>
        </w:rPr>
        <w:t>c) What is the height and weight of participants 101 and 1001?</w:t>
      </w:r>
    </w:p>
    <w:p w14:paraId="78550576" w14:textId="34DE5E3E" w:rsidR="00C92B91" w:rsidRPr="00E11DDD" w:rsidRDefault="00833AD7">
      <w:pPr>
        <w:rPr>
          <w:color w:val="FF0000"/>
        </w:rPr>
      </w:pPr>
      <w:r w:rsidRPr="00E11DDD">
        <w:rPr>
          <w:i/>
          <w:iCs/>
          <w:color w:val="FF0000"/>
        </w:rPr>
        <w:t>Hint:</w:t>
      </w:r>
      <w:r w:rsidRPr="00E11DDD">
        <w:rPr>
          <w:color w:val="FF0000"/>
        </w:rPr>
        <w:t xml:space="preserve"> </w:t>
      </w:r>
      <w:r w:rsidR="006979BF" w:rsidRPr="00E11DDD">
        <w:rPr>
          <w:rFonts w:ascii="Courier" w:hAnsi="Courier"/>
          <w:color w:val="FF0000"/>
        </w:rPr>
        <w:t>data</w:t>
      </w:r>
      <w:r w:rsidRPr="00E11DDD">
        <w:rPr>
          <w:rFonts w:ascii="Courier" w:hAnsi="Courier"/>
          <w:color w:val="FF0000"/>
        </w:rPr>
        <w:t>$</w:t>
      </w:r>
      <w:r w:rsidR="00E11DDD" w:rsidRPr="00E11DDD">
        <w:rPr>
          <w:color w:val="FF0000"/>
        </w:rPr>
        <w:t xml:space="preserve"> </w:t>
      </w:r>
      <w:r w:rsidR="00E11DDD" w:rsidRPr="00E11DDD">
        <w:rPr>
          <w:rFonts w:ascii="Courier" w:hAnsi="Courier"/>
          <w:color w:val="FF0000"/>
        </w:rPr>
        <w:t>Age</w:t>
      </w:r>
      <w:r w:rsidRPr="00E11DDD">
        <w:rPr>
          <w:rFonts w:ascii="Courier" w:hAnsi="Courier"/>
          <w:color w:val="FF0000"/>
        </w:rPr>
        <w:t>[</w:t>
      </w:r>
      <w:proofErr w:type="gramStart"/>
      <w:r w:rsidRPr="00E11DDD">
        <w:rPr>
          <w:rFonts w:ascii="Courier" w:hAnsi="Courier"/>
          <w:color w:val="FF0000"/>
        </w:rPr>
        <w:t>c(</w:t>
      </w:r>
      <w:proofErr w:type="gramEnd"/>
      <w:r w:rsidRPr="00E11DDD">
        <w:rPr>
          <w:rFonts w:ascii="Courier" w:hAnsi="Courier"/>
          <w:color w:val="FF0000"/>
        </w:rPr>
        <w:t>101,1001)]</w:t>
      </w:r>
    </w:p>
    <w:p w14:paraId="70BF7E1E" w14:textId="77777777" w:rsidR="00C92B91" w:rsidRPr="00E11DDD" w:rsidRDefault="00C92B91">
      <w:pPr>
        <w:rPr>
          <w:color w:val="FF0000"/>
        </w:rPr>
      </w:pPr>
    </w:p>
    <w:p w14:paraId="7D5647A5" w14:textId="77777777" w:rsidR="00C92B91" w:rsidRPr="00E11DDD" w:rsidRDefault="00833AD7">
      <w:pPr>
        <w:rPr>
          <w:color w:val="FF0000"/>
        </w:rPr>
      </w:pPr>
      <w:r w:rsidRPr="00E11DDD">
        <w:rPr>
          <w:color w:val="FF0000"/>
        </w:rPr>
        <w:t>d) How many people smoke?</w:t>
      </w:r>
    </w:p>
    <w:p w14:paraId="720783CB" w14:textId="77777777" w:rsidR="00C92B91" w:rsidRPr="00E11DDD" w:rsidRDefault="00833AD7">
      <w:pPr>
        <w:rPr>
          <w:color w:val="FF0000"/>
        </w:rPr>
      </w:pPr>
      <w:r w:rsidRPr="00E11DDD">
        <w:rPr>
          <w:i/>
          <w:iCs/>
          <w:color w:val="FF0000"/>
        </w:rPr>
        <w:t>Hint:</w:t>
      </w:r>
      <w:r w:rsidRPr="00E11DDD">
        <w:rPr>
          <w:color w:val="FF0000"/>
        </w:rPr>
        <w:t xml:space="preserve"> Look at the </w:t>
      </w:r>
      <w:r w:rsidRPr="00E11DDD">
        <w:rPr>
          <w:rFonts w:ascii="Courier" w:hAnsi="Courier"/>
          <w:color w:val="FF0000"/>
        </w:rPr>
        <w:t>SMK</w:t>
      </w:r>
      <w:r w:rsidRPr="00E11DDD">
        <w:rPr>
          <w:color w:val="FF0000"/>
        </w:rPr>
        <w:t xml:space="preserve"> variable, you might need to use the table on the first page of this worksheet to interpret its values. Then use </w:t>
      </w:r>
      <w:proofErr w:type="gramStart"/>
      <w:r w:rsidRPr="00E11DDD">
        <w:rPr>
          <w:rFonts w:ascii="Courier" w:hAnsi="Courier"/>
          <w:color w:val="FF0000"/>
        </w:rPr>
        <w:t>sum(</w:t>
      </w:r>
      <w:proofErr w:type="spellStart"/>
      <w:proofErr w:type="gramEnd"/>
      <w:r w:rsidRPr="00E11DDD">
        <w:rPr>
          <w:rFonts w:ascii="Courier" w:hAnsi="Courier"/>
          <w:color w:val="FF0000"/>
        </w:rPr>
        <w:t>Gusto$SMK</w:t>
      </w:r>
      <w:proofErr w:type="spellEnd"/>
      <w:r w:rsidRPr="00E11DDD">
        <w:rPr>
          <w:rFonts w:ascii="Courier" w:hAnsi="Courier"/>
          <w:color w:val="FF0000"/>
        </w:rPr>
        <w:t>==…)</w:t>
      </w:r>
    </w:p>
    <w:p w14:paraId="2557F085" w14:textId="77777777" w:rsidR="00C92B91" w:rsidRPr="00E11DDD" w:rsidRDefault="00C92B91">
      <w:pPr>
        <w:rPr>
          <w:color w:val="FF0000"/>
        </w:rPr>
      </w:pPr>
    </w:p>
    <w:p w14:paraId="39B2D5D7" w14:textId="77777777" w:rsidR="00C92B91" w:rsidRPr="00E11DDD" w:rsidRDefault="00833AD7">
      <w:pPr>
        <w:rPr>
          <w:color w:val="FF0000"/>
        </w:rPr>
      </w:pPr>
      <w:r w:rsidRPr="00E11DDD">
        <w:rPr>
          <w:color w:val="FF0000"/>
        </w:rPr>
        <w:t>e) How many over 65s?</w:t>
      </w:r>
    </w:p>
    <w:p w14:paraId="1CC26370" w14:textId="77777777" w:rsidR="00C92B91" w:rsidRPr="00E11DDD" w:rsidRDefault="00833AD7">
      <w:pPr>
        <w:rPr>
          <w:color w:val="FF0000"/>
        </w:rPr>
      </w:pPr>
      <w:r w:rsidRPr="00E11DDD">
        <w:rPr>
          <w:i/>
          <w:iCs/>
          <w:color w:val="FF0000"/>
        </w:rPr>
        <w:t>Hint</w:t>
      </w:r>
      <w:r w:rsidRPr="00E11DDD">
        <w:rPr>
          <w:color w:val="FF0000"/>
        </w:rPr>
        <w:t xml:space="preserve">: You can </w:t>
      </w:r>
      <w:r w:rsidRPr="00E11DDD">
        <w:rPr>
          <w:rFonts w:ascii="Courier" w:hAnsi="Courier"/>
          <w:color w:val="FF0000"/>
        </w:rPr>
        <w:t>sum</w:t>
      </w:r>
      <w:r w:rsidRPr="00E11DDD">
        <w:rPr>
          <w:color w:val="FF0000"/>
        </w:rPr>
        <w:t xml:space="preserve"> the </w:t>
      </w:r>
      <w:r w:rsidRPr="00E11DDD">
        <w:rPr>
          <w:rFonts w:ascii="Courier" w:hAnsi="Courier"/>
          <w:color w:val="FF0000"/>
        </w:rPr>
        <w:t>A65</w:t>
      </w:r>
      <w:r w:rsidRPr="00E11DDD">
        <w:rPr>
          <w:color w:val="FF0000"/>
        </w:rPr>
        <w:t xml:space="preserve"> variable</w:t>
      </w:r>
    </w:p>
    <w:p w14:paraId="686D7A5B" w14:textId="77777777" w:rsidR="00C92B91" w:rsidRPr="00E11DDD" w:rsidRDefault="00C92B91">
      <w:pPr>
        <w:rPr>
          <w:color w:val="FF0000"/>
        </w:rPr>
      </w:pPr>
    </w:p>
    <w:p w14:paraId="4AFBD784" w14:textId="77777777" w:rsidR="00C92B91" w:rsidRPr="00E11DDD" w:rsidRDefault="00833AD7">
      <w:pPr>
        <w:rPr>
          <w:color w:val="FF0000"/>
        </w:rPr>
      </w:pPr>
      <w:r w:rsidRPr="00E11DDD">
        <w:rPr>
          <w:color w:val="FF0000"/>
        </w:rPr>
        <w:t>f) How many over 70s?</w:t>
      </w:r>
    </w:p>
    <w:p w14:paraId="3A87B05B" w14:textId="77777777" w:rsidR="00C92B91" w:rsidRPr="00E11DDD" w:rsidRDefault="00833AD7">
      <w:pPr>
        <w:rPr>
          <w:color w:val="FF0000"/>
        </w:rPr>
      </w:pPr>
      <w:r w:rsidRPr="00E11DDD">
        <w:rPr>
          <w:i/>
          <w:iCs/>
          <w:color w:val="FF0000"/>
        </w:rPr>
        <w:lastRenderedPageBreak/>
        <w:t>Hint:</w:t>
      </w:r>
      <w:r w:rsidRPr="00E11DDD">
        <w:rPr>
          <w:color w:val="FF0000"/>
        </w:rPr>
        <w:t xml:space="preserve"> Look at the </w:t>
      </w:r>
      <w:r w:rsidRPr="00E11DDD">
        <w:rPr>
          <w:rFonts w:ascii="Courier" w:hAnsi="Courier"/>
          <w:color w:val="FF0000"/>
        </w:rPr>
        <w:t>AGE</w:t>
      </w:r>
      <w:r w:rsidRPr="00E11DDD">
        <w:rPr>
          <w:color w:val="FF0000"/>
        </w:rPr>
        <w:t xml:space="preserve"> variable; </w:t>
      </w:r>
      <w:proofErr w:type="spellStart"/>
      <w:r w:rsidRPr="00E11DDD">
        <w:rPr>
          <w:rFonts w:ascii="Courier" w:hAnsi="Courier"/>
          <w:color w:val="FF0000"/>
        </w:rPr>
        <w:t>Gusto$AGE</w:t>
      </w:r>
      <w:proofErr w:type="spellEnd"/>
      <w:r w:rsidRPr="00E11DDD">
        <w:rPr>
          <w:rFonts w:ascii="Courier" w:hAnsi="Courier"/>
          <w:color w:val="FF0000"/>
        </w:rPr>
        <w:t>&gt;=70</w:t>
      </w:r>
      <w:r w:rsidRPr="00E11DDD">
        <w:rPr>
          <w:color w:val="FF0000"/>
        </w:rPr>
        <w:t xml:space="preserve"> will return a logical vector containing </w:t>
      </w:r>
      <w:r w:rsidRPr="00E11DDD">
        <w:rPr>
          <w:rFonts w:ascii="Courier" w:hAnsi="Courier"/>
          <w:color w:val="FF0000"/>
        </w:rPr>
        <w:t>TRUE</w:t>
      </w:r>
      <w:r w:rsidRPr="00E11DDD">
        <w:rPr>
          <w:color w:val="FF0000"/>
        </w:rPr>
        <w:t xml:space="preserve"> if a </w:t>
      </w:r>
      <w:proofErr w:type="spellStart"/>
      <w:r w:rsidRPr="00E11DDD">
        <w:rPr>
          <w:color w:val="FF0000"/>
        </w:rPr>
        <w:t>particitpant</w:t>
      </w:r>
      <w:proofErr w:type="spellEnd"/>
      <w:r w:rsidRPr="00E11DDD">
        <w:rPr>
          <w:color w:val="FF0000"/>
        </w:rPr>
        <w:t xml:space="preserve"> is 70 or over, and </w:t>
      </w:r>
      <w:r w:rsidRPr="00E11DDD">
        <w:rPr>
          <w:rFonts w:ascii="Courier" w:hAnsi="Courier"/>
          <w:color w:val="FF0000"/>
        </w:rPr>
        <w:t>FALSE</w:t>
      </w:r>
      <w:r w:rsidRPr="00E11DDD">
        <w:rPr>
          <w:color w:val="FF0000"/>
        </w:rPr>
        <w:t xml:space="preserve"> otherwise.</w:t>
      </w:r>
    </w:p>
    <w:p w14:paraId="02855EE4" w14:textId="77777777" w:rsidR="00C92B91" w:rsidRPr="00E11DDD" w:rsidRDefault="00C92B91">
      <w:pPr>
        <w:rPr>
          <w:color w:val="FF0000"/>
        </w:rPr>
      </w:pPr>
    </w:p>
    <w:p w14:paraId="5195FD69" w14:textId="77777777" w:rsidR="00C92B91" w:rsidRPr="00E11DDD" w:rsidRDefault="00833AD7">
      <w:pPr>
        <w:rPr>
          <w:color w:val="FF0000"/>
        </w:rPr>
      </w:pPr>
      <w:r w:rsidRPr="00E11DDD">
        <w:rPr>
          <w:color w:val="FF0000"/>
        </w:rPr>
        <w:t>g) How tall are the tallest and shortest people in the study.</w:t>
      </w:r>
    </w:p>
    <w:p w14:paraId="022781EA" w14:textId="77777777" w:rsidR="00C92B91" w:rsidRPr="00E11DDD" w:rsidRDefault="00833AD7">
      <w:pPr>
        <w:rPr>
          <w:color w:val="FF0000"/>
        </w:rPr>
      </w:pPr>
      <w:r w:rsidRPr="00E11DDD">
        <w:rPr>
          <w:i/>
          <w:iCs/>
          <w:color w:val="FF0000"/>
        </w:rPr>
        <w:t xml:space="preserve">Hint: </w:t>
      </w:r>
      <w:r w:rsidRPr="00E11DDD">
        <w:rPr>
          <w:color w:val="FF0000"/>
        </w:rPr>
        <w:t xml:space="preserve">Look at the page of useful functions in the lecture notes for </w:t>
      </w:r>
      <w:proofErr w:type="gramStart"/>
      <w:r w:rsidRPr="00E11DDD">
        <w:rPr>
          <w:rFonts w:ascii="Courier" w:hAnsi="Courier"/>
          <w:color w:val="FF0000"/>
        </w:rPr>
        <w:t>min(</w:t>
      </w:r>
      <w:proofErr w:type="gramEnd"/>
      <w:r w:rsidRPr="00E11DDD">
        <w:rPr>
          <w:rFonts w:ascii="Courier" w:hAnsi="Courier"/>
          <w:color w:val="FF0000"/>
        </w:rPr>
        <w:t>)</w:t>
      </w:r>
      <w:r w:rsidRPr="00E11DDD">
        <w:rPr>
          <w:color w:val="FF0000"/>
        </w:rPr>
        <w:t xml:space="preserve"> and </w:t>
      </w:r>
      <w:r w:rsidRPr="00E11DDD">
        <w:rPr>
          <w:rFonts w:ascii="Courier" w:hAnsi="Courier"/>
          <w:color w:val="FF0000"/>
        </w:rPr>
        <w:t>max()</w:t>
      </w:r>
      <w:r w:rsidRPr="00E11DDD">
        <w:rPr>
          <w:color w:val="FF0000"/>
        </w:rPr>
        <w:t>.</w:t>
      </w:r>
    </w:p>
    <w:p w14:paraId="40AF8D2E" w14:textId="77777777" w:rsidR="00C92B91" w:rsidRPr="00E11DDD" w:rsidRDefault="00C92B91">
      <w:pPr>
        <w:rPr>
          <w:color w:val="FF0000"/>
        </w:rPr>
      </w:pPr>
    </w:p>
    <w:p w14:paraId="29849FD1" w14:textId="77777777" w:rsidR="00A241E2" w:rsidRDefault="00A241E2"/>
    <w:p w14:paraId="174298F2" w14:textId="7C02E0D8" w:rsidR="00C92B91" w:rsidRDefault="008661BC">
      <w:r>
        <w:rPr>
          <w:b/>
          <w:bCs/>
        </w:rPr>
        <w:t>4</w:t>
      </w:r>
      <w:r w:rsidR="00833AD7">
        <w:rPr>
          <w:b/>
          <w:bCs/>
        </w:rPr>
        <w:t>. Use help manual</w:t>
      </w:r>
    </w:p>
    <w:p w14:paraId="70F23FB9" w14:textId="77777777" w:rsidR="00C92B91" w:rsidRDefault="00C92B91"/>
    <w:p w14:paraId="188384CF" w14:textId="77777777" w:rsidR="00C92B91" w:rsidRDefault="00833AD7">
      <w:r>
        <w:t>R has lots of functions and we only have time to cover a very small number in this course. The help functions are vital in learning how to use a new function. Here we’ll use a function you won’t have seen before and use the help pages.</w:t>
      </w:r>
    </w:p>
    <w:p w14:paraId="088AC28F" w14:textId="77777777" w:rsidR="00C92B91" w:rsidRDefault="00C92B91"/>
    <w:p w14:paraId="4E5694C1" w14:textId="77777777" w:rsidR="00C92B91" w:rsidRDefault="00833AD7">
      <w:r>
        <w:t>a) Find the .25 and .75 quantiles of participants’ age in the complete and filtered data sets.</w:t>
      </w:r>
    </w:p>
    <w:p w14:paraId="6A95A1C7" w14:textId="77777777" w:rsidR="00C92B91" w:rsidRDefault="00833AD7">
      <w:r>
        <w:t xml:space="preserve">Hint: </w:t>
      </w:r>
      <w:proofErr w:type="gramStart"/>
      <w:r>
        <w:t xml:space="preserve">Use </w:t>
      </w:r>
      <w:r>
        <w:rPr>
          <w:rFonts w:ascii="Courier" w:hAnsi="Courier"/>
        </w:rPr>
        <w:t>?quantile</w:t>
      </w:r>
      <w:proofErr w:type="gramEnd"/>
      <w:r>
        <w:rPr>
          <w:rFonts w:ascii="Courier" w:hAnsi="Courier"/>
        </w:rPr>
        <w:t>.</w:t>
      </w:r>
    </w:p>
    <w:p w14:paraId="096C3E31" w14:textId="77777777" w:rsidR="00C92B91" w:rsidRDefault="00C92B91"/>
    <w:p w14:paraId="189A8AB0" w14:textId="77777777" w:rsidR="00C92B91" w:rsidRPr="00F60FCE" w:rsidRDefault="00833AD7">
      <w:r w:rsidRPr="00F60FCE">
        <w:t>b) Find the .1 and the .9 quantiles of participants’ age in the complete and filtered data sets.</w:t>
      </w:r>
    </w:p>
    <w:p w14:paraId="7BC72DD8" w14:textId="77777777" w:rsidR="00C92B91" w:rsidRDefault="00833AD7">
      <w:r w:rsidRPr="00F60FCE">
        <w:rPr>
          <w:i/>
          <w:iCs/>
        </w:rPr>
        <w:t>Hint:</w:t>
      </w:r>
      <w:r w:rsidRPr="00F60FCE">
        <w:t xml:space="preserve"> </w:t>
      </w:r>
      <w:proofErr w:type="gramStart"/>
      <w:r w:rsidRPr="00F60FCE">
        <w:t xml:space="preserve">Use </w:t>
      </w:r>
      <w:r w:rsidRPr="00F60FCE">
        <w:rPr>
          <w:rFonts w:ascii="Courier" w:hAnsi="Courier"/>
        </w:rPr>
        <w:t>?quantile</w:t>
      </w:r>
      <w:proofErr w:type="gramEnd"/>
      <w:r w:rsidRPr="00F60FCE">
        <w:t xml:space="preserve">; look at the </w:t>
      </w:r>
      <w:r w:rsidRPr="00F60FCE">
        <w:rPr>
          <w:rFonts w:ascii="Courier" w:hAnsi="Courier"/>
        </w:rPr>
        <w:t>probs</w:t>
      </w:r>
      <w:r w:rsidRPr="00F60FCE">
        <w:t xml:space="preserve"> argument and the Examples right at the bottom.</w:t>
      </w:r>
    </w:p>
    <w:p w14:paraId="2336A23E" w14:textId="77777777" w:rsidR="00C92B91" w:rsidRDefault="00C92B91"/>
    <w:p w14:paraId="01FAF839" w14:textId="77777777" w:rsidR="00C92B91" w:rsidRDefault="00C92B91"/>
    <w:p w14:paraId="14115211" w14:textId="77777777" w:rsidR="00C92B91" w:rsidRDefault="00833AD7">
      <w:pPr>
        <w:rPr>
          <w:b/>
          <w:bCs/>
        </w:rPr>
      </w:pPr>
      <w:r>
        <w:rPr>
          <w:b/>
          <w:bCs/>
        </w:rPr>
        <w:t>7. Use new packages</w:t>
      </w:r>
    </w:p>
    <w:p w14:paraId="778601DC" w14:textId="77777777" w:rsidR="00C92B91" w:rsidRDefault="00C92B91"/>
    <w:p w14:paraId="6B0241CA" w14:textId="77777777" w:rsidR="00C92B91" w:rsidRDefault="00833AD7">
      <w:r>
        <w:t>R has loads of packages available for it, often another user has written a package to do exactly the same thing you want to do. The xlsx package contains functions to read and write .xlsx files. We’ll use this package to read in Excel files more easily.</w:t>
      </w:r>
    </w:p>
    <w:p w14:paraId="50A2DFBD" w14:textId="77777777" w:rsidR="00C92B91" w:rsidRDefault="00C92B91"/>
    <w:p w14:paraId="136E2B28" w14:textId="77777777" w:rsidR="00C92B91" w:rsidRDefault="00833AD7">
      <w:r>
        <w:t xml:space="preserve">a) Install the package xlsx using </w:t>
      </w:r>
      <w:proofErr w:type="spellStart"/>
      <w:proofErr w:type="gramStart"/>
      <w:r>
        <w:rPr>
          <w:rFonts w:ascii="Courier" w:hAnsi="Courier"/>
        </w:rPr>
        <w:t>install.packages</w:t>
      </w:r>
      <w:proofErr w:type="spellEnd"/>
      <w:proofErr w:type="gramEnd"/>
      <w:r>
        <w:rPr>
          <w:rFonts w:ascii="Courier" w:hAnsi="Courier"/>
        </w:rPr>
        <w:t>(‘xlsx’)</w:t>
      </w:r>
      <w:r>
        <w:t>.</w:t>
      </w:r>
    </w:p>
    <w:p w14:paraId="047A5AAD" w14:textId="77777777" w:rsidR="00C92B91" w:rsidRDefault="00833AD7">
      <w:r>
        <w:rPr>
          <w:i/>
          <w:iCs/>
        </w:rPr>
        <w:t>Hint:</w:t>
      </w:r>
      <w:r>
        <w:t xml:space="preserve"> You’ll need to use a personal library, so click yes to those options; then you’ll need to select a </w:t>
      </w:r>
      <w:r w:rsidRPr="00B17CC1">
        <w:rPr>
          <w:highlight w:val="yellow"/>
        </w:rPr>
        <w:t xml:space="preserve">CRAN mirror – it doesn’t really matter which you choose, but it’s better to choose one close to your location. I often use one from London, scroll down the list and select it from under UK. You could also do it through the tool bar, clicking packages → install packages… and then you’ll get a list from which you can select </w:t>
      </w:r>
      <w:r w:rsidRPr="00B17CC1">
        <w:rPr>
          <w:rFonts w:ascii="Courier" w:hAnsi="Courier"/>
          <w:highlight w:val="yellow"/>
        </w:rPr>
        <w:t>xlsx</w:t>
      </w:r>
      <w:r w:rsidRPr="00B17CC1">
        <w:rPr>
          <w:highlight w:val="yellow"/>
        </w:rPr>
        <w:t>.</w:t>
      </w:r>
    </w:p>
    <w:p w14:paraId="64F55AB7" w14:textId="77777777" w:rsidR="00C92B91" w:rsidRDefault="00833AD7">
      <w:r>
        <w:t xml:space="preserve">You only need to install the package once, so use </w:t>
      </w:r>
      <w:r>
        <w:rPr>
          <w:rFonts w:ascii="Courier" w:hAnsi="Courier"/>
        </w:rPr>
        <w:t>#</w:t>
      </w:r>
      <w:r>
        <w:t xml:space="preserve"> to comment this line out of your script once you’ve installed it.</w:t>
      </w:r>
    </w:p>
    <w:p w14:paraId="33A5FD57" w14:textId="77777777" w:rsidR="00C92B91" w:rsidRDefault="00C92B91"/>
    <w:p w14:paraId="01F4CACD" w14:textId="77777777" w:rsidR="00C92B91" w:rsidRDefault="00833AD7">
      <w:r>
        <w:t>b) Load the library.</w:t>
      </w:r>
    </w:p>
    <w:p w14:paraId="2714C5EF" w14:textId="77777777" w:rsidR="00C92B91" w:rsidRDefault="00833AD7">
      <w:r>
        <w:t xml:space="preserve">Hint: Use </w:t>
      </w:r>
      <w:r>
        <w:rPr>
          <w:rFonts w:ascii="Courier" w:hAnsi="Courier"/>
        </w:rPr>
        <w:t>library(xlsx)</w:t>
      </w:r>
    </w:p>
    <w:p w14:paraId="62FA22CA" w14:textId="77777777" w:rsidR="00C92B91" w:rsidRDefault="00C92B91"/>
    <w:p w14:paraId="31157C5F" w14:textId="77777777" w:rsidR="00C92B91" w:rsidRPr="00D32E42" w:rsidRDefault="00833AD7">
      <w:pPr>
        <w:rPr>
          <w:color w:val="FF0000"/>
        </w:rPr>
      </w:pPr>
      <w:r w:rsidRPr="00D32E42">
        <w:rPr>
          <w:color w:val="FF0000"/>
        </w:rPr>
        <w:t xml:space="preserve">c) Read in the file called </w:t>
      </w:r>
      <w:r w:rsidRPr="00D32E42">
        <w:rPr>
          <w:rFonts w:ascii="Courier" w:hAnsi="Courier"/>
          <w:color w:val="FF0000"/>
        </w:rPr>
        <w:t xml:space="preserve">Gusto_Edited.xlsx </w:t>
      </w:r>
      <w:r w:rsidRPr="00D32E42">
        <w:rPr>
          <w:color w:val="FF0000"/>
        </w:rPr>
        <w:t>and call it</w:t>
      </w:r>
      <w:r w:rsidRPr="00D32E42">
        <w:rPr>
          <w:rFonts w:ascii="Courier" w:hAnsi="Courier"/>
          <w:color w:val="FF0000"/>
        </w:rPr>
        <w:t xml:space="preserve"> </w:t>
      </w:r>
      <w:proofErr w:type="spellStart"/>
      <w:r w:rsidRPr="00D32E42">
        <w:rPr>
          <w:rFonts w:ascii="Courier" w:hAnsi="Courier"/>
          <w:color w:val="FF0000"/>
        </w:rPr>
        <w:t>GustoX</w:t>
      </w:r>
      <w:proofErr w:type="spellEnd"/>
      <w:r w:rsidRPr="00D32E42">
        <w:rPr>
          <w:color w:val="FF0000"/>
        </w:rPr>
        <w:t>.</w:t>
      </w:r>
    </w:p>
    <w:p w14:paraId="20510BF3" w14:textId="77777777" w:rsidR="00C92B91" w:rsidRPr="00D32E42" w:rsidRDefault="00833AD7">
      <w:pPr>
        <w:rPr>
          <w:color w:val="FF0000"/>
        </w:rPr>
      </w:pPr>
      <w:r w:rsidRPr="00D32E42">
        <w:rPr>
          <w:color w:val="FF0000"/>
        </w:rPr>
        <w:t xml:space="preserve">Hint: Use </w:t>
      </w:r>
      <w:proofErr w:type="gramStart"/>
      <w:r w:rsidRPr="00D32E42">
        <w:rPr>
          <w:rFonts w:ascii="Courier" w:hAnsi="Courier"/>
          <w:color w:val="FF0000"/>
        </w:rPr>
        <w:t>read.xlsx(</w:t>
      </w:r>
      <w:proofErr w:type="gramEnd"/>
      <w:r w:rsidRPr="00D32E42">
        <w:rPr>
          <w:rFonts w:ascii="Courier" w:hAnsi="Courier"/>
          <w:color w:val="FF0000"/>
        </w:rPr>
        <w:t xml:space="preserve">) </w:t>
      </w:r>
      <w:r w:rsidRPr="00D32E42">
        <w:rPr>
          <w:color w:val="FF0000"/>
        </w:rPr>
        <w:t xml:space="preserve">and </w:t>
      </w:r>
      <w:r w:rsidRPr="00D32E42">
        <w:rPr>
          <w:rFonts w:ascii="Courier" w:hAnsi="Courier"/>
          <w:color w:val="FF0000"/>
        </w:rPr>
        <w:t>?read.xlsx</w:t>
      </w:r>
      <w:r w:rsidRPr="00D32E42">
        <w:rPr>
          <w:color w:val="FF0000"/>
        </w:rPr>
        <w:t xml:space="preserve"> to find out about the inputs. You might have to look at the excel file to find out which sheet number you need.</w:t>
      </w:r>
    </w:p>
    <w:p w14:paraId="60442F09" w14:textId="77777777" w:rsidR="00C92B91" w:rsidRPr="00D32E42" w:rsidRDefault="00C92B91">
      <w:pPr>
        <w:rPr>
          <w:color w:val="FF0000"/>
        </w:rPr>
      </w:pPr>
    </w:p>
    <w:sectPr w:rsidR="00C92B91" w:rsidRPr="00D32E42">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359C4"/>
    <w:multiLevelType w:val="multilevel"/>
    <w:tmpl w:val="1AFEFF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AFD4EE8"/>
    <w:multiLevelType w:val="hybridMultilevel"/>
    <w:tmpl w:val="AD24BA2C"/>
    <w:lvl w:ilvl="0" w:tplc="E020EB14">
      <w:start w:val="1"/>
      <w:numFmt w:val="bullet"/>
      <w:lvlText w:val="•"/>
      <w:lvlJc w:val="left"/>
      <w:pPr>
        <w:tabs>
          <w:tab w:val="num" w:pos="720"/>
        </w:tabs>
        <w:ind w:left="720" w:hanging="360"/>
      </w:pPr>
      <w:rPr>
        <w:rFonts w:ascii="Arial" w:hAnsi="Arial" w:hint="default"/>
      </w:rPr>
    </w:lvl>
    <w:lvl w:ilvl="1" w:tplc="E5BE315C">
      <w:numFmt w:val="bullet"/>
      <w:lvlText w:val="–"/>
      <w:lvlJc w:val="left"/>
      <w:pPr>
        <w:tabs>
          <w:tab w:val="num" w:pos="1440"/>
        </w:tabs>
        <w:ind w:left="1440" w:hanging="360"/>
      </w:pPr>
      <w:rPr>
        <w:rFonts w:ascii="Arial" w:hAnsi="Arial" w:hint="default"/>
      </w:rPr>
    </w:lvl>
    <w:lvl w:ilvl="2" w:tplc="E4F4F40C" w:tentative="1">
      <w:start w:val="1"/>
      <w:numFmt w:val="bullet"/>
      <w:lvlText w:val="•"/>
      <w:lvlJc w:val="left"/>
      <w:pPr>
        <w:tabs>
          <w:tab w:val="num" w:pos="2160"/>
        </w:tabs>
        <w:ind w:left="2160" w:hanging="360"/>
      </w:pPr>
      <w:rPr>
        <w:rFonts w:ascii="Arial" w:hAnsi="Arial" w:hint="default"/>
      </w:rPr>
    </w:lvl>
    <w:lvl w:ilvl="3" w:tplc="397CAC88" w:tentative="1">
      <w:start w:val="1"/>
      <w:numFmt w:val="bullet"/>
      <w:lvlText w:val="•"/>
      <w:lvlJc w:val="left"/>
      <w:pPr>
        <w:tabs>
          <w:tab w:val="num" w:pos="2880"/>
        </w:tabs>
        <w:ind w:left="2880" w:hanging="360"/>
      </w:pPr>
      <w:rPr>
        <w:rFonts w:ascii="Arial" w:hAnsi="Arial" w:hint="default"/>
      </w:rPr>
    </w:lvl>
    <w:lvl w:ilvl="4" w:tplc="68921E0A" w:tentative="1">
      <w:start w:val="1"/>
      <w:numFmt w:val="bullet"/>
      <w:lvlText w:val="•"/>
      <w:lvlJc w:val="left"/>
      <w:pPr>
        <w:tabs>
          <w:tab w:val="num" w:pos="3600"/>
        </w:tabs>
        <w:ind w:left="3600" w:hanging="360"/>
      </w:pPr>
      <w:rPr>
        <w:rFonts w:ascii="Arial" w:hAnsi="Arial" w:hint="default"/>
      </w:rPr>
    </w:lvl>
    <w:lvl w:ilvl="5" w:tplc="D05877CC" w:tentative="1">
      <w:start w:val="1"/>
      <w:numFmt w:val="bullet"/>
      <w:lvlText w:val="•"/>
      <w:lvlJc w:val="left"/>
      <w:pPr>
        <w:tabs>
          <w:tab w:val="num" w:pos="4320"/>
        </w:tabs>
        <w:ind w:left="4320" w:hanging="360"/>
      </w:pPr>
      <w:rPr>
        <w:rFonts w:ascii="Arial" w:hAnsi="Arial" w:hint="default"/>
      </w:rPr>
    </w:lvl>
    <w:lvl w:ilvl="6" w:tplc="3A380A48" w:tentative="1">
      <w:start w:val="1"/>
      <w:numFmt w:val="bullet"/>
      <w:lvlText w:val="•"/>
      <w:lvlJc w:val="left"/>
      <w:pPr>
        <w:tabs>
          <w:tab w:val="num" w:pos="5040"/>
        </w:tabs>
        <w:ind w:left="5040" w:hanging="360"/>
      </w:pPr>
      <w:rPr>
        <w:rFonts w:ascii="Arial" w:hAnsi="Arial" w:hint="default"/>
      </w:rPr>
    </w:lvl>
    <w:lvl w:ilvl="7" w:tplc="C07A7836" w:tentative="1">
      <w:start w:val="1"/>
      <w:numFmt w:val="bullet"/>
      <w:lvlText w:val="•"/>
      <w:lvlJc w:val="left"/>
      <w:pPr>
        <w:tabs>
          <w:tab w:val="num" w:pos="5760"/>
        </w:tabs>
        <w:ind w:left="5760" w:hanging="360"/>
      </w:pPr>
      <w:rPr>
        <w:rFonts w:ascii="Arial" w:hAnsi="Arial" w:hint="default"/>
      </w:rPr>
    </w:lvl>
    <w:lvl w:ilvl="8" w:tplc="0EFC5C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5EC7E0C"/>
    <w:multiLevelType w:val="multilevel"/>
    <w:tmpl w:val="E04418FE"/>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B91"/>
    <w:rsid w:val="0004302F"/>
    <w:rsid w:val="002C2025"/>
    <w:rsid w:val="002D38A8"/>
    <w:rsid w:val="003650D0"/>
    <w:rsid w:val="003E07A2"/>
    <w:rsid w:val="006236B5"/>
    <w:rsid w:val="006979BF"/>
    <w:rsid w:val="006C4092"/>
    <w:rsid w:val="007C484F"/>
    <w:rsid w:val="00833AD7"/>
    <w:rsid w:val="008661BC"/>
    <w:rsid w:val="009E620A"/>
    <w:rsid w:val="00A241E2"/>
    <w:rsid w:val="00A4084D"/>
    <w:rsid w:val="00A426B4"/>
    <w:rsid w:val="00A47924"/>
    <w:rsid w:val="00B17CC1"/>
    <w:rsid w:val="00B9429C"/>
    <w:rsid w:val="00C92B91"/>
    <w:rsid w:val="00CD0D79"/>
    <w:rsid w:val="00D32E42"/>
    <w:rsid w:val="00D73A63"/>
    <w:rsid w:val="00DC4F17"/>
    <w:rsid w:val="00E11DDD"/>
    <w:rsid w:val="00F60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E2AC7"/>
  <w15:docId w15:val="{D2C586FF-764A-4840-B7E0-B24BCF6F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color w:val="00000A"/>
      <w:sz w:val="24"/>
    </w:rPr>
  </w:style>
  <w:style w:type="paragraph" w:styleId="Heading1">
    <w:name w:val="heading 1"/>
    <w:basedOn w:val="Normal"/>
    <w:next w:val="Normal"/>
    <w:qFormat/>
    <w:pPr>
      <w:keepNext/>
      <w:keepLines/>
      <w:numPr>
        <w:numId w:val="1"/>
      </w:numPr>
      <w:spacing w:before="480" w:after="200"/>
      <w:outlineLvl w:val="0"/>
    </w:pPr>
    <w:rPr>
      <w:b/>
      <w:bCs/>
      <w:sz w:val="26"/>
      <w:szCs w:val="28"/>
    </w:rPr>
  </w:style>
  <w:style w:type="paragraph" w:styleId="Heading2">
    <w:name w:val="heading 2"/>
    <w:basedOn w:val="Normal"/>
    <w:next w:val="Normal"/>
    <w:qFormat/>
    <w:pPr>
      <w:keepNext/>
      <w:keepLines/>
      <w:spacing w:before="40"/>
      <w:outlineLvl w:val="1"/>
    </w:pPr>
    <w:rPr>
      <w:rFonts w:ascii="Calibri Light" w:hAnsi="Calibri Light"/>
      <w:color w:val="2E74B5"/>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qFormat/>
    <w:pPr>
      <w:spacing w:after="300"/>
      <w:contextualSpacing/>
      <w:jc w:val="center"/>
    </w:pPr>
    <w:rPr>
      <w:b/>
      <w:spacing w:val="5"/>
      <w:sz w:val="28"/>
      <w:szCs w:val="52"/>
    </w:rPr>
  </w:style>
  <w:style w:type="paragraph" w:styleId="ListParagraph">
    <w:name w:val="List Paragraph"/>
    <w:basedOn w:val="Normal"/>
    <w:qFormat/>
    <w:pPr>
      <w:spacing w:after="200"/>
      <w:ind w:left="720"/>
      <w:contextualSpacing/>
    </w:pPr>
  </w:style>
  <w:style w:type="paragraph" w:styleId="NoSpacing">
    <w:name w:val="No Spacing"/>
    <w:qFormat/>
    <w:pPr>
      <w:overflowPunct w:val="0"/>
      <w:jc w:val="both"/>
    </w:pPr>
    <w:rPr>
      <w:rFonts w:ascii="Arial" w:hAnsi="Arial"/>
      <w:color w:val="00000A"/>
    </w:rPr>
  </w:style>
  <w:style w:type="paragraph" w:customStyle="1" w:styleId="TableContents">
    <w:name w:val="Table Contents"/>
    <w:basedOn w:val="Normal"/>
    <w:qFormat/>
    <w:pPr>
      <w:suppressLineNumbers/>
    </w:pPr>
  </w:style>
  <w:style w:type="paragraph" w:styleId="BalloonText">
    <w:name w:val="Balloon Text"/>
    <w:basedOn w:val="Normal"/>
    <w:link w:val="BalloonTextChar"/>
    <w:uiPriority w:val="99"/>
    <w:semiHidden/>
    <w:unhideWhenUsed/>
    <w:rsid w:val="00833A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AD7"/>
    <w:rPr>
      <w:rFonts w:ascii="Lucida Grande" w:hAnsi="Lucida Grande" w:cs="Lucida Grande"/>
      <w:color w:val="00000A"/>
      <w:sz w:val="18"/>
      <w:szCs w:val="18"/>
    </w:rPr>
  </w:style>
  <w:style w:type="paragraph" w:styleId="NormalWeb">
    <w:name w:val="Normal (Web)"/>
    <w:basedOn w:val="Normal"/>
    <w:uiPriority w:val="99"/>
    <w:semiHidden/>
    <w:unhideWhenUsed/>
    <w:rsid w:val="00DC4F17"/>
    <w:pPr>
      <w:overflowPunct/>
      <w:spacing w:before="100" w:beforeAutospacing="1" w:after="100" w:afterAutospacing="1"/>
    </w:pPr>
    <w:rPr>
      <w:rFonts w:ascii="Times New Roman" w:eastAsia="Times New Roman" w:hAnsi="Times New Roman" w:cs="Times New Roman"/>
      <w:color w:val="auto"/>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737937">
      <w:bodyDiv w:val="1"/>
      <w:marLeft w:val="0"/>
      <w:marRight w:val="0"/>
      <w:marTop w:val="0"/>
      <w:marBottom w:val="0"/>
      <w:divBdr>
        <w:top w:val="none" w:sz="0" w:space="0" w:color="auto"/>
        <w:left w:val="none" w:sz="0" w:space="0" w:color="auto"/>
        <w:bottom w:val="none" w:sz="0" w:space="0" w:color="auto"/>
        <w:right w:val="none" w:sz="0" w:space="0" w:color="auto"/>
      </w:divBdr>
      <w:divsChild>
        <w:div w:id="364212731">
          <w:marLeft w:val="547"/>
          <w:marRight w:val="0"/>
          <w:marTop w:val="154"/>
          <w:marBottom w:val="0"/>
          <w:divBdr>
            <w:top w:val="none" w:sz="0" w:space="0" w:color="auto"/>
            <w:left w:val="none" w:sz="0" w:space="0" w:color="auto"/>
            <w:bottom w:val="none" w:sz="0" w:space="0" w:color="auto"/>
            <w:right w:val="none" w:sz="0" w:space="0" w:color="auto"/>
          </w:divBdr>
        </w:div>
        <w:div w:id="1032027659">
          <w:marLeft w:val="1166"/>
          <w:marRight w:val="0"/>
          <w:marTop w:val="96"/>
          <w:marBottom w:val="0"/>
          <w:divBdr>
            <w:top w:val="none" w:sz="0" w:space="0" w:color="auto"/>
            <w:left w:val="none" w:sz="0" w:space="0" w:color="auto"/>
            <w:bottom w:val="none" w:sz="0" w:space="0" w:color="auto"/>
            <w:right w:val="none" w:sz="0" w:space="0" w:color="auto"/>
          </w:divBdr>
        </w:div>
        <w:div w:id="1968705162">
          <w:marLeft w:val="1166"/>
          <w:marRight w:val="0"/>
          <w:marTop w:val="96"/>
          <w:marBottom w:val="0"/>
          <w:divBdr>
            <w:top w:val="none" w:sz="0" w:space="0" w:color="auto"/>
            <w:left w:val="none" w:sz="0" w:space="0" w:color="auto"/>
            <w:bottom w:val="none" w:sz="0" w:space="0" w:color="auto"/>
            <w:right w:val="none" w:sz="0" w:space="0" w:color="auto"/>
          </w:divBdr>
        </w:div>
        <w:div w:id="212497667">
          <w:marLeft w:val="1166"/>
          <w:marRight w:val="0"/>
          <w:marTop w:val="96"/>
          <w:marBottom w:val="0"/>
          <w:divBdr>
            <w:top w:val="none" w:sz="0" w:space="0" w:color="auto"/>
            <w:left w:val="none" w:sz="0" w:space="0" w:color="auto"/>
            <w:bottom w:val="none" w:sz="0" w:space="0" w:color="auto"/>
            <w:right w:val="none" w:sz="0" w:space="0" w:color="auto"/>
          </w:divBdr>
        </w:div>
        <w:div w:id="925454966">
          <w:marLeft w:val="1166"/>
          <w:marRight w:val="0"/>
          <w:marTop w:val="96"/>
          <w:marBottom w:val="0"/>
          <w:divBdr>
            <w:top w:val="none" w:sz="0" w:space="0" w:color="auto"/>
            <w:left w:val="none" w:sz="0" w:space="0" w:color="auto"/>
            <w:bottom w:val="none" w:sz="0" w:space="0" w:color="auto"/>
            <w:right w:val="none" w:sz="0" w:space="0" w:color="auto"/>
          </w:divBdr>
        </w:div>
        <w:div w:id="1862935481">
          <w:marLeft w:val="1166"/>
          <w:marRight w:val="0"/>
          <w:marTop w:val="96"/>
          <w:marBottom w:val="0"/>
          <w:divBdr>
            <w:top w:val="none" w:sz="0" w:space="0" w:color="auto"/>
            <w:left w:val="none" w:sz="0" w:space="0" w:color="auto"/>
            <w:bottom w:val="none" w:sz="0" w:space="0" w:color="auto"/>
            <w:right w:val="none" w:sz="0" w:space="0" w:color="auto"/>
          </w:divBdr>
        </w:div>
        <w:div w:id="1165894376">
          <w:marLeft w:val="1166"/>
          <w:marRight w:val="0"/>
          <w:marTop w:val="96"/>
          <w:marBottom w:val="0"/>
          <w:divBdr>
            <w:top w:val="none" w:sz="0" w:space="0" w:color="auto"/>
            <w:left w:val="none" w:sz="0" w:space="0" w:color="auto"/>
            <w:bottom w:val="none" w:sz="0" w:space="0" w:color="auto"/>
            <w:right w:val="none" w:sz="0" w:space="0" w:color="auto"/>
          </w:divBdr>
        </w:div>
        <w:div w:id="1317153188">
          <w:marLeft w:val="1166"/>
          <w:marRight w:val="0"/>
          <w:marTop w:val="96"/>
          <w:marBottom w:val="0"/>
          <w:divBdr>
            <w:top w:val="none" w:sz="0" w:space="0" w:color="auto"/>
            <w:left w:val="none" w:sz="0" w:space="0" w:color="auto"/>
            <w:bottom w:val="none" w:sz="0" w:space="0" w:color="auto"/>
            <w:right w:val="none" w:sz="0" w:space="0" w:color="auto"/>
          </w:divBdr>
        </w:div>
        <w:div w:id="1696342394">
          <w:marLeft w:val="1166"/>
          <w:marRight w:val="0"/>
          <w:marTop w:val="96"/>
          <w:marBottom w:val="0"/>
          <w:divBdr>
            <w:top w:val="none" w:sz="0" w:space="0" w:color="auto"/>
            <w:left w:val="none" w:sz="0" w:space="0" w:color="auto"/>
            <w:bottom w:val="none" w:sz="0" w:space="0" w:color="auto"/>
            <w:right w:val="none" w:sz="0" w:space="0" w:color="auto"/>
          </w:divBdr>
        </w:div>
        <w:div w:id="273097422">
          <w:marLeft w:val="1166"/>
          <w:marRight w:val="0"/>
          <w:marTop w:val="96"/>
          <w:marBottom w:val="0"/>
          <w:divBdr>
            <w:top w:val="none" w:sz="0" w:space="0" w:color="auto"/>
            <w:left w:val="none" w:sz="0" w:space="0" w:color="auto"/>
            <w:bottom w:val="none" w:sz="0" w:space="0" w:color="auto"/>
            <w:right w:val="none" w:sz="0" w:space="0" w:color="auto"/>
          </w:divBdr>
        </w:div>
      </w:divsChild>
    </w:div>
    <w:div w:id="1452673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Elinor</dc:creator>
  <dc:description/>
  <cp:lastModifiedBy>Elinor Chapman</cp:lastModifiedBy>
  <cp:revision>5</cp:revision>
  <cp:lastPrinted>2018-11-30T11:13:00Z</cp:lastPrinted>
  <dcterms:created xsi:type="dcterms:W3CDTF">2022-11-11T00:45:00Z</dcterms:created>
  <dcterms:modified xsi:type="dcterms:W3CDTF">2022-11-11T00:49:00Z</dcterms:modified>
  <dc:language>en-GB</dc:language>
</cp:coreProperties>
</file>