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ROGER ANDREAS MERTEN</w:t>
      </w:r>
    </w:p>
    <w:p>
      <w:pPr>
        <w:pStyle w:val="Normal"/>
        <w:spacing w:before="0" w:after="160"/>
        <w:jc w:val="center"/>
        <w:rPr/>
      </w:pPr>
      <w:r>
        <w:rPr>
          <w:rFonts w:eastAsia="Times New Roman" w:cs="Times New Roman"/>
          <w:sz w:val="20"/>
          <w:szCs w:val="20"/>
        </w:rPr>
        <w:t>Richmond, CA  |  415-815-7764  |  andre.merten@gmail.com  |  linkedin.com/in/dremer10</w:t>
      </w:r>
    </w:p>
    <w:p>
      <w:pPr>
        <w:pStyle w:val="Normal"/>
        <w:spacing w:before="140" w:after="60"/>
        <w:rPr/>
      </w:pPr>
      <w:r>
        <w:rPr>
          <w:rFonts w:eastAsia="Times New Roman" w:cs="Times New Roman"/>
          <w:b/>
          <w:bCs/>
          <w:sz w:val="22"/>
          <w:szCs w:val="22"/>
        </w:rPr>
        <w:t>SUMMARY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exact" w:line="260" w:before="0" w:after="40"/>
        <w:rPr/>
      </w:pPr>
      <w:r>
        <w:rPr>
          <w:rFonts w:eastAsia="Times New Roman" w:cs="Times New Roman"/>
          <w:sz w:val="20"/>
          <w:szCs w:val="20"/>
        </w:rPr>
        <w:t>DevOps Engineer with 7 years of progressive experience at IBM Aspera — starting as a competitive apprentice and earning four promotions by consistently delivering beyond the scope of each role. My path through QA, automation, and infrastructure gives me a grounded perspective most DevOps engineers don’t have: I’ve written the test cases, built the pipelines, migrated the systems, and owned the production environment that runs them.</w:t>
      </w:r>
    </w:p>
    <w:p>
      <w:pPr>
        <w:pStyle w:val="Normal"/>
        <w:spacing w:lineRule="exact" w:line="260" w:before="0" w:after="40"/>
        <w:rPr/>
      </w:pPr>
      <w:r>
        <w:rPr>
          <w:rFonts w:eastAsia="Times New Roman" w:cs="Times New Roman"/>
          <w:sz w:val="20"/>
          <w:szCs w:val="20"/>
        </w:rPr>
        <w:t>I design and operate the core platforms development teams depend on — cloud infrastructure, CI/CD pipelines, container orchestration, and identity-driven access controls — with a consistent focus on reducing operational friction, strengthening security, and enabling engineering teams to ship with confidence.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140" w:after="60"/>
        <w:rPr/>
      </w:pPr>
      <w:r>
        <w:rPr>
          <w:rFonts w:eastAsia="Times New Roman" w:cs="Times New Roman"/>
          <w:b/>
          <w:bCs/>
          <w:sz w:val="22"/>
          <w:szCs w:val="22"/>
        </w:rPr>
        <w:t>CORE COMPETENCIES</w:t>
      </w:r>
    </w:p>
    <w:p>
      <w:pPr>
        <w:pStyle w:val="Normal"/>
        <w:spacing w:lineRule="exact" w:line="250" w:before="0" w:after="40"/>
        <w:rPr/>
      </w:pPr>
      <w:r>
        <w:rPr>
          <w:rFonts w:eastAsia="Times New Roman" w:cs="Times New Roman"/>
          <w:b/>
          <w:bCs/>
          <w:sz w:val="20"/>
          <w:szCs w:val="20"/>
        </w:rPr>
        <w:t>Cloud &amp; Infrastructure:</w:t>
      </w:r>
      <w:r>
        <w:rPr>
          <w:rFonts w:eastAsia="Times New Roman" w:cs="Times New Roman"/>
          <w:sz w:val="20"/>
          <w:szCs w:val="20"/>
        </w:rPr>
        <w:t xml:space="preserve">  AWS Cloud Suite · Terraform · Ansible · Kubernetes · Docker · OpenShift · Linux (RHEL, Rocky, Ubuntu) · Windows Server</w:t>
      </w:r>
    </w:p>
    <w:p>
      <w:pPr>
        <w:pStyle w:val="Normal"/>
        <w:spacing w:lineRule="exact" w:line="250" w:before="0" w:after="40"/>
        <w:rPr/>
      </w:pPr>
      <w:r>
        <w:rPr>
          <w:rFonts w:eastAsia="Times New Roman" w:cs="Times New Roman"/>
          <w:b/>
          <w:bCs/>
          <w:sz w:val="20"/>
          <w:szCs w:val="20"/>
        </w:rPr>
        <w:t>Networking &amp; IT Administration:</w:t>
      </w:r>
      <w:r>
        <w:rPr>
          <w:rFonts w:eastAsia="Times New Roman" w:cs="Times New Roman"/>
          <w:sz w:val="20"/>
          <w:szCs w:val="20"/>
        </w:rPr>
        <w:t xml:space="preserve">  TCP/IP · UDP · SSH · DNS · Firewall Management · VPC Networking · Load Balancing · VPN · TLS/SSL · PKI · Keepalived</w:t>
      </w:r>
    </w:p>
    <w:p>
      <w:pPr>
        <w:pStyle w:val="Normal"/>
        <w:spacing w:lineRule="exact" w:line="250" w:before="0" w:after="40"/>
        <w:rPr/>
      </w:pPr>
      <w:r>
        <w:rPr>
          <w:rFonts w:eastAsia="Times New Roman" w:cs="Times New Roman"/>
          <w:b/>
          <w:bCs/>
          <w:sz w:val="20"/>
          <w:szCs w:val="20"/>
        </w:rPr>
        <w:t>CI/CD &amp; Automation:</w:t>
      </w:r>
      <w:r>
        <w:rPr>
          <w:rFonts w:eastAsia="Times New Roman" w:cs="Times New Roman"/>
          <w:sz w:val="20"/>
          <w:szCs w:val="20"/>
        </w:rPr>
        <w:t xml:space="preserve">  Jenkins · GitHub Actions · Python · Bash · PowerShell · Dynamic Build Agents</w:t>
      </w:r>
    </w:p>
    <w:p>
      <w:pPr>
        <w:pStyle w:val="Normal"/>
        <w:spacing w:lineRule="exact" w:line="250" w:before="0" w:after="40"/>
        <w:rPr/>
      </w:pPr>
      <w:r>
        <w:rPr>
          <w:rFonts w:eastAsia="Times New Roman" w:cs="Times New Roman"/>
          <w:b/>
          <w:bCs/>
          <w:sz w:val="20"/>
          <w:szCs w:val="20"/>
        </w:rPr>
        <w:t>Observability:</w:t>
      </w:r>
      <w:r>
        <w:rPr>
          <w:rFonts w:eastAsia="Times New Roman" w:cs="Times New Roman"/>
          <w:sz w:val="20"/>
          <w:szCs w:val="20"/>
        </w:rPr>
        <w:t xml:space="preserve">  ELK Stack · Prometheus · Grafana · CloudWatch</w:t>
      </w:r>
    </w:p>
    <w:p>
      <w:pPr>
        <w:pStyle w:val="Normal"/>
        <w:spacing w:lineRule="exact" w:line="250" w:before="0" w:after="40"/>
        <w:rPr/>
      </w:pPr>
      <w:r>
        <w:rPr>
          <w:rFonts w:eastAsia="Times New Roman" w:cs="Times New Roman"/>
          <w:b/>
          <w:bCs/>
          <w:sz w:val="20"/>
          <w:szCs w:val="20"/>
        </w:rPr>
        <w:t>Identity &amp; Security:</w:t>
      </w:r>
      <w:r>
        <w:rPr>
          <w:rFonts w:eastAsia="Times New Roman" w:cs="Times New Roman"/>
          <w:sz w:val="20"/>
          <w:szCs w:val="20"/>
        </w:rPr>
        <w:t xml:space="preserve">  HashiCorp Vault · Active Directory · Entra ID · Okta · SAML 2.0 · SSO · DISA STIG · Secrets Management</w:t>
      </w:r>
    </w:p>
    <w:p>
      <w:pPr>
        <w:pStyle w:val="Normal"/>
        <w:spacing w:lineRule="exact" w:line="250" w:before="0" w:after="40"/>
        <w:rPr/>
      </w:pPr>
      <w:r>
        <w:rPr>
          <w:rFonts w:eastAsia="Times New Roman" w:cs="Times New Roman"/>
          <w:b/>
          <w:bCs/>
          <w:sz w:val="20"/>
          <w:szCs w:val="20"/>
        </w:rPr>
        <w:t>Data &amp; High Availability:</w:t>
      </w:r>
      <w:r>
        <w:rPr>
          <w:rFonts w:eastAsia="Times New Roman" w:cs="Times New Roman"/>
          <w:sz w:val="20"/>
          <w:szCs w:val="20"/>
        </w:rPr>
        <w:t xml:space="preserve">  MariaDB Galera · MaxScale · RDS · Multi-AZ Deployments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140" w:after="60"/>
        <w:rPr/>
      </w:pPr>
      <w:r>
        <w:rPr>
          <w:rFonts w:eastAsia="Times New Roman" w:cs="Times New Roman"/>
          <w:b/>
          <w:bCs/>
          <w:sz w:val="22"/>
          <w:szCs w:val="22"/>
        </w:rPr>
        <w:t>EXPERIENCE</w:t>
      </w:r>
    </w:p>
    <w:p>
      <w:pPr>
        <w:pStyle w:val="Normal"/>
        <w:spacing w:lineRule="exact" w:line="260" w:before="0" w:after="40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0"/>
          <w:szCs w:val="20"/>
        </w:rPr>
        <w:t>IBM Aspera  |  San Francisco, CA  |  2019 - 2025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Senior QA / DevOps  |  May 2024 - Dec 2025</w:t>
      </w:r>
    </w:p>
    <w:p>
      <w:pPr>
        <w:pStyle w:val="Normal"/>
        <w:spacing w:lineRule="exact" w:line="260" w:before="0" w:after="80"/>
        <w:ind w:left="180" w:hanging="0"/>
        <w:rPr/>
      </w:pPr>
      <w:r>
        <w:rPr>
          <w:rFonts w:eastAsia="Times New Roman" w:cs="Times New Roman"/>
          <w:b/>
          <w:bCs/>
          <w:sz w:val="20"/>
          <w:szCs w:val="20"/>
        </w:rPr>
        <w:t>Owned production infrastructure and DevOps operations for the web application team — designed and maintained AWS environments at 99.99% uptime, led security and identity architecture, and was consistently pulled into Sev1 calls as the engineer others called when complex multi-product environments needed to be built from the ground up under pressure.</w:t>
      </w:r>
    </w:p>
    <w:p>
      <w:pPr>
        <w:pStyle w:val="ListParagraph"/>
        <w:numPr>
          <w:ilvl w:val="0"/>
          <w:numId w:val="3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Architected and maintained hybrid AWS and on-prem production infrastructure with multi-AZ deployments, auto-scaling, HA load balancing, and MariaDB Galera clustering — achieving 99.99% uptime.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Managed infrastructure as code using Terraform and Ansible, enabling repeatable, version-controlled provisioning across all environments.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Built and maintained CI/CD pipelines supporting continuous delivery across development, staging, and production environments.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Deployed CloudWatch and cloud-based logging to proactively identify SQL bottlenecks and deadlocks, improving application performance by 12%.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Served as primary infrastructure engineer for government contract validation — granted access to internal government testing environments to deploy and configure the full Aspera product line under DISA STIG security requirements.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Led identity and security architecture (Vault, Entra ID, Okta), implementing SSO, SAML 2.0 federation, and PKI across the platform.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Stepped in across teams wherever the situation demanded — replicating complex multi-product environments on live Sev1 calls, unblocking deployments, and resolving integration failures that required full-stack product knowledge.</w:t>
      </w:r>
    </w:p>
    <w:p>
      <w:pPr>
        <w:pStyle w:val="Normal"/>
        <w:spacing w:before="80" w:after="120"/>
        <w:rPr/>
      </w:pPr>
      <w:r>
        <w:rPr>
          <w:rFonts w:eastAsia="Times New Roman" w:cs="Times New Roman"/>
          <w:b/>
          <w:bCs/>
          <w:sz w:val="20"/>
          <w:szCs w:val="20"/>
        </w:rPr>
        <w:t>Tech Stack:</w:t>
      </w:r>
      <w:r>
        <w:rPr>
          <w:rFonts w:eastAsia="Times New Roman" w:cs="Times New Roman"/>
          <w:sz w:val="20"/>
          <w:szCs w:val="20"/>
        </w:rPr>
        <w:t xml:space="preserve">  AWS, Terraform, Ansible, Python, Bash, Docker, Kubernetes, MariaDB Galera / MaxScale, ELK, Prometheus, Grafana, HashiCorp Vault, Active Directory, Entra ID, Okta, SAML 2.0, DISA STIG, Linux, Windows Server</w:t>
      </w:r>
    </w:p>
    <w:p>
      <w:pPr>
        <w:pStyle w:val="Normal"/>
        <w:spacing w:before="100" w:after="40"/>
        <w:rPr>
          <w:rFonts w:ascii="Arial" w:hAnsi="Arial" w:eastAsia="Arial" w:cs="Arial"/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Normal"/>
        <w:spacing w:before="100" w:after="40"/>
        <w:rPr>
          <w:rFonts w:ascii="Arial" w:hAnsi="Arial" w:eastAsia="Arial" w:cs="Arial"/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Normal"/>
        <w:spacing w:before="100" w:after="40"/>
        <w:rPr/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QA Automation Engineer  |  Feb 2022 - May 2024</w:t>
      </w:r>
    </w:p>
    <w:p>
      <w:pPr>
        <w:pStyle w:val="Normal"/>
        <w:spacing w:lineRule="exact" w:line="260" w:before="0" w:after="80"/>
        <w:ind w:left="180" w:hanging="0"/>
        <w:rPr/>
      </w:pPr>
      <w:r>
        <w:rPr>
          <w:rFonts w:eastAsia="Times New Roman" w:cs="Times New Roman"/>
          <w:b/>
          <w:bCs/>
          <w:sz w:val="20"/>
          <w:szCs w:val="20"/>
        </w:rPr>
        <w:t>Led a post-acquisition infrastructure migration from on-prem to fully cloud-based systems — modernizing end-of-life Ruby/Chef tooling to a Python-native stack, containerizing Jenkins pipelines using Kubernetes dynamic agents to eliminate static build infrastructure, and cutting build validation time from 90 to 30 minutes.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Migrated legacy Ruby/Chef pipelines to Python, eliminating security vulnerabilities and long-term maintenance overhead.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Containerized Jenkins using Kubernetes dynamic agents — replacing static build infrastructure with short-lived agents that terminated after each job.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Automated VM and OpenShift cluster provisioning via IBM Fyre, enabling fully hands-off environment setup and test execution.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Built a smoke test pipeline gating stable builds to Slack, eliminating faulty distribution that previously cost the team up to 3 days of lost productivity per incident.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Parallelized CI pipelines in Jenkins, reducing test cycle times by 50%.</w:t>
      </w:r>
    </w:p>
    <w:p>
      <w:pPr>
        <w:pStyle w:val="Normal"/>
        <w:spacing w:before="80" w:after="120"/>
        <w:rPr/>
      </w:pPr>
      <w:r>
        <w:rPr>
          <w:rFonts w:eastAsia="Times New Roman" w:cs="Times New Roman"/>
          <w:b/>
          <w:bCs/>
          <w:sz w:val="20"/>
          <w:szCs w:val="20"/>
        </w:rPr>
        <w:t>Tech Stack:</w:t>
      </w:r>
      <w:r>
        <w:rPr>
          <w:rFonts w:eastAsia="Times New Roman" w:cs="Times New Roman"/>
          <w:sz w:val="20"/>
          <w:szCs w:val="20"/>
        </w:rPr>
        <w:t xml:space="preserve">  Python, Ruby, Jenkins, Kubernetes, Docker, OpenShift, IBM Fyre, GitHub Actions, Bash</w:t>
      </w:r>
    </w:p>
    <w:p>
      <w:pPr>
        <w:pStyle w:val="Normal"/>
        <w:spacing w:before="100" w:after="40"/>
        <w:rPr>
          <w:rFonts w:ascii="Arial" w:hAnsi="Arial" w:eastAsia="Arial" w:cs="Arial"/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Normal"/>
        <w:spacing w:before="100" w:after="40"/>
        <w:rPr/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Software Quality Engineer  |  Jan 2020 - Jan 2022</w:t>
      </w:r>
    </w:p>
    <w:p>
      <w:pPr>
        <w:pStyle w:val="Normal"/>
        <w:spacing w:lineRule="exact" w:line="260" w:before="0" w:after="80"/>
        <w:ind w:left="180" w:hanging="0"/>
        <w:rPr/>
      </w:pPr>
      <w:r>
        <w:rPr>
          <w:rFonts w:eastAsia="Times New Roman" w:cs="Times New Roman"/>
          <w:b/>
          <w:bCs/>
          <w:sz w:val="20"/>
          <w:szCs w:val="20"/>
        </w:rPr>
        <w:t>Modernized years of legacy manual testing by migrating the team’s test foundation to cloud-based TestRail — rewrote and restructured the entire test case library, established a standardized authoring template, and drove automation efforts that contributed to multiple releases delivered ahead of schedule.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Rewrote the legacy TestRail test case library and established a team-wide authoring standard, eliminating inconsistent and uncontrolled test case creation.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Drove automation of high-volume manual testing tasks, compressing QA cycles and contributing to multiple early releases.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Executed performance and reliability testing on distributed systems, catching critical vulnerabilities before production.</w:t>
      </w:r>
    </w:p>
    <w:p>
      <w:pPr>
        <w:pStyle w:val="Normal"/>
        <w:spacing w:before="80" w:after="120"/>
        <w:rPr/>
      </w:pPr>
      <w:r>
        <w:rPr>
          <w:rFonts w:eastAsia="Times New Roman" w:cs="Times New Roman"/>
          <w:b/>
          <w:bCs/>
          <w:sz w:val="20"/>
          <w:szCs w:val="20"/>
        </w:rPr>
        <w:t>Tech Stack:</w:t>
      </w:r>
      <w:r>
        <w:rPr>
          <w:rFonts w:eastAsia="Times New Roman" w:cs="Times New Roman"/>
          <w:sz w:val="20"/>
          <w:szCs w:val="20"/>
        </w:rPr>
        <w:t xml:space="preserve">  TestRail (Cloud), Linux, AWS, Python, manual and automated testing frameworks, hybrid-cloud environments</w:t>
      </w:r>
    </w:p>
    <w:p>
      <w:pPr>
        <w:pStyle w:val="Normal"/>
        <w:spacing w:before="100" w:after="40"/>
        <w:rPr>
          <w:rFonts w:ascii="Arial" w:hAnsi="Arial" w:eastAsia="Arial" w:cs="Arial"/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Normal"/>
        <w:spacing w:before="100" w:after="40"/>
        <w:rPr/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Software Engineer Apprentice  |  Feb 2019 - Jan 2020</w:t>
      </w:r>
    </w:p>
    <w:p>
      <w:pPr>
        <w:pStyle w:val="Normal"/>
        <w:spacing w:lineRule="exact" w:line="260" w:before="0" w:after="80"/>
        <w:ind w:left="180" w:hanging="0"/>
        <w:rPr/>
      </w:pPr>
      <w:r>
        <w:rPr>
          <w:rFonts w:eastAsia="Times New Roman" w:cs="Times New Roman"/>
          <w:b/>
          <w:bCs/>
          <w:sz w:val="20"/>
          <w:szCs w:val="20"/>
        </w:rPr>
        <w:t>Selected for a competitive IBM apprenticeship — the foundation of a 7-year career built by taking on progressively more complex problems at every stage.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Completed IBM apprenticeship in Software Engineering and Systems Fundamentals.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Built hands-on proficiency deploying and maintaining applications across on-prem and cloud environments.</w:t>
      </w:r>
    </w:p>
    <w:p>
      <w:pPr>
        <w:pStyle w:val="Normal"/>
        <w:spacing w:before="80" w:after="120"/>
        <w:rPr/>
      </w:pPr>
      <w:r>
        <w:rPr>
          <w:rFonts w:eastAsia="Times New Roman" w:cs="Times New Roman"/>
          <w:b/>
          <w:bCs/>
          <w:sz w:val="20"/>
          <w:szCs w:val="20"/>
        </w:rPr>
        <w:t>Tech Stack:</w:t>
      </w:r>
      <w:r>
        <w:rPr>
          <w:rFonts w:eastAsia="Times New Roman" w:cs="Times New Roman"/>
          <w:sz w:val="20"/>
          <w:szCs w:val="20"/>
        </w:rPr>
        <w:t xml:space="preserve">  Linux, Git, on-prem and cloud deployment, Agile workflows, SDLC fundamentals, ticketing and project management systems</w:t>
      </w:r>
    </w:p>
    <w:p>
      <w:pPr>
        <w:pStyle w:val="Normal"/>
        <w:spacing w:before="140" w:after="60"/>
        <w:rPr>
          <w:rFonts w:ascii="Times New Roman" w:hAnsi="Times New Roman" w:eastAsia="Times New Roman" w:cs="Times New Roman"/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140" w:after="60"/>
        <w:rPr/>
      </w:pPr>
      <w:r>
        <w:rPr>
          <w:rFonts w:eastAsia="Times New Roman" w:cs="Times New Roman"/>
          <w:b/>
          <w:bCs/>
          <w:sz w:val="22"/>
          <w:szCs w:val="22"/>
        </w:rPr>
        <w:t>CERTIFICATIONS AND EDUCATION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Certified Kubernetes Administrator (CKA) - Pursuing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IBM Certified Software Engineer Apprenticeship - IBM, 2020</w:t>
      </w:r>
    </w:p>
    <w:p>
      <w:pPr>
        <w:pStyle w:val="ListParagraph"/>
        <w:numPr>
          <w:ilvl w:val="0"/>
          <w:numId w:val="1"/>
        </w:numPr>
        <w:spacing w:lineRule="exact" w:line="240" w:before="0" w:after="20"/>
        <w:rPr/>
      </w:pPr>
      <w:r>
        <w:rPr>
          <w:rFonts w:eastAsia="Times New Roman" w:cs="Times New Roman"/>
          <w:sz w:val="20"/>
          <w:szCs w:val="20"/>
        </w:rPr>
        <w:t>Associate Degree, Culinary and Hospitality Management - California Culinary Academy, 2007</w:t>
      </w:r>
    </w:p>
    <w:sectPr>
      <w:type w:val="nextPage"/>
      <w:pgSz w:w="12240" w:h="15840"/>
      <w:pgMar w:left="864" w:right="864" w:header="0" w:top="864" w:footer="0" w:bottom="864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Times New Roman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500" w:hanging="260"/>
      </w:pPr>
      <w:rPr>
        <w:rFonts w:ascii="Times New Roman" w:hAnsi="Times New Roman" w:cs="Times New Roman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LibreOffice/7.1.8.1$Linux_X86_64 LibreOffice_project/10$Build-1</Application>
  <AppVersion>15.0000</AppVersion>
  <Pages>2</Pages>
  <Words>859</Words>
  <Characters>5273</Characters>
  <CharactersWithSpaces>6104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2026-05-01T19:54:39Z</dcterms:created>
  <dc:creator>Un-named</dc:creator>
  <dc:description/>
  <dc:language>en-US</dc:language>
  <cp:lastModifiedBy>Andreas Merten</cp:lastModifiedBy>
  <dcterms:modified xsi:type="dcterms:W3CDTF">2026-05-01T12:56:54Z</dcterms:modified>
  <cp:revision>2</cp:revision>
  <dc:subject/>
  <dc:title/>
</cp:coreProperties>
</file>