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2E0F6" w14:textId="0787CEF3" w:rsidR="0098511D" w:rsidRDefault="0098511D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Questões – Funções da Linguagem </w:t>
      </w:r>
    </w:p>
    <w:p w14:paraId="001B03DE" w14:textId="77777777" w:rsidR="0098511D" w:rsidRDefault="0098511D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</w:rPr>
      </w:pPr>
    </w:p>
    <w:p w14:paraId="5434BCFD" w14:textId="663884FE" w:rsidR="005539E2" w:rsidRPr="004E1360" w:rsidRDefault="00463146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</w:rPr>
      </w:pPr>
      <w:r w:rsidRPr="004E1360">
        <w:rPr>
          <w:rFonts w:ascii="Times New Roman" w:hAnsi="Times New Roman" w:cs="Times New Roman"/>
          <w:b/>
          <w:color w:val="000000" w:themeColor="text1"/>
        </w:rPr>
        <w:t>ENEM 2007</w:t>
      </w:r>
    </w:p>
    <w:p w14:paraId="06432422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O canto do Guerreiro</w:t>
      </w:r>
    </w:p>
    <w:p w14:paraId="58CDE73E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Aqui na floresta</w:t>
      </w:r>
    </w:p>
    <w:p w14:paraId="6E2D2CE2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Dos ventos batida,</w:t>
      </w:r>
    </w:p>
    <w:p w14:paraId="561FC180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Façanhas de bravos</w:t>
      </w:r>
    </w:p>
    <w:p w14:paraId="1B4F3ED1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Não geram escravos,</w:t>
      </w:r>
    </w:p>
    <w:p w14:paraId="4A29A04E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Que estimem a vida</w:t>
      </w:r>
    </w:p>
    <w:p w14:paraId="39F7BC02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Sem guerra e lidar.</w:t>
      </w:r>
    </w:p>
    <w:p w14:paraId="6FF4733D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- Ouvi-me, Guerreiros.</w:t>
      </w:r>
    </w:p>
    <w:p w14:paraId="0FF5D530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- Ouvi meu cantar.</w:t>
      </w:r>
    </w:p>
    <w:p w14:paraId="650046CF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Valente na guerra</w:t>
      </w:r>
    </w:p>
    <w:p w14:paraId="56A97220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Quem há, como eu sou?</w:t>
      </w:r>
    </w:p>
    <w:p w14:paraId="3D8C2A4A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Quem vibra o tacape</w:t>
      </w:r>
    </w:p>
    <w:p w14:paraId="453F2B9B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Com mais valentia?</w:t>
      </w:r>
    </w:p>
    <w:p w14:paraId="2378A12B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Quem golpes daria</w:t>
      </w:r>
    </w:p>
    <w:p w14:paraId="65CBA983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Fatais, como eu dou?</w:t>
      </w:r>
    </w:p>
    <w:p w14:paraId="5132FDF3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- Guerreiros, ouvi-me;</w:t>
      </w:r>
    </w:p>
    <w:p w14:paraId="2C453AAE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- Quem há, como eu sou?</w:t>
      </w:r>
    </w:p>
    <w:p w14:paraId="76E8F229" w14:textId="77777777" w:rsidR="005539E2" w:rsidRPr="004E1360" w:rsidRDefault="005539E2" w:rsidP="005539E2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Gonçalves Dias</w:t>
      </w:r>
    </w:p>
    <w:p w14:paraId="619EFDA3" w14:textId="77777777" w:rsidR="00463146" w:rsidRPr="004E1360" w:rsidRDefault="00463146" w:rsidP="005539E2">
      <w:pPr>
        <w:rPr>
          <w:rFonts w:ascii="Times New Roman" w:hAnsi="Times New Roman" w:cs="Times New Roman"/>
          <w:color w:val="000000" w:themeColor="text1"/>
        </w:rPr>
      </w:pPr>
    </w:p>
    <w:p w14:paraId="2B75420A" w14:textId="77777777" w:rsidR="005539E2" w:rsidRPr="004E1360" w:rsidRDefault="005539E2" w:rsidP="00463146">
      <w:pPr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Macunaíma (Epílogo)</w:t>
      </w:r>
    </w:p>
    <w:p w14:paraId="4C733BB8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Acabou-se a história e morreu a vitória.</w:t>
      </w:r>
    </w:p>
    <w:p w14:paraId="18174C8A" w14:textId="41F55237" w:rsidR="005539E2" w:rsidRPr="004E1360" w:rsidRDefault="005539E2" w:rsidP="0046314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Não havia mais ninguém lá. Dera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tangolomângolo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 xml:space="preserve"> na tribo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Tapanhumas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 xml:space="preserve"> e os filhos dela se acabaram de um em um. Não havia mais ninguém lá. Aqueles lugares, aqueles campos, furos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puxadouros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arrastadouros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 xml:space="preserve"> meios-barrancos, aqueles matos misteriosos, tudo era solidão do deserto... Um silêncio imenso dormia à beira do rio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Uraricoera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 xml:space="preserve">. Nenhum conhecido sobre a terra não sabia nem falar da tribo nem contar aqueles casos tão pançudos. Quem podia saber do Herói? </w:t>
      </w:r>
      <w:r w:rsidR="001D15EA">
        <w:rPr>
          <w:rFonts w:ascii="Times New Roman" w:hAnsi="Times New Roman" w:cs="Times New Roman"/>
          <w:color w:val="000000" w:themeColor="text1"/>
        </w:rPr>
        <w:t xml:space="preserve">- </w:t>
      </w:r>
      <w:r w:rsidRPr="004E1360">
        <w:rPr>
          <w:rFonts w:ascii="Times New Roman" w:hAnsi="Times New Roman" w:cs="Times New Roman"/>
          <w:color w:val="000000" w:themeColor="text1"/>
        </w:rPr>
        <w:t>Mário de Andrade.</w:t>
      </w:r>
    </w:p>
    <w:p w14:paraId="50E014B0" w14:textId="77777777" w:rsidR="00463146" w:rsidRPr="004E1360" w:rsidRDefault="005539E2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Considerando-se a linguagem desses dois textos, verifica-se que </w:t>
      </w:r>
    </w:p>
    <w:p w14:paraId="3F867383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a) a função da linguagem centrada no receptor está ausente tanto no primeiro quanto no segundo texto.</w:t>
      </w:r>
    </w:p>
    <w:p w14:paraId="240A3EAF" w14:textId="77777777" w:rsidR="00463146" w:rsidRPr="004E1360" w:rsidRDefault="005539E2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b) a linguagem utilizada no primeiro texto é coloquial, enquanto, no segundo, predomina a linguagem formal. </w:t>
      </w:r>
    </w:p>
    <w:p w14:paraId="038D0B4C" w14:textId="277008FB" w:rsidR="0098511D" w:rsidRPr="004E1360" w:rsidRDefault="005539E2" w:rsidP="005539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c) há, em cada um dos textos, a utilização de pelo menos uma palavra de origem indígena.</w:t>
      </w:r>
    </w:p>
    <w:p w14:paraId="775902CC" w14:textId="77777777" w:rsidR="001D15EA" w:rsidRDefault="005539E2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d) a função da linguagem, no primeiro texto, centra-se na forma de organização da </w:t>
      </w:r>
      <w:r w:rsidRPr="004E1360">
        <w:rPr>
          <w:rFonts w:ascii="Times New Roman" w:hAnsi="Times New Roman" w:cs="Times New Roman"/>
          <w:color w:val="000000" w:themeColor="text1"/>
        </w:rPr>
        <w:lastRenderedPageBreak/>
        <w:t>linguagem e, no segundo, no relato de informações reais.</w:t>
      </w:r>
    </w:p>
    <w:p w14:paraId="54F7127D" w14:textId="258D21E0" w:rsidR="0098511D" w:rsidRDefault="005539E2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 e) a função da linguagem centrada na primeira pessoa, predominante no segundo </w:t>
      </w:r>
      <w:r w:rsidR="004E1360" w:rsidRPr="004E1360">
        <w:rPr>
          <w:rFonts w:ascii="Times New Roman" w:hAnsi="Times New Roman" w:cs="Times New Roman"/>
          <w:color w:val="000000" w:themeColor="text1"/>
        </w:rPr>
        <w:t>texto, está ausente no primeiro</w:t>
      </w:r>
    </w:p>
    <w:p w14:paraId="32594766" w14:textId="77777777" w:rsidR="0098511D" w:rsidRPr="004E1360" w:rsidRDefault="0098511D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5208CD9C" w14:textId="77777777" w:rsidR="005539E2" w:rsidRPr="004E1360" w:rsidRDefault="005539E2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b/>
          <w:bCs/>
          <w:color w:val="000000" w:themeColor="text1"/>
        </w:rPr>
        <w:t>ENEM 2010:</w:t>
      </w:r>
    </w:p>
    <w:p w14:paraId="36C4BC0E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46F2B85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A biosfera, que reúne todos os ambientes onde se desenvolvem os seres vivos, se divide em unidades menores chamadas ecossistemas, que podem ser uma floresta, um deserto e até um lago. Um ecossistema tem múltiplos mecanismos que regulam o número de organismos dentro dele, controlando sua reprodução, crescimento e migrações.</w:t>
      </w:r>
    </w:p>
    <w:p w14:paraId="27E55D44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DUARTE, M. O guia dos curiosos. São Paulo: Companhia das Letras, 1995.</w:t>
      </w:r>
    </w:p>
    <w:p w14:paraId="2537CC47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68A479B6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Predomina no texto a função da linguagem:</w:t>
      </w:r>
    </w:p>
    <w:p w14:paraId="08DE249F" w14:textId="77777777" w:rsidR="00463146" w:rsidRPr="004E1360" w:rsidRDefault="00463146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4D2F91A5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a) emotiva, porque o autor expressa seu sentimento em relação à ecologia.</w:t>
      </w:r>
    </w:p>
    <w:p w14:paraId="34F35563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761F86C3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b) fática, porque o texto testa o funcionamento do canal de comunicação.</w:t>
      </w:r>
    </w:p>
    <w:p w14:paraId="3281D1D7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395BE745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c) poética, porque o texto chama a atenção para os recursos de linguagem,</w:t>
      </w:r>
    </w:p>
    <w:p w14:paraId="15C40475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1BEBAD6F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d) conativa, porque o texto procura orientar comportamentos do leitor.</w:t>
      </w:r>
    </w:p>
    <w:p w14:paraId="3B694641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50B8F7AA" w14:textId="77777777" w:rsidR="005539E2" w:rsidRPr="004E1360" w:rsidRDefault="005539E2" w:rsidP="00553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e) referencial, porque o texto trata de noções e informações conceituais.</w:t>
      </w:r>
    </w:p>
    <w:p w14:paraId="63021C9B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</w:p>
    <w:p w14:paraId="63105D11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 w:themeColor="text1"/>
        </w:rPr>
      </w:pPr>
      <w:r w:rsidRPr="004E1360">
        <w:rPr>
          <w:rFonts w:ascii="Times New Roman" w:hAnsi="Times New Roman" w:cs="Times New Roman"/>
          <w:b/>
          <w:color w:val="000000" w:themeColor="text1"/>
        </w:rPr>
        <w:t>ENEM 2013:</w:t>
      </w:r>
    </w:p>
    <w:p w14:paraId="05CF5190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 w:themeColor="text1"/>
        </w:rPr>
      </w:pPr>
      <w:r w:rsidRPr="004E1360">
        <w:rPr>
          <w:rFonts w:ascii="Times New Roman" w:hAnsi="Times New Roman" w:cs="Times New Roman"/>
          <w:b/>
          <w:color w:val="000000" w:themeColor="text1"/>
        </w:rPr>
        <w:t>Lusofonia</w:t>
      </w:r>
    </w:p>
    <w:p w14:paraId="7D78A281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rapariga: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s.f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>., fem. de rapaz: mulher nova; moça; menina; (Brasil), meretriz. </w:t>
      </w:r>
    </w:p>
    <w:p w14:paraId="17FF1A9D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Escrevo um poema sobre a rapariga que esta sentada no café, em frente da chávena de café, enquanto alisa os cabelos com a mão. Mas não posso escrever este poema sobre essa rapariga porque, no brasil, a palavra rapariga não quer dizer o que ela diz em Portugal. Então, terei de escrever a mulher nova do café, a jovem do café, a menina do café, para que a reputação da pobre rapariga que alisa os cabelos com a mão, num café de Lisboa, não fique estragada para sempre quando este poema atravessar o atlântico para desembarcar no rio de janeiro. E isto tudo sem pensar em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áfrica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>, porque ai lá terei de escrever sobre a moça do café, para evitar o tom demasiado continental da rapariga, que é uma palavra que já me está a por com dores de cabeça até porque, no fundo, a única coisa que eu queria era escrever um poema sobre a rapariga do café. A solução, então, é mudar de café, e limitar-me a escrever um poema sobre aquele café onde nenhuma rapariga se pode sentar à mesa porque só servem café ao balcão.</w:t>
      </w:r>
      <w:r w:rsidRPr="004E1360">
        <w:rPr>
          <w:rFonts w:ascii="Times New Roman" w:hAnsi="Times New Roman" w:cs="Times New Roman"/>
          <w:color w:val="000000" w:themeColor="text1"/>
        </w:rPr>
        <w:br/>
        <w:t xml:space="preserve">JÚDICE, N. </w:t>
      </w:r>
      <w:r w:rsidRPr="004E1360">
        <w:rPr>
          <w:rFonts w:ascii="Times New Roman" w:hAnsi="Times New Roman" w:cs="Times New Roman"/>
          <w:b/>
          <w:bCs/>
          <w:color w:val="000000" w:themeColor="text1"/>
        </w:rPr>
        <w:t>Matéria do Poema.</w:t>
      </w:r>
      <w:r w:rsidRPr="004E1360">
        <w:rPr>
          <w:rFonts w:ascii="Times New Roman" w:hAnsi="Times New Roman" w:cs="Times New Roman"/>
          <w:color w:val="000000" w:themeColor="text1"/>
        </w:rPr>
        <w:t xml:space="preserve"> Lisboa: D. Quixote, 2008.</w:t>
      </w:r>
    </w:p>
    <w:p w14:paraId="30ACB44E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O texto traz em relevo as funções metalinguística e poética. Seu caráter metalinguístico justifica-se pela </w:t>
      </w:r>
    </w:p>
    <w:p w14:paraId="6C8DE1CF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a) discussão da dificuldade de se fazer arte inovadora no mundo contemporâneo.</w:t>
      </w:r>
    </w:p>
    <w:p w14:paraId="1A1CBB5C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b) defesa do movimento artístico da pós-modernidade, típico do século XX. </w:t>
      </w:r>
    </w:p>
    <w:p w14:paraId="5B4C8752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c) abordagem de temas do cotidiano, em que a arte se volta para assuntos rotineiros.</w:t>
      </w:r>
    </w:p>
    <w:p w14:paraId="21F038E5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d) tematização do fazer artístico, pela discussão do ato de construção da própria obra. </w:t>
      </w:r>
    </w:p>
    <w:p w14:paraId="17C37672" w14:textId="77777777" w:rsidR="005539E2" w:rsidRPr="004E1360" w:rsidRDefault="005539E2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>e) valorização do efeito de estranhamento causado no público, o que faz a obra ser reconhecida.</w:t>
      </w:r>
    </w:p>
    <w:p w14:paraId="40A3B14E" w14:textId="77777777" w:rsidR="004E1360" w:rsidRPr="004E1360" w:rsidRDefault="004E1360" w:rsidP="005539E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</w:rPr>
      </w:pPr>
    </w:p>
    <w:p w14:paraId="62D5D886" w14:textId="77777777" w:rsidR="004E1360" w:rsidRPr="004E1360" w:rsidRDefault="004E1360" w:rsidP="004E1360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E1360">
        <w:rPr>
          <w:rFonts w:ascii="Times New Roman" w:hAnsi="Times New Roman" w:cs="Times New Roman"/>
          <w:b/>
          <w:color w:val="000000" w:themeColor="text1"/>
        </w:rPr>
        <w:t>FUVEST 2004</w:t>
      </w:r>
    </w:p>
    <w:p w14:paraId="40E068B1" w14:textId="77777777" w:rsidR="004E1360" w:rsidRPr="004E1360" w:rsidRDefault="004E1360" w:rsidP="004E1360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C1D2A3C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Observe esta gravura de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Escher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>: </w:t>
      </w:r>
    </w:p>
    <w:p w14:paraId="05EA3B22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D6A755E" wp14:editId="78258A76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2562860" cy="22104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3A3B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2C25A9B9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3BECF234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0C14801F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0983E6D4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243B0405" w14:textId="77777777" w:rsidR="004E1360" w:rsidRPr="004E1360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74791246" w14:textId="77777777" w:rsidR="005E2595" w:rsidRDefault="004E1360" w:rsidP="004E13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t xml:space="preserve">Na linguagem verbal, exemplos de aproveitamento de recursos equivalentes aos da gravura de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Escher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 xml:space="preserve"> encontram- se, com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freqüência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>, </w:t>
      </w:r>
    </w:p>
    <w:p w14:paraId="72E60569" w14:textId="10155AE8" w:rsidR="004E1360" w:rsidRPr="0098511D" w:rsidRDefault="004E1360" w:rsidP="0098511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4E1360">
        <w:rPr>
          <w:rFonts w:ascii="Times New Roman" w:hAnsi="Times New Roman" w:cs="Times New Roman"/>
          <w:color w:val="000000" w:themeColor="text1"/>
        </w:rPr>
        <w:br/>
        <w:t>a) nos jornais, quando o repórter registra uma ocorrência que lhe parece extremamente intrigante. </w:t>
      </w:r>
      <w:r w:rsidRPr="004E1360">
        <w:rPr>
          <w:rFonts w:ascii="Times New Roman" w:hAnsi="Times New Roman" w:cs="Times New Roman"/>
          <w:color w:val="000000" w:themeColor="text1"/>
        </w:rPr>
        <w:br/>
        <w:t>b) nos textos publicitários, quando se comparam dois produtos que têm a mesma utilidade.</w:t>
      </w:r>
      <w:r w:rsidRPr="004E1360">
        <w:rPr>
          <w:rFonts w:ascii="Times New Roman" w:hAnsi="Times New Roman" w:cs="Times New Roman"/>
          <w:color w:val="000000" w:themeColor="text1"/>
        </w:rPr>
        <w:br/>
        <w:t> c) na prosa científica, quando o autor descreve com isenção e distanciamento a experiência de que trata. </w:t>
      </w:r>
      <w:r w:rsidRPr="004E1360">
        <w:rPr>
          <w:rFonts w:ascii="Times New Roman" w:hAnsi="Times New Roman" w:cs="Times New Roman"/>
          <w:color w:val="000000" w:themeColor="text1"/>
        </w:rPr>
        <w:br/>
        <w:t>d) na literatura, quando o escritor se vale das palavras para expor procedimentos construtivos do discurso. </w:t>
      </w:r>
      <w:r w:rsidRPr="004E1360">
        <w:rPr>
          <w:rFonts w:ascii="Times New Roman" w:hAnsi="Times New Roman" w:cs="Times New Roman"/>
          <w:color w:val="000000" w:themeColor="text1"/>
        </w:rPr>
        <w:br/>
        <w:t xml:space="preserve">e) nos manuais de instrução, quando se organiza com clareza uma determinada </w:t>
      </w:r>
      <w:proofErr w:type="spellStart"/>
      <w:r w:rsidRPr="004E1360">
        <w:rPr>
          <w:rFonts w:ascii="Times New Roman" w:hAnsi="Times New Roman" w:cs="Times New Roman"/>
          <w:color w:val="000000" w:themeColor="text1"/>
        </w:rPr>
        <w:t>seqüência</w:t>
      </w:r>
      <w:proofErr w:type="spellEnd"/>
      <w:r w:rsidRPr="004E1360">
        <w:rPr>
          <w:rFonts w:ascii="Times New Roman" w:hAnsi="Times New Roman" w:cs="Times New Roman"/>
          <w:color w:val="000000" w:themeColor="text1"/>
        </w:rPr>
        <w:t xml:space="preserve"> de operações.</w:t>
      </w:r>
      <w:bookmarkStart w:id="0" w:name="_GoBack"/>
      <w:bookmarkEnd w:id="0"/>
    </w:p>
    <w:sectPr w:rsidR="004E1360" w:rsidRPr="0098511D" w:rsidSect="005539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A176E0"/>
    <w:multiLevelType w:val="hybridMultilevel"/>
    <w:tmpl w:val="31560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E2"/>
    <w:rsid w:val="001D15EA"/>
    <w:rsid w:val="00463146"/>
    <w:rsid w:val="004E1360"/>
    <w:rsid w:val="005539E2"/>
    <w:rsid w:val="00585CAB"/>
    <w:rsid w:val="005E2595"/>
    <w:rsid w:val="0098511D"/>
    <w:rsid w:val="00B26CC1"/>
    <w:rsid w:val="00D06E14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F8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3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60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3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60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710</Words>
  <Characters>4047</Characters>
  <Application>Microsoft Macintosh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16</cp:revision>
  <dcterms:created xsi:type="dcterms:W3CDTF">2014-04-03T13:02:00Z</dcterms:created>
  <dcterms:modified xsi:type="dcterms:W3CDTF">2014-04-03T13:43:00Z</dcterms:modified>
</cp:coreProperties>
</file>