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C" w:rsidRPr="00004832" w:rsidRDefault="003E7FB9" w:rsidP="00DA0B9C">
      <w:pPr>
        <w:pStyle w:val="Ttulo1"/>
        <w:numPr>
          <w:ilvl w:val="0"/>
          <w:numId w:val="1"/>
        </w:numPr>
        <w:rPr>
          <w:lang w:val="en-GB"/>
        </w:rPr>
      </w:pPr>
      <w:r w:rsidRPr="003E7FB9">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1905</wp:posOffset>
                </wp:positionH>
                <wp:positionV relativeFrom="paragraph">
                  <wp:posOffset>601345</wp:posOffset>
                </wp:positionV>
                <wp:extent cx="5372100" cy="30480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48000"/>
                        </a:xfrm>
                        <a:prstGeom prst="rect">
                          <a:avLst/>
                        </a:prstGeom>
                        <a:solidFill>
                          <a:srgbClr val="FFFFFF"/>
                        </a:solidFill>
                        <a:ln w="9525">
                          <a:solidFill>
                            <a:srgbClr val="000000"/>
                          </a:solidFill>
                          <a:miter lim="800000"/>
                          <a:headEnd/>
                          <a:tailEnd/>
                        </a:ln>
                      </wps:spPr>
                      <wps:txbx>
                        <w:txbxContent>
                          <w:p w:rsidR="00F85C3A" w:rsidRPr="003E7FB9" w:rsidRDefault="00F85C3A" w:rsidP="003E7FB9">
                            <w:pPr>
                              <w:rPr>
                                <w:lang w:val="en-GB"/>
                              </w:rPr>
                            </w:pPr>
                            <w:r w:rsidRPr="003E7FB9">
                              <w:rPr>
                                <w:lang w:val="en-GB"/>
                              </w:rPr>
                              <w:t>In the aeronautical industry, it is of vital importance the study of the fluid’s behaviour in different conditions as the air behaves as a fluid and in order to design an aircraft (airfoil, sustaining surfaces, etc ) it is necessary these study with the aim of being able to perform their functions at all times.</w:t>
                            </w:r>
                          </w:p>
                          <w:p w:rsidR="00F85C3A" w:rsidRPr="003E7FB9" w:rsidRDefault="00F85C3A" w:rsidP="003E7FB9">
                            <w:pPr>
                              <w:rPr>
                                <w:lang w:val="en-GB"/>
                              </w:rPr>
                            </w:pPr>
                            <w:r w:rsidRPr="003E7FB9">
                              <w:rPr>
                                <w:lang w:val="en-GB"/>
                              </w:rPr>
                              <w:t>In fluid dynamics, the study of the fluid behaviour has a great complexity; several manipulations of complex equations are required and some simplifications are needed to simplify them and attempt achieving an analytical solution.</w:t>
                            </w:r>
                          </w:p>
                          <w:p w:rsidR="00F85C3A" w:rsidRPr="003E7FB9" w:rsidRDefault="00F85C3A"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F85C3A" w:rsidRPr="003E7FB9" w:rsidRDefault="00F85C3A" w:rsidP="003E7FB9">
                            <w:pPr>
                              <w:rPr>
                                <w:lang w:val="en-GB"/>
                              </w:rPr>
                            </w:pPr>
                            <w:r w:rsidRPr="003E7FB9">
                              <w:rPr>
                                <w:lang w:val="en-GB"/>
                              </w:rPr>
                              <w:t>This project is orientated to the simulation of one of the process that occurs inside the supersonic air flux, in concrete, the study of an expansive wave, also known as Prandtl-Meyer expansion.</w:t>
                            </w:r>
                          </w:p>
                          <w:p w:rsidR="00F85C3A" w:rsidRPr="003E7FB9" w:rsidRDefault="00F85C3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47.35pt;width:423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">
                <v:textbox>
                  <w:txbxContent>
                    <w:p w:rsidR="00F85C3A" w:rsidRPr="003E7FB9" w:rsidRDefault="00F85C3A" w:rsidP="003E7FB9">
                      <w:pPr>
                        <w:rPr>
                          <w:lang w:val="en-GB"/>
                        </w:rPr>
                      </w:pPr>
                      <w:r w:rsidRPr="003E7FB9">
                        <w:rPr>
                          <w:lang w:val="en-GB"/>
                        </w:rPr>
                        <w:t>In the aeronautical industry, it is of vital importance the study of the fluid’s behaviour in different conditions as the air behaves as a fluid and in order to design an aircraft (airfoil, sustaining surfaces, etc ) it is necessary these study with the aim of being able to perform their functions at all times.</w:t>
                      </w:r>
                    </w:p>
                    <w:p w:rsidR="00F85C3A" w:rsidRPr="003E7FB9" w:rsidRDefault="00F85C3A" w:rsidP="003E7FB9">
                      <w:pPr>
                        <w:rPr>
                          <w:lang w:val="en-GB"/>
                        </w:rPr>
                      </w:pPr>
                      <w:r w:rsidRPr="003E7FB9">
                        <w:rPr>
                          <w:lang w:val="en-GB"/>
                        </w:rPr>
                        <w:t>In fluid dynamics, the study of the fluid behaviour has a great complexity; several manipulations of complex equations are required and some simplifications are needed to simplify them and attempt achieving an analytical solution.</w:t>
                      </w:r>
                    </w:p>
                    <w:p w:rsidR="00F85C3A" w:rsidRPr="003E7FB9" w:rsidRDefault="00F85C3A"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F85C3A" w:rsidRPr="003E7FB9" w:rsidRDefault="00F85C3A" w:rsidP="003E7FB9">
                      <w:pPr>
                        <w:rPr>
                          <w:lang w:val="en-GB"/>
                        </w:rPr>
                      </w:pPr>
                      <w:r w:rsidRPr="003E7FB9">
                        <w:rPr>
                          <w:lang w:val="en-GB"/>
                        </w:rPr>
                        <w:t>This project is orientated to the simulation of one of the process that occurs inside the supersonic air flux, in concrete, the study of an expansive wave, also known as Prandtl-Meyer expansion.</w:t>
                      </w:r>
                    </w:p>
                    <w:p w:rsidR="00F85C3A" w:rsidRPr="003E7FB9" w:rsidRDefault="00F85C3A">
                      <w:pPr>
                        <w:rPr>
                          <w:lang w:val="en-GB"/>
                        </w:rPr>
                      </w:pPr>
                    </w:p>
                  </w:txbxContent>
                </v:textbox>
                <w10:wrap type="square"/>
              </v:shape>
            </w:pict>
          </mc:Fallback>
        </mc:AlternateContent>
      </w:r>
      <w:r w:rsidR="00823E46" w:rsidRPr="00823E46">
        <w:rPr>
          <w:lang w:val="en-GB"/>
        </w:rPr>
        <w:t>Objectives and</w:t>
      </w:r>
      <w:r w:rsidR="00823E46">
        <w:rPr>
          <w:lang w:val="en-GB"/>
        </w:rPr>
        <w:t xml:space="preserve"> motivation of the project</w:t>
      </w:r>
    </w:p>
    <w:p w:rsidR="00D62EE8" w:rsidRDefault="003E7FB9" w:rsidP="00F659F1">
      <w:pPr>
        <w:jc w:val="both"/>
        <w:rPr>
          <w:lang w:val="en-GB"/>
        </w:rPr>
      </w:pPr>
      <w:r>
        <w:rPr>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1905</wp:posOffset>
                </wp:positionH>
                <wp:positionV relativeFrom="paragraph">
                  <wp:posOffset>3762375</wp:posOffset>
                </wp:positionV>
                <wp:extent cx="5379720" cy="4678680"/>
                <wp:effectExtent l="0" t="0" r="11430" b="266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4678680"/>
                        </a:xfrm>
                        <a:prstGeom prst="rect">
                          <a:avLst/>
                        </a:prstGeom>
                        <a:solidFill>
                          <a:srgbClr val="FFFFFF"/>
                        </a:solidFill>
                        <a:ln w="9525">
                          <a:solidFill>
                            <a:srgbClr val="000000"/>
                          </a:solidFill>
                          <a:miter lim="800000"/>
                          <a:headEnd/>
                          <a:tailEnd/>
                        </a:ln>
                      </wps:spPr>
                      <wps:txbx>
                        <w:txbxContent>
                          <w:p w:rsidR="00F85C3A" w:rsidRPr="003E7FB9" w:rsidRDefault="00F85C3A" w:rsidP="003E7FB9">
                            <w:r w:rsidRPr="003E7FB9">
                              <w:t>En la industria aeronáutica es de vital importancia el estudio del comportamiento del fluido en diferentes condiciones ya que el aire se comporta como un fluido y para el diseño de una aeronave (perfil aeronáutico, superficies de sustentación, etc) es necesario este estudio con el objetivo de poder realizar sus funciones en todo momento.</w:t>
                            </w:r>
                          </w:p>
                          <w:p w:rsidR="00F85C3A" w:rsidRPr="003E7FB9" w:rsidRDefault="00F85C3A"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F85C3A" w:rsidRPr="003E7FB9" w:rsidRDefault="00F85C3A"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F85C3A" w:rsidRPr="003E7FB9" w:rsidRDefault="00F85C3A" w:rsidP="003E7FB9">
                            <w:r w:rsidRPr="003E7FB9">
                              <w:t>Este proyecto está orientado a la simulación de uno de los procesos que ocurren dentro del flujo de aire supersónico, en concreto, el estudio de una onda expansiva, también conocida como expansión de Prandtl-Meyer.</w:t>
                            </w:r>
                          </w:p>
                          <w:p w:rsidR="00F85C3A" w:rsidRDefault="00F85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pt;margin-top:296.25pt;width:423.6pt;height:3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">
                <v:textbox>
                  <w:txbxContent>
                    <w:p w:rsidR="00F85C3A" w:rsidRPr="003E7FB9" w:rsidRDefault="00F85C3A" w:rsidP="003E7FB9">
                      <w:r w:rsidRPr="003E7FB9">
                        <w:t>En la industria aeronáutica es de vital importancia el estudio del comportamiento del fluido en diferentes condiciones ya que el aire se comporta como un fluido y para el diseño de una aeronave (perfil aeronáutico, superficies de sustentación, etc) es necesario este estudio con el objetivo de poder realizar sus funciones en todo momento.</w:t>
                      </w:r>
                    </w:p>
                    <w:p w:rsidR="00F85C3A" w:rsidRPr="003E7FB9" w:rsidRDefault="00F85C3A"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F85C3A" w:rsidRPr="003E7FB9" w:rsidRDefault="00F85C3A"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F85C3A" w:rsidRPr="003E7FB9" w:rsidRDefault="00F85C3A" w:rsidP="003E7FB9">
                      <w:r w:rsidRPr="003E7FB9">
                        <w:t>Este proyecto está orientado a la simulación de uno de los procesos que ocurren dentro del flujo de aire supersónico, en concreto, el estudio de una onda expansiva, también conocida como expansión de Prandtl-Meyer.</w:t>
                      </w:r>
                    </w:p>
                    <w:p w:rsidR="00F85C3A" w:rsidRDefault="00F85C3A"/>
                  </w:txbxContent>
                </v:textbox>
                <w10:wrap type="square"/>
              </v:shape>
            </w:pict>
          </mc:Fallback>
        </mc:AlternateContent>
      </w:r>
    </w:p>
    <w:p w:rsidR="00E57F7D" w:rsidRPr="00F85C3A" w:rsidRDefault="003E7FB9" w:rsidP="00D62EE8">
      <w:pPr>
        <w:jc w:val="both"/>
        <w:rPr>
          <w:lang w:val="en-US"/>
        </w:rPr>
      </w:pPr>
      <w:r>
        <w:rPr>
          <w:noProof/>
          <w:lang w:eastAsia="es-ES"/>
        </w:rPr>
        <w:lastRenderedPageBreak/>
        <mc:AlternateContent>
          <mc:Choice Requires="wps">
            <w:drawing>
              <wp:anchor distT="45720" distB="45720" distL="114300" distR="114300" simplePos="0" relativeHeight="251663360" behindDoc="0" locked="0" layoutInCell="1" allowOverlap="1">
                <wp:simplePos x="0" y="0"/>
                <wp:positionH relativeFrom="column">
                  <wp:posOffset>1905</wp:posOffset>
                </wp:positionH>
                <wp:positionV relativeFrom="paragraph">
                  <wp:posOffset>182245</wp:posOffset>
                </wp:positionV>
                <wp:extent cx="5532120" cy="3223260"/>
                <wp:effectExtent l="0" t="0" r="11430" b="1524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3223260"/>
                        </a:xfrm>
                        <a:prstGeom prst="rect">
                          <a:avLst/>
                        </a:prstGeom>
                        <a:solidFill>
                          <a:srgbClr val="FFFFFF"/>
                        </a:solidFill>
                        <a:ln w="9525">
                          <a:solidFill>
                            <a:srgbClr val="000000"/>
                          </a:solidFill>
                          <a:miter lim="800000"/>
                          <a:headEnd/>
                          <a:tailEnd/>
                        </a:ln>
                      </wps:spPr>
                      <wps:txbx>
                        <w:txbxContent>
                          <w:p w:rsidR="00F85C3A" w:rsidRPr="003E7FB9" w:rsidRDefault="00F85C3A" w:rsidP="003E7FB9">
                            <w:r w:rsidRPr="003E7FB9">
                              <w:t>A la indústria aeronàutica és de vital importància l'estudi del comportament del fluid en diferents condicions ja que l'aire es comporta com un fluid i per al disseny d'una aeronau (perfil aeronàutic, superfícies de sustentació, etc) cal aquest estudi amb l'objectiu de poder fer les seves funcions en tot moment.</w:t>
                            </w:r>
                          </w:p>
                          <w:p w:rsidR="00F85C3A" w:rsidRPr="003E7FB9" w:rsidRDefault="00F85C3A" w:rsidP="003E7FB9">
                            <w:r w:rsidRPr="003E7FB9">
                              <w:t>En dinàmica de fluids, l’estudi del comportament dels fluids és de gran complexitat; es requereixen múltiples manipulacions d'equacions complexes i algunes simplificacions per intentar assolir una solució analítica.</w:t>
                            </w:r>
                          </w:p>
                          <w:p w:rsidR="00F85C3A" w:rsidRPr="003E7FB9" w:rsidRDefault="00F85C3A" w:rsidP="003E7FB9">
                            <w:r w:rsidRPr="003E7FB9">
                              <w:t>Tot i això, a més d'aquestes simplificacions, avui dia comptem amb l'ajuda dels ordinadors i la dinàmica de fluids computacional per facilitar encara més el procés d'obtenció de les solucions d'aquests problemes relacionats amb l'estudi del comportament dels fluids, donant lloc resultats més visuals i utilitzant tècniques de resolució numèrica en lloc de complexes solucions analítiques.</w:t>
                            </w:r>
                          </w:p>
                          <w:p w:rsidR="00F85C3A" w:rsidRPr="003E7FB9" w:rsidRDefault="00F85C3A" w:rsidP="003E7FB9">
                            <w:pPr>
                              <w:rPr>
                                <w:lang w:val="ca-ES"/>
                              </w:rPr>
                            </w:pPr>
                            <w:r w:rsidRPr="003E7FB9">
                              <w:t>Aquest projecte està orientat a la simulació d'un dels processos que tenen lloc dins el flux d'aire supersònic, en concret, l'estudi d'una ona expansiva, també coneguda com a expansió de Prandtl-Meyer.</w:t>
                            </w:r>
                          </w:p>
                          <w:p w:rsidR="00F85C3A" w:rsidRDefault="00F85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pt;margin-top:14.35pt;width:435.6pt;height:25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">
                <v:textbox>
                  <w:txbxContent>
                    <w:p w:rsidR="00F85C3A" w:rsidRPr="003E7FB9" w:rsidRDefault="00F85C3A" w:rsidP="003E7FB9">
                      <w:r w:rsidRPr="003E7FB9">
                        <w:t>A la indústria aeronàutica és de vital importància l'estudi del comportament del fluid en diferents condicions ja que l'aire es comporta com un fluid i per al disseny d'una aeronau (perfil aeronàutic, superfícies de sustentació, etc) cal aquest estudi amb l'objectiu de poder fer les seves funcions en tot moment.</w:t>
                      </w:r>
                    </w:p>
                    <w:p w:rsidR="00F85C3A" w:rsidRPr="003E7FB9" w:rsidRDefault="00F85C3A" w:rsidP="003E7FB9">
                      <w:r w:rsidRPr="003E7FB9">
                        <w:t>En dinàmica de fluids, l’estudi del comportament dels fluids és de gran complexitat; es requereixen múltiples manipulacions d'equacions complexes i algunes simplificacions per intentar assolir una solució analítica.</w:t>
                      </w:r>
                    </w:p>
                    <w:p w:rsidR="00F85C3A" w:rsidRPr="003E7FB9" w:rsidRDefault="00F85C3A" w:rsidP="003E7FB9">
                      <w:r w:rsidRPr="003E7FB9">
                        <w:t>Tot i això, a més d'aquestes simplificacions, avui dia comptem amb l'ajuda dels ordinadors i la dinàmica de fluids computacional per facilitar encara més el procés d'obtenció de les solucions d'aquests problemes relacionats amb l'estudi del comportament dels fluids, donant lloc resultats més visuals i utilitzant tècniques de resolució numèrica en lloc de complexes solucions analítiques.</w:t>
                      </w:r>
                    </w:p>
                    <w:p w:rsidR="00F85C3A" w:rsidRPr="003E7FB9" w:rsidRDefault="00F85C3A" w:rsidP="003E7FB9">
                      <w:pPr>
                        <w:rPr>
                          <w:lang w:val="ca-ES"/>
                        </w:rPr>
                      </w:pPr>
                      <w:r w:rsidRPr="003E7FB9">
                        <w:t>Aquest projecte està orientat a la simulació d'un dels processos que tenen lloc dins el flux d'aire supersònic, en concret, l'estudi d'una ona expansiva, també coneguda com a expansió de Prandtl-Meyer.</w:t>
                      </w:r>
                    </w:p>
                    <w:p w:rsidR="00F85C3A" w:rsidRDefault="00F85C3A"/>
                  </w:txbxContent>
                </v:textbox>
                <w10:wrap type="square"/>
              </v:shape>
            </w:pict>
          </mc:Fallback>
        </mc:AlternateContent>
      </w:r>
    </w:p>
    <w:p w:rsidR="007424DA"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EC4052" w:rsidRPr="00EC4052" w:rsidRDefault="00EC4052" w:rsidP="00EC4052">
      <w:pPr>
        <w:pStyle w:val="Ttulo2"/>
        <w:rPr>
          <w:lang w:val="en-GB"/>
        </w:rPr>
      </w:pPr>
      <w:r>
        <w:rPr>
          <w:lang w:val="en-GB"/>
        </w:rPr>
        <w:t>2.1 Introduction of the problem</w:t>
      </w:r>
    </w:p>
    <w:p w:rsidR="0091649A" w:rsidRPr="00823E46" w:rsidRDefault="005011A2" w:rsidP="0091649A">
      <w:pPr>
        <w:keepNext/>
        <w:rPr>
          <w:lang w:val="en-GB"/>
        </w:rPr>
      </w:pPr>
      <w:r w:rsidRPr="00823E46">
        <w:rPr>
          <w:noProof/>
          <w:lang w:eastAsia="es-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Descripcin"/>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35606F">
        <w:rPr>
          <w:noProof/>
          <w:lang w:val="en-US"/>
        </w:rPr>
        <w:t>1</w:t>
      </w:r>
      <w:r w:rsidR="00151932" w:rsidRPr="00904057">
        <w:rPr>
          <w:noProof/>
          <w:lang w:val="en-US"/>
        </w:rPr>
        <w:fldChar w:fldCharType="end"/>
      </w:r>
      <w:r w:rsidRPr="00904057">
        <w:rPr>
          <w:lang w:val="en-US"/>
        </w:rPr>
        <w:t>. Prandtl-Meyer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The Prandtl-Meyer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Pr="00EC4052" w:rsidRDefault="00F85C3A"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EC4052" w:rsidRDefault="00C727CA" w:rsidP="00C727CA">
      <w:pPr>
        <w:pStyle w:val="Ttulo2"/>
        <w:rPr>
          <w:rFonts w:eastAsiaTheme="minorEastAsia"/>
          <w:lang w:val="en-GB"/>
        </w:rPr>
      </w:pPr>
      <w:r>
        <w:rPr>
          <w:rFonts w:eastAsiaTheme="minorEastAsia"/>
          <w:lang w:val="en-GB"/>
        </w:rPr>
        <w:t>2.2 Application of the expansion wave to a practical case</w:t>
      </w:r>
    </w:p>
    <w:p w:rsidR="000F580E" w:rsidRDefault="00D96BAC" w:rsidP="000F580E">
      <w:pPr>
        <w:jc w:val="both"/>
        <w:rPr>
          <w:rFonts w:eastAsiaTheme="minorEastAsia"/>
          <w:lang w:val="en-US"/>
        </w:rPr>
      </w:pPr>
      <w:r w:rsidRPr="00D96BAC">
        <w:rPr>
          <w:rFonts w:eastAsiaTheme="minorEastAsia"/>
          <w:lang w:val="en-US"/>
        </w:rPr>
        <w:t>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Prandtl-Meyer model.</w:t>
      </w:r>
      <w:r w:rsidR="004B1379">
        <w:rPr>
          <w:rFonts w:eastAsiaTheme="minorEastAsia"/>
          <w:lang w:val="en-US"/>
        </w:rPr>
        <w:t xml:space="preserve"> The flow at the wall (in this case the airfoil) must be tangent to it; hence, the streamline at the wall is deflected downward through the angle</w:t>
      </w:r>
      <w:r w:rsidR="004B1379" w:rsidRPr="004B1379">
        <w:rPr>
          <w:rFonts w:cstheme="minorHAnsi"/>
          <w:lang w:val="en-US"/>
        </w:rPr>
        <w:t xml:space="preserve"> </w:t>
      </w:r>
      <w:r w:rsidR="004B1379" w:rsidRPr="00904057">
        <w:rPr>
          <w:rFonts w:cstheme="minorHAnsi"/>
          <w:lang w:val="en-US"/>
        </w:rPr>
        <w:t>θ</w:t>
      </w:r>
      <w:r w:rsidR="004B1379">
        <w:rPr>
          <w:rFonts w:cstheme="minorHAnsi"/>
          <w:lang w:val="en-US"/>
        </w:rPr>
        <w:t>.</w:t>
      </w:r>
      <w:r w:rsidR="004B1379">
        <w:rPr>
          <w:rFonts w:eastAsiaTheme="minorEastAsia"/>
          <w:lang w:val="en-US"/>
        </w:rPr>
        <w:t xml:space="preserve"> Therefore, t</w:t>
      </w:r>
      <w:r w:rsidRPr="00D96BAC">
        <w:rPr>
          <w:rFonts w:eastAsiaTheme="minorEastAsia"/>
          <w:lang w:val="en-US"/>
        </w:rPr>
        <w:t xml:space="preserve">he </w:t>
      </w:r>
      <w:r w:rsidR="004B1379" w:rsidRPr="00D96BAC">
        <w:rPr>
          <w:rFonts w:eastAsiaTheme="minorEastAsia"/>
          <w:lang w:val="en-US"/>
        </w:rPr>
        <w:t>airflow</w:t>
      </w:r>
      <w:r w:rsidRPr="00D96BAC">
        <w:rPr>
          <w:rFonts w:eastAsiaTheme="minorEastAsia"/>
          <w:lang w:val="en-US"/>
        </w:rPr>
        <w:t xml:space="preserve"> will maintain its direction parallel to the wing surface at the leading edge and it will be when, upon reaching the trailing edge, the flow direction will change producing an expansion wave and accelerating the air behind the wing </w:t>
      </w:r>
      <w:r w:rsidR="004B1379">
        <w:rPr>
          <w:rFonts w:eastAsiaTheme="minorEastAsia"/>
          <w:lang w:val="en-US"/>
        </w:rPr>
        <w:t>while the pressure, temperature and density will decrease continuously.</w:t>
      </w:r>
    </w:p>
    <w:p w:rsidR="000F580E" w:rsidRDefault="000F580E" w:rsidP="000F580E">
      <w:pPr>
        <w:jc w:val="both"/>
        <w:rPr>
          <w:rFonts w:eastAsiaTheme="minorEastAsia"/>
          <w:lang w:val="en-US"/>
        </w:rPr>
      </w:pPr>
      <w:r w:rsidRPr="000F580E">
        <w:rPr>
          <w:rFonts w:eastAsiaTheme="minorEastAsia"/>
          <w:lang w:val="en-US"/>
        </w:rPr>
        <w:t>The physical mechanism by which these waves are created in this environment has to do with the propagation of a sound wave through molecular collisions. In a gas, information is transmitted from one point to another by sound waves that propagate in all directions</w:t>
      </w:r>
      <w:r>
        <w:rPr>
          <w:rFonts w:eastAsiaTheme="minorEastAsia"/>
          <w:lang w:val="en-US"/>
        </w:rPr>
        <w:t xml:space="preserve"> away</w:t>
      </w:r>
      <w:r w:rsidRPr="000F580E">
        <w:rPr>
          <w:rFonts w:eastAsiaTheme="minorEastAsia"/>
          <w:lang w:val="en-US"/>
        </w:rPr>
        <w:t xml:space="preserve"> f</w:t>
      </w:r>
      <w:r>
        <w:rPr>
          <w:rFonts w:eastAsiaTheme="minorEastAsia"/>
          <w:lang w:val="en-US"/>
        </w:rPr>
        <w:t>rom the origin of the disturbance</w:t>
      </w:r>
      <w:r w:rsidRPr="000F580E">
        <w:rPr>
          <w:rFonts w:eastAsiaTheme="minorEastAsia"/>
          <w:lang w:val="en-US"/>
        </w:rPr>
        <w:t>.</w:t>
      </w:r>
    </w:p>
    <w:p w:rsidR="000F580E" w:rsidRDefault="000F580E" w:rsidP="000F580E">
      <w:pPr>
        <w:jc w:val="both"/>
        <w:rPr>
          <w:rFonts w:eastAsiaTheme="minorEastAsia"/>
          <w:lang w:val="en-US"/>
        </w:rPr>
      </w:pPr>
      <w:r w:rsidRPr="000F580E">
        <w:rPr>
          <w:rFonts w:eastAsiaTheme="minorEastAsia"/>
          <w:lang w:val="en-US"/>
        </w:rPr>
        <w:t>Considering a body within an air flow, the molecules that collide with the surface of the body undergo a change in momentum. This change is transmitted to its neighboring molecules through molecular collisions and is thus transmitted throughout the entire flow.</w:t>
      </w:r>
      <w:r>
        <w:rPr>
          <w:rFonts w:eastAsiaTheme="minorEastAsia"/>
          <w:lang w:val="en-US"/>
        </w:rPr>
        <w:t xml:space="preserve"> Therefore, the information is propagated upstream at more or less the local speed of sound. If the upstream flow is subsonic, the disturbances have no problem by working their way far upstream, thus the incoming flow will move out of the way of the body but, if the upstream flow is supersonic, the disturbances cannot </w:t>
      </w:r>
      <w:r w:rsidR="00A41C8E">
        <w:rPr>
          <w:rFonts w:eastAsiaTheme="minorEastAsia"/>
          <w:lang w:val="en-US"/>
        </w:rPr>
        <w:t>work their way upstream and, at some finite distance from the body, the disturbance waves will come together forming a standing wave in front of the body.</w:t>
      </w:r>
    </w:p>
    <w:p w:rsidR="000F580E" w:rsidRPr="004B14EE" w:rsidRDefault="004B14EE" w:rsidP="000F580E">
      <w:pPr>
        <w:jc w:val="both"/>
        <w:rPr>
          <w:rFonts w:eastAsiaTheme="minorEastAsia"/>
          <w:lang w:val="en-US"/>
        </w:rPr>
      </w:pPr>
      <w:r w:rsidRPr="004B14EE">
        <w:rPr>
          <w:rFonts w:eastAsiaTheme="minorEastAsia"/>
          <w:lang w:val="en-US"/>
        </w:rPr>
        <w:t>Therefore, the physical generation of waves in a supersonic flow is due to the propagation of information (physical properties of the flow such as speed, pressure, temperature ...) through molecular collisions and due to the fact that this propagation</w:t>
      </w:r>
      <w:r>
        <w:rPr>
          <w:rFonts w:eastAsiaTheme="minorEastAsia"/>
          <w:lang w:val="en-US"/>
        </w:rPr>
        <w:t xml:space="preserve"> cannot</w:t>
      </w:r>
      <w:r w:rsidRPr="004B14EE">
        <w:rPr>
          <w:rFonts w:eastAsiaTheme="minorEastAsia"/>
          <w:lang w:val="en-US"/>
        </w:rPr>
        <w:t xml:space="preserve"> travel correctly in certain regions of the supersonic flow.</w:t>
      </w:r>
    </w:p>
    <w:p w:rsidR="000F1B0B" w:rsidRPr="00004832" w:rsidRDefault="00513E50" w:rsidP="000F580E">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The objective of this project is to simulate and obtain a numerical solution of a flow over a Prandtl-Meyer expansion corner.</w:t>
      </w:r>
    </w:p>
    <w:p w:rsidR="0043304D" w:rsidRDefault="000F1B0B" w:rsidP="007F2F7B">
      <w:pPr>
        <w:jc w:val="both"/>
        <w:rPr>
          <w:lang w:val="en-US"/>
        </w:rPr>
      </w:pPr>
      <w:r w:rsidRPr="000F1B0B">
        <w:rPr>
          <w:lang w:val="en-US"/>
        </w:rPr>
        <w:t xml:space="preserve">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w:t>
      </w:r>
      <w:r w:rsidRPr="000F1B0B">
        <w:rPr>
          <w:lang w:val="en-US"/>
        </w:rPr>
        <w:lastRenderedPageBreak/>
        <w:t>study its behavior: velocity (both vertical and horizontal), Mach number, density, temperature and pressure.</w:t>
      </w:r>
      <w:r w:rsidR="00D77FD7">
        <w:rPr>
          <w:lang w:val="en-US"/>
        </w:rPr>
        <w:t xml:space="preserve"> For that purpose, we will solve the problem numerically using the MacCormack’s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F85C3A"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F85C3A"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respectively.</w:t>
      </w:r>
    </w:p>
    <w:p w:rsidR="002419F1" w:rsidRDefault="00582383" w:rsidP="007F2F7B">
      <w:pPr>
        <w:jc w:val="both"/>
        <w:rPr>
          <w:lang w:val="en-US"/>
        </w:rPr>
      </w:pPr>
      <w:r>
        <w:rPr>
          <w:lang w:val="en-US"/>
        </w:rPr>
        <w:t>A</w:t>
      </w:r>
      <w:r w:rsidR="007F2F7B">
        <w:rPr>
          <w:lang w:val="en-US"/>
        </w:rPr>
        <w:t xml:space="preserve">s had be seen in equation </w:t>
      </w:r>
      <w:r>
        <w:rPr>
          <w:lang w:val="en-US"/>
        </w:rPr>
        <w:t>,</w:t>
      </w:r>
      <w:r w:rsidR="002419F1" w:rsidRPr="002419F1">
        <w:rPr>
          <w:lang w:val="en-US"/>
        </w:rPr>
        <w:t xml:space="preserve"> vectors F and G are related to each other thanks to the Euler equation for a stationary and two-dimensional flow as follows:</w:t>
      </w:r>
    </w:p>
    <w:p w:rsidR="002419F1" w:rsidRPr="002419F1" w:rsidRDefault="00F85C3A"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r>
        <w:rPr>
          <w:rFonts w:cstheme="minorHAnsi"/>
          <w:lang w:val="en-US"/>
        </w:rPr>
        <w:t>Δ</w:t>
      </w:r>
      <w:r>
        <w:rPr>
          <w:lang w:val="en-US"/>
        </w:rPr>
        <w:t>x</w:t>
      </w:r>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eastAsia="es-ES"/>
        </w:rPr>
        <w:lastRenderedPageBreak/>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331" cy="2956436"/>
                    </a:xfrm>
                    <a:prstGeom prst="rect">
                      <a:avLst/>
                    </a:prstGeom>
                  </pic:spPr>
                </pic:pic>
              </a:graphicData>
            </a:graphic>
          </wp:inline>
        </w:drawing>
      </w:r>
    </w:p>
    <w:p w:rsidR="00830DD7" w:rsidRDefault="00830DD7" w:rsidP="00830DD7">
      <w:pPr>
        <w:pStyle w:val="Descripcin"/>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0035606F">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Gs in order to calculate the next point (at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r w:rsidR="00024C57">
        <w:rPr>
          <w:rFonts w:eastAsiaTheme="minorEastAsia"/>
          <w:lang w:val="en-US"/>
        </w:rPr>
        <w:t xml:space="preserve">and </w:t>
      </w:r>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x,y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w:lastRenderedPageBreak/>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r>
        <w:rPr>
          <w:lang w:val="en-US"/>
        </w:rPr>
        <w:t>MacCormack’s technique</w:t>
      </w:r>
    </w:p>
    <w:p w:rsidR="00004832" w:rsidRDefault="00004832" w:rsidP="007F2F7B">
      <w:pPr>
        <w:jc w:val="both"/>
        <w:rPr>
          <w:rFonts w:eastAsiaTheme="minorEastAsia"/>
          <w:lang w:val="en-US"/>
        </w:rPr>
      </w:pPr>
      <w:r>
        <w:rPr>
          <w:lang w:val="en-US"/>
        </w:rPr>
        <w:t xml:space="preserve">As we said before, we will use the finite-difference method of the MacCormack’s technique in order to numerically solve the problem. This method is represented in the following general equation: </w:t>
      </w:r>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the </w:t>
      </w:r>
      <m:oMath>
        <m:r>
          <w:rPr>
            <w:rFonts w:ascii="Cambria Math" w:hAnsi="Cambria Math"/>
            <w:lang w:val="en-US"/>
          </w:rPr>
          <m:t>ξ</m:t>
        </m:r>
      </m:oMath>
      <w:r w:rsidR="00064D5D">
        <w:rPr>
          <w:rFonts w:eastAsiaTheme="minorEastAsia"/>
          <w:lang w:val="en-US"/>
        </w:rPr>
        <w:t xml:space="preserve"> or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From the previous conservation equations we can set up an explicit finite-difference solution for the two-dimensional flow by the MacCormack technique from the space derivatives isolated from the conservation equations of mass, momentum and energy written in terms of forward differences:</w:t>
      </w:r>
    </w:p>
    <w:p w:rsidR="00662036" w:rsidRPr="00662036" w:rsidRDefault="00F85C3A"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MacCormack’s technique with explicit finite-differences but using an average derivative that corrects the predicted values of the used method. </w:t>
      </w:r>
      <w:r w:rsidRPr="001B2197">
        <w:rPr>
          <w:lang w:val="en-US"/>
        </w:rPr>
        <w:t>The name "average derivative" comes from the fact that the derivative in question comes from averaging two derivatives, that of point i, j of the mesh with tha</w:t>
      </w:r>
      <w:r>
        <w:rPr>
          <w:lang w:val="en-US"/>
        </w:rPr>
        <w:t>t of point i + 1, j of the same:</w:t>
      </w:r>
    </w:p>
    <w:p w:rsidR="00492C08" w:rsidRPr="00EC19F5"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F85C3A"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lastRenderedPageBreak/>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MacCormack’s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F85C3A"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F85C3A"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F85C3A"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F85C3A"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r w:rsidRPr="00813790">
        <w:t>Boundary conditions</w:t>
      </w:r>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Abbett’s boundary condition treatment, we first calculate the u and v </w:t>
      </w:r>
      <w:r w:rsidR="003633B3">
        <w:rPr>
          <w:rFonts w:eastAsiaTheme="minorEastAsia"/>
          <w:lang w:val="en-US"/>
        </w:rPr>
        <w:lastRenderedPageBreak/>
        <w:t>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With the formulas previously seen, P</w:t>
      </w:r>
      <w:r>
        <w:rPr>
          <w:rFonts w:eastAsiaTheme="minorEastAsia"/>
          <w:vertAlign w:val="subscript"/>
          <w:lang w:val="en-US"/>
        </w:rPr>
        <w:t>cal</w:t>
      </w:r>
      <w:r>
        <w:rPr>
          <w:rFonts w:eastAsiaTheme="minorEastAsia"/>
          <w:lang w:val="en-US"/>
        </w:rPr>
        <w:t>, T</w:t>
      </w:r>
      <w:r>
        <w:rPr>
          <w:rFonts w:eastAsiaTheme="minorEastAsia"/>
          <w:vertAlign w:val="subscript"/>
          <w:lang w:val="en-US"/>
        </w:rPr>
        <w:t>cal</w:t>
      </w:r>
      <w:r>
        <w:rPr>
          <w:rFonts w:eastAsiaTheme="minorEastAsia"/>
          <w:lang w:val="en-US"/>
        </w:rPr>
        <w:t xml:space="preserve">, </w:t>
      </w:r>
      <w:r>
        <w:rPr>
          <w:rFonts w:eastAsiaTheme="minorEastAsia" w:cstheme="minorHAnsi"/>
          <w:lang w:val="en-US"/>
        </w:rPr>
        <w:t>ρ</w:t>
      </w:r>
      <w:r>
        <w:rPr>
          <w:rFonts w:eastAsiaTheme="minorEastAsia"/>
          <w:vertAlign w:val="subscript"/>
          <w:lang w:val="en-US"/>
        </w:rPr>
        <w:t xml:space="preserve">cal </w:t>
      </w:r>
      <w:r>
        <w:rPr>
          <w:rFonts w:eastAsiaTheme="minorEastAsia"/>
          <w:lang w:val="en-US"/>
        </w:rPr>
        <w:t>can be obtained. Once we have the calculated values P</w:t>
      </w:r>
      <w:r>
        <w:rPr>
          <w:rFonts w:eastAsiaTheme="minorEastAsia"/>
          <w:vertAlign w:val="subscript"/>
          <w:lang w:val="en-US"/>
        </w:rPr>
        <w:t>cal</w:t>
      </w:r>
      <w:r>
        <w:rPr>
          <w:rFonts w:eastAsiaTheme="minorEastAsia"/>
          <w:lang w:val="en-US"/>
        </w:rPr>
        <w:t>, T</w:t>
      </w:r>
      <w:r>
        <w:rPr>
          <w:rFonts w:eastAsiaTheme="minorEastAsia"/>
          <w:vertAlign w:val="subscript"/>
          <w:lang w:val="en-US"/>
        </w:rPr>
        <w:t>cal</w:t>
      </w:r>
      <w:r>
        <w:rPr>
          <w:rFonts w:eastAsiaTheme="minorEastAsia"/>
          <w:lang w:val="en-US"/>
        </w:rPr>
        <w:t xml:space="preserve">, </w:t>
      </w:r>
      <w:r>
        <w:rPr>
          <w:rFonts w:eastAsiaTheme="minorEastAsia" w:cstheme="minorHAnsi"/>
          <w:lang w:val="en-US"/>
        </w:rPr>
        <w:t>ρ</w:t>
      </w:r>
      <w:r>
        <w:rPr>
          <w:rFonts w:eastAsiaTheme="minorEastAsia"/>
          <w:vertAlign w:val="subscript"/>
          <w:lang w:val="en-US"/>
        </w:rPr>
        <w:t>cal</w:t>
      </w:r>
      <w:r>
        <w:rPr>
          <w:rFonts w:eastAsiaTheme="minorEastAsia"/>
          <w:lang w:val="en-US"/>
        </w:rPr>
        <w:t xml:space="preserve"> we must compute the actual values. They can be computed as:</w:t>
      </w:r>
    </w:p>
    <w:p w:rsidR="003633B3" w:rsidRPr="005676F1"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F85C3A"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However the M</w:t>
      </w:r>
      <w:r>
        <w:rPr>
          <w:rFonts w:eastAsiaTheme="minorEastAsia"/>
          <w:vertAlign w:val="subscript"/>
          <w:lang w:val="en-US"/>
        </w:rPr>
        <w:t>act</w:t>
      </w:r>
      <w:r>
        <w:rPr>
          <w:rFonts w:eastAsiaTheme="minorEastAsia"/>
          <w:lang w:val="en-US"/>
        </w:rPr>
        <w:t xml:space="preserve"> is not defined yet and it must be obtained by trial and error. As M</w:t>
      </w:r>
      <w:r>
        <w:rPr>
          <w:rFonts w:eastAsiaTheme="minorEastAsia"/>
          <w:vertAlign w:val="subscript"/>
          <w:lang w:val="en-US"/>
        </w:rPr>
        <w:t>cal</w:t>
      </w:r>
      <w:r>
        <w:rPr>
          <w:rFonts w:eastAsiaTheme="minorEastAsia"/>
          <w:lang w:val="en-US"/>
        </w:rPr>
        <w:t xml:space="preserve"> is known it can be computed the f</w:t>
      </w:r>
      <w:r>
        <w:rPr>
          <w:rFonts w:eastAsiaTheme="minorEastAsia"/>
          <w:vertAlign w:val="subscript"/>
          <w:lang w:val="en-US"/>
        </w:rPr>
        <w:t>cal</w:t>
      </w:r>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=f</w:t>
      </w:r>
      <w:r>
        <w:rPr>
          <w:rFonts w:eastAsiaTheme="minorEastAsia"/>
          <w:vertAlign w:val="subscript"/>
          <w:lang w:val="en-US"/>
        </w:rPr>
        <w:t xml:space="preserve">cal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f</w:t>
      </w:r>
      <w:r>
        <w:rPr>
          <w:rFonts w:eastAsiaTheme="minorEastAsia"/>
          <w:vertAlign w:val="subscript"/>
          <w:lang w:val="en-US"/>
        </w:rPr>
        <w:t>cal</w:t>
      </w:r>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C4EC6" w:rsidRDefault="006C4EC6" w:rsidP="00492C08">
      <w:pPr>
        <w:rPr>
          <w:lang w:val="en-US"/>
        </w:rPr>
      </w:pPr>
    </w:p>
    <w:p w:rsidR="0031616B" w:rsidRDefault="00E06E32" w:rsidP="0097385D">
      <w:pPr>
        <w:pStyle w:val="Ttulo1"/>
        <w:numPr>
          <w:ilvl w:val="0"/>
          <w:numId w:val="4"/>
        </w:numPr>
        <w:rPr>
          <w:lang w:val="en-US"/>
        </w:rPr>
      </w:pPr>
      <w:r>
        <w:rPr>
          <w:lang w:val="en-US"/>
        </w:rPr>
        <w:lastRenderedPageBreak/>
        <w:t>Description of the simulator</w:t>
      </w:r>
    </w:p>
    <w:p w:rsidR="009A3408" w:rsidRDefault="0097385D" w:rsidP="0097385D">
      <w:pPr>
        <w:jc w:val="both"/>
        <w:rPr>
          <w:lang w:val="en-GB"/>
        </w:rPr>
      </w:pPr>
      <w:r>
        <w:rPr>
          <w:lang w:val="en-GB"/>
        </w:rPr>
        <w:t>The simulator developed aims to compute the Prandtl-Meyer expansion wave flow field</w:t>
      </w:r>
      <w:r w:rsidR="009A3408">
        <w:rPr>
          <w:lang w:val="en-GB"/>
        </w:rPr>
        <w:t xml:space="preserve"> (</w:t>
      </w:r>
      <w:r w:rsidR="006C4EC6">
        <w:rPr>
          <w:lang w:val="en-GB"/>
        </w:rPr>
        <w:t xml:space="preserve">in </w:t>
      </w:r>
      <w:r w:rsidR="009A3408">
        <w:rPr>
          <w:lang w:val="en-GB"/>
        </w:rPr>
        <w:t>the way we have explained in the previous “mathematics” section)</w:t>
      </w:r>
      <w:r>
        <w:rPr>
          <w:lang w:val="en-GB"/>
        </w:rPr>
        <w:t>.</w:t>
      </w:r>
    </w:p>
    <w:p w:rsidR="009A3408" w:rsidRDefault="009A3408" w:rsidP="0097385D">
      <w:pPr>
        <w:jc w:val="both"/>
        <w:rPr>
          <w:lang w:val="en-US"/>
        </w:rPr>
      </w:pPr>
      <w:r w:rsidRPr="009A3408">
        <w:rPr>
          <w:lang w:val="en-US"/>
        </w:rPr>
        <w:t>With the previous equations calculated for the initial conditions (initial state of the flow), all the flow properties can be calculated from now on and displayed graphically in a series of tables and graphs that we will comment on later in this report for a better underst</w:t>
      </w:r>
      <w:r>
        <w:rPr>
          <w:lang w:val="en-US"/>
        </w:rPr>
        <w:t xml:space="preserve">anding of the physical problem </w:t>
      </w:r>
      <w:r w:rsidRPr="009A3408">
        <w:rPr>
          <w:lang w:val="en-US"/>
        </w:rPr>
        <w:t>analyzed.</w:t>
      </w:r>
    </w:p>
    <w:p w:rsidR="0097385D" w:rsidRDefault="0097385D" w:rsidP="0097385D">
      <w:pPr>
        <w:jc w:val="both"/>
        <w:rPr>
          <w:lang w:val="en-GB"/>
        </w:rPr>
      </w:pPr>
      <w:r w:rsidRPr="009A3408">
        <w:rPr>
          <w:lang w:val="en-US"/>
        </w:rPr>
        <w:t xml:space="preserve"> </w:t>
      </w:r>
      <w:r>
        <w:rPr>
          <w:lang w:val="en-GB"/>
        </w:rPr>
        <w:t>In order to make a comprehensible</w:t>
      </w:r>
      <w:r w:rsidR="006C4EC6">
        <w:rPr>
          <w:lang w:val="en-GB"/>
        </w:rPr>
        <w:t xml:space="preserve"> simulator and user-friendly, the code</w:t>
      </w:r>
      <w:r>
        <w:rPr>
          <w:lang w:val="en-GB"/>
        </w:rPr>
        <w:t xml:space="preserve"> has been organised in diverse classes and windows.</w:t>
      </w:r>
    </w:p>
    <w:p w:rsidR="00140F96" w:rsidRPr="00F85C3A" w:rsidRDefault="00E06E32" w:rsidP="00140F96">
      <w:pPr>
        <w:pStyle w:val="Ttulo2"/>
        <w:rPr>
          <w:lang w:val="en-US"/>
        </w:rPr>
      </w:pPr>
      <w:r w:rsidRPr="00F85C3A">
        <w:rPr>
          <w:lang w:val="en-US"/>
        </w:rPr>
        <w:t>4.1. Classes</w:t>
      </w:r>
    </w:p>
    <w:p w:rsidR="00AC239B" w:rsidRDefault="00AC239B" w:rsidP="0097385D">
      <w:pPr>
        <w:jc w:val="both"/>
        <w:rPr>
          <w:lang w:val="en-US"/>
        </w:rPr>
      </w:pPr>
      <w:r w:rsidRPr="00AC239B">
        <w:rPr>
          <w:lang w:val="en-US"/>
        </w:rPr>
        <w:t>The “Classes” part of the code is the part where we calculate all the equations involved in obtaining the parameters that describe the behavior of the flow. All the discretized equations according to the corresponding method (in this case the Predictor-Corrector with the MacCormack technique), the artificial viscosity and the boundary conditions are implicit in this section.</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r>
        <w:rPr>
          <w:lang w:val="en-GB"/>
        </w:rPr>
        <w:t>Normas. In this class there are all the parameters defined by the user; from the initial data line to the properties of the physics domain. The values of this class can be modified according the user’s will through the simulation window.</w:t>
      </w:r>
    </w:p>
    <w:p w:rsidR="00D40C08" w:rsidRDefault="00F85C3A" w:rsidP="00D40C08">
      <w:pPr>
        <w:keepNext/>
        <w:spacing w:after="200" w:line="276" w:lineRule="auto"/>
        <w:ind w:left="360"/>
        <w:jc w:val="both"/>
      </w:pPr>
      <w:r>
        <w:rPr>
          <w:noProof/>
          <w:lang w:eastAsia="es-ES"/>
        </w:rPr>
        <w:drawing>
          <wp:inline distT="0" distB="0" distL="0" distR="0" wp14:anchorId="67C50CFD" wp14:editId="103852FF">
            <wp:extent cx="5400040" cy="2610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10485"/>
                    </a:xfrm>
                    <a:prstGeom prst="rect">
                      <a:avLst/>
                    </a:prstGeom>
                  </pic:spPr>
                </pic:pic>
              </a:graphicData>
            </a:graphic>
          </wp:inline>
        </w:drawing>
      </w:r>
    </w:p>
    <w:p w:rsidR="00F85C3A" w:rsidRPr="0035606F" w:rsidRDefault="00D40C08" w:rsidP="00D40C08">
      <w:pPr>
        <w:pStyle w:val="Descripcin"/>
        <w:jc w:val="both"/>
        <w:rPr>
          <w:lang w:val="en-US"/>
        </w:rPr>
      </w:pPr>
      <w:r>
        <w:tab/>
      </w:r>
      <w:r>
        <w:tab/>
      </w:r>
      <w:r>
        <w:tab/>
      </w:r>
      <w:r>
        <w:tab/>
      </w:r>
      <w:r>
        <w:tab/>
      </w:r>
      <w:r w:rsidRPr="0035606F">
        <w:rPr>
          <w:lang w:val="en-US"/>
        </w:rPr>
        <w:t xml:space="preserve">Figure </w:t>
      </w:r>
      <w:r>
        <w:fldChar w:fldCharType="begin"/>
      </w:r>
      <w:r w:rsidRPr="0035606F">
        <w:rPr>
          <w:lang w:val="en-US"/>
        </w:rPr>
        <w:instrText xml:space="preserve"> SEQ Figure \* ARABIC </w:instrText>
      </w:r>
      <w:r>
        <w:fldChar w:fldCharType="separate"/>
      </w:r>
      <w:r w:rsidR="0035606F" w:rsidRPr="0035606F">
        <w:rPr>
          <w:noProof/>
          <w:lang w:val="en-US"/>
        </w:rPr>
        <w:t>3</w:t>
      </w:r>
      <w:r>
        <w:fldChar w:fldCharType="end"/>
      </w:r>
      <w:r w:rsidRPr="0035606F">
        <w:rPr>
          <w:lang w:val="en-US"/>
        </w:rPr>
        <w:t>.1.</w:t>
      </w:r>
      <w:r w:rsidR="0035606F">
        <w:rPr>
          <w:lang w:val="en-US"/>
        </w:rPr>
        <w:t>1</w:t>
      </w:r>
      <w:r w:rsidRPr="0035606F">
        <w:rPr>
          <w:lang w:val="en-US"/>
        </w:rPr>
        <w:t xml:space="preserve"> Normas class attributes</w:t>
      </w:r>
    </w:p>
    <w:p w:rsidR="0035606F" w:rsidRDefault="0035606F" w:rsidP="0035606F">
      <w:pPr>
        <w:rPr>
          <w:lang w:val="en-US"/>
        </w:rPr>
      </w:pPr>
      <w:r>
        <w:rPr>
          <w:noProof/>
        </w:rPr>
        <mc:AlternateContent>
          <mc:Choice Requires="wps">
            <w:drawing>
              <wp:anchor distT="0" distB="0" distL="114300" distR="114300" simplePos="0" relativeHeight="251666432" behindDoc="0" locked="0" layoutInCell="1" allowOverlap="1" wp14:anchorId="7FDFD840" wp14:editId="49780FD4">
                <wp:simplePos x="0" y="0"/>
                <wp:positionH relativeFrom="column">
                  <wp:posOffset>215265</wp:posOffset>
                </wp:positionH>
                <wp:positionV relativeFrom="paragraph">
                  <wp:posOffset>1193800</wp:posOffset>
                </wp:positionV>
                <wp:extent cx="54000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35606F" w:rsidRPr="0035606F" w:rsidRDefault="0035606F" w:rsidP="0035606F">
                            <w:pPr>
                              <w:pStyle w:val="Descripcin"/>
                              <w:rPr>
                                <w:noProof/>
                                <w:lang w:val="en-US"/>
                              </w:rPr>
                            </w:pPr>
                            <w:r>
                              <w:rPr>
                                <w:lang w:val="en-US"/>
                              </w:rPr>
                              <w:tab/>
                            </w:r>
                            <w:r>
                              <w:rPr>
                                <w:lang w:val="en-US"/>
                              </w:rPr>
                              <w:tab/>
                            </w:r>
                            <w:r>
                              <w:rPr>
                                <w:lang w:val="en-US"/>
                              </w:rPr>
                              <w:tab/>
                            </w:r>
                            <w:r w:rsidRPr="0035606F">
                              <w:rPr>
                                <w:lang w:val="en-US"/>
                              </w:rPr>
                              <w:t>Figure 3.1.2 Computation of other initial conditions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FD840" id="Cuadro de texto 10" o:spid="_x0000_s1029" type="#_x0000_t202" style="position:absolute;margin-left:16.95pt;margin-top:94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" stroked="f">
                <v:textbox style="mso-fit-shape-to-text:t" inset="0,0,0,0">
                  <w:txbxContent>
                    <w:p w:rsidR="0035606F" w:rsidRPr="0035606F" w:rsidRDefault="0035606F" w:rsidP="0035606F">
                      <w:pPr>
                        <w:pStyle w:val="Descripcin"/>
                        <w:rPr>
                          <w:noProof/>
                          <w:lang w:val="en-US"/>
                        </w:rPr>
                      </w:pPr>
                      <w:r>
                        <w:rPr>
                          <w:lang w:val="en-US"/>
                        </w:rPr>
                        <w:tab/>
                      </w:r>
                      <w:r>
                        <w:rPr>
                          <w:lang w:val="en-US"/>
                        </w:rPr>
                        <w:tab/>
                      </w:r>
                      <w:r>
                        <w:rPr>
                          <w:lang w:val="en-US"/>
                        </w:rPr>
                        <w:tab/>
                      </w:r>
                      <w:r w:rsidRPr="0035606F">
                        <w:rPr>
                          <w:lang w:val="en-US"/>
                        </w:rPr>
                        <w:t>Figure 3.1.2 Computation of other initial conditions attributes</w:t>
                      </w:r>
                    </w:p>
                  </w:txbxContent>
                </v:textbox>
                <w10:wrap type="square"/>
              </v:shape>
            </w:pict>
          </mc:Fallback>
        </mc:AlternateContent>
      </w:r>
      <w:r>
        <w:rPr>
          <w:noProof/>
          <w:lang w:eastAsia="es-ES"/>
        </w:rPr>
        <w:drawing>
          <wp:anchor distT="0" distB="0" distL="114300" distR="114300" simplePos="0" relativeHeight="251664384" behindDoc="0" locked="0" layoutInCell="1" allowOverlap="1">
            <wp:simplePos x="0" y="0"/>
            <wp:positionH relativeFrom="column">
              <wp:posOffset>215265</wp:posOffset>
            </wp:positionH>
            <wp:positionV relativeFrom="paragraph">
              <wp:posOffset>298450</wp:posOffset>
            </wp:positionV>
            <wp:extent cx="5400040" cy="838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838200"/>
                    </a:xfrm>
                    <a:prstGeom prst="rect">
                      <a:avLst/>
                    </a:prstGeom>
                  </pic:spPr>
                </pic:pic>
              </a:graphicData>
            </a:graphic>
          </wp:anchor>
        </w:drawing>
      </w:r>
      <w:r w:rsidRPr="0035606F">
        <w:rPr>
          <w:lang w:val="en-US"/>
        </w:rPr>
        <w:t>This class has also a method that allows us to compute the</w:t>
      </w:r>
      <w:r>
        <w:rPr>
          <w:lang w:val="en-US"/>
        </w:rPr>
        <w:t xml:space="preserve"> rest of</w:t>
      </w:r>
      <w:r w:rsidRPr="0035606F">
        <w:rPr>
          <w:lang w:val="en-US"/>
        </w:rPr>
        <w:t xml:space="preserve"> initial conditions</w:t>
      </w:r>
      <w:r>
        <w:rPr>
          <w:lang w:val="en-US"/>
        </w:rPr>
        <w:t xml:space="preserve"> attributes:</w:t>
      </w:r>
    </w:p>
    <w:p w:rsidR="00CE5725" w:rsidRPr="00CE5725" w:rsidRDefault="00CE5725" w:rsidP="00CE5725">
      <w:pPr>
        <w:spacing w:after="200" w:line="276" w:lineRule="auto"/>
        <w:ind w:left="360"/>
        <w:jc w:val="both"/>
        <w:rPr>
          <w:lang w:val="en-GB"/>
        </w:rPr>
      </w:pPr>
      <w:r w:rsidRPr="00CE5725">
        <w:rPr>
          <w:lang w:val="en-US"/>
        </w:rPr>
        <w:lastRenderedPageBreak/>
        <w:t>This class will be used by the rest of the classes discussed later since it is where all the numerical information of the parameters and variables with which we will play to obtain the resolution of the problem is contained.</w:t>
      </w:r>
    </w:p>
    <w:p w:rsidR="0097385D" w:rsidRDefault="0097385D" w:rsidP="00CE5725">
      <w:pPr>
        <w:pStyle w:val="Prrafodelista"/>
        <w:numPr>
          <w:ilvl w:val="0"/>
          <w:numId w:val="5"/>
        </w:numPr>
        <w:spacing w:after="200" w:line="276" w:lineRule="auto"/>
        <w:jc w:val="both"/>
        <w:rPr>
          <w:lang w:val="en-GB"/>
        </w:rPr>
      </w:pPr>
      <w:r>
        <w:rPr>
          <w:lang w:val="en-GB"/>
        </w:rPr>
        <w:t>Celda. This class is where the most important functions are defined. The computational field is converted in a grid hence a set of cells are then defining the ensemble. Each cell has its own properties of temperature, velocity, density, x and y position, F and G values, intermediate predicted values, etc.  These properties are the attributes of the Celda class. Besides, in this 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In addition, each cell can be represented as a rectangle of a given dimensions and colour, relying on its location in the physical plane and the value of its attributes. Because of that, in the Celda class are also defined this aspects.</w:t>
      </w:r>
    </w:p>
    <w:p w:rsidR="0097385D" w:rsidRDefault="0097385D" w:rsidP="0097385D">
      <w:pPr>
        <w:pStyle w:val="Prrafodelista"/>
        <w:numPr>
          <w:ilvl w:val="0"/>
          <w:numId w:val="5"/>
        </w:numPr>
        <w:spacing w:after="200" w:line="276" w:lineRule="auto"/>
        <w:jc w:val="both"/>
        <w:rPr>
          <w:lang w:val="en-GB"/>
        </w:rPr>
      </w:pPr>
      <w:r>
        <w:rPr>
          <w:lang w:val="en-GB"/>
        </w:rPr>
        <w:t>Malla. This class represents the assembly of cells and the interaction between them. Is where is found the function that computes all the flow properties, using the functions defined in the Celda class. Furthermore, DataTables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F7107D" w:rsidRPr="00F7107D" w:rsidRDefault="00E06E32" w:rsidP="00F7107D">
      <w:pPr>
        <w:pStyle w:val="Ttulo2"/>
        <w:rPr>
          <w:lang w:val="en-GB"/>
        </w:rPr>
      </w:pPr>
      <w:r>
        <w:rPr>
          <w:lang w:val="en-GB"/>
        </w:rPr>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E5277B" w:rsidP="006A5603">
      <w:pPr>
        <w:jc w:val="center"/>
        <w:rPr>
          <w:lang w:val="en-GB"/>
        </w:rPr>
      </w:pPr>
      <w:r>
        <w:rPr>
          <w:noProof/>
          <w:lang w:eastAsia="es-ES"/>
        </w:rPr>
        <w:lastRenderedPageBreak/>
        <w:drawing>
          <wp:inline distT="0" distB="0" distL="0" distR="0" wp14:anchorId="7B645316" wp14:editId="199DB4A9">
            <wp:extent cx="5400040" cy="3558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58540"/>
                    </a:xfrm>
                    <a:prstGeom prst="rect">
                      <a:avLst/>
                    </a:prstGeom>
                  </pic:spPr>
                </pic:pic>
              </a:graphicData>
            </a:graphic>
          </wp:inline>
        </w:drawing>
      </w:r>
    </w:p>
    <w:p w:rsidR="00634D70" w:rsidRDefault="00937DF5" w:rsidP="009871FA">
      <w:pPr>
        <w:jc w:val="both"/>
        <w:rPr>
          <w:lang w:val="en-GB"/>
        </w:rPr>
      </w:pPr>
      <w:r w:rsidRPr="00937DF5">
        <w:rPr>
          <w:lang w:val="en-GB"/>
        </w:rPr>
        <w:t>This first window is the first contact with the simulation and because of that it allows the user to access a tutorial of</w:t>
      </w:r>
      <w:r w:rsidR="00271B7C">
        <w:rPr>
          <w:lang w:val="en-GB"/>
        </w:rPr>
        <w:t xml:space="preserve"> use. For this, it consists of </w:t>
      </w:r>
      <w:r w:rsidR="007D220C">
        <w:rPr>
          <w:lang w:val="en-GB"/>
        </w:rPr>
        <w:t>three buttons: the "Start" button by</w:t>
      </w:r>
      <w:r w:rsidRPr="00937DF5">
        <w:rPr>
          <w:lang w:val="en-GB"/>
        </w:rPr>
        <w:t xml:space="preserve"> which, by pressing it, the user is directed to the window where the problem simulation is carried out. The "Tutorial" button with which we can access a video tutorial on how the simulator works and the "Exit" button to close the simulator.</w:t>
      </w:r>
    </w:p>
    <w:p w:rsidR="00043001" w:rsidRDefault="00043001" w:rsidP="009871FA">
      <w:pPr>
        <w:jc w:val="both"/>
        <w:rPr>
          <w:lang w:val="en-GB"/>
        </w:rPr>
      </w:pPr>
      <w:r>
        <w:rPr>
          <w:lang w:val="en-GB"/>
        </w:rPr>
        <w:t>The next window is the simulating one. In this window is where we find the main utility of the program: the computation of the Prandtl-Meyer expansion wave flow field.</w:t>
      </w:r>
    </w:p>
    <w:p w:rsidR="009F741D" w:rsidRDefault="009F741D" w:rsidP="009871FA">
      <w:pPr>
        <w:jc w:val="both"/>
        <w:rPr>
          <w:lang w:val="en-GB"/>
        </w:rPr>
      </w:pPr>
      <w:r>
        <w:rPr>
          <w:noProof/>
          <w:lang w:eastAsia="es-ES"/>
        </w:rPr>
        <w:lastRenderedPageBreak/>
        <w:drawing>
          <wp:inline distT="0" distB="0" distL="0" distR="0" wp14:anchorId="4F7BD90B" wp14:editId="655D8AEF">
            <wp:extent cx="5400040" cy="3848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48100"/>
                    </a:xfrm>
                    <a:prstGeom prst="rect">
                      <a:avLst/>
                    </a:prstGeom>
                  </pic:spPr>
                </pic:pic>
              </a:graphicData>
            </a:graphic>
          </wp:inline>
        </w:drawing>
      </w:r>
    </w:p>
    <w:p w:rsidR="00D7793D" w:rsidRDefault="00D7793D" w:rsidP="009871FA">
      <w:pPr>
        <w:jc w:val="both"/>
        <w:rPr>
          <w:lang w:val="en-US"/>
        </w:rPr>
      </w:pPr>
      <w:r w:rsidRPr="00D7793D">
        <w:rPr>
          <w:lang w:val="en-US"/>
        </w:rPr>
        <w:t>To begin with, we find the following interface. In the central part we have different buttons that will allow us to select the way in which we want to carry out the simulation and, once all the parameters involved in solving the analyzed problem have been selected</w:t>
      </w:r>
      <w:r>
        <w:rPr>
          <w:lang w:val="en-US"/>
        </w:rPr>
        <w:t>, a visual grid-like representation can be observed of each one of the attributes of the flow. This attribute represented can be changed to visualize another set of values with the following ComboBox:</w:t>
      </w:r>
    </w:p>
    <w:p w:rsidR="00D7793D" w:rsidRDefault="00D7793D" w:rsidP="009871FA">
      <w:pPr>
        <w:jc w:val="both"/>
        <w:rPr>
          <w:lang w:val="en-US"/>
        </w:rPr>
      </w:pPr>
      <w:r>
        <w:rPr>
          <w:lang w:val="en-US"/>
        </w:rPr>
        <w:tab/>
      </w:r>
      <w:r>
        <w:rPr>
          <w:lang w:val="en-US"/>
        </w:rPr>
        <w:tab/>
      </w:r>
      <w:r>
        <w:rPr>
          <w:lang w:val="en-US"/>
        </w:rPr>
        <w:tab/>
      </w:r>
      <w:r>
        <w:rPr>
          <w:noProof/>
          <w:lang w:eastAsia="es-ES"/>
        </w:rPr>
        <w:drawing>
          <wp:inline distT="0" distB="0" distL="0" distR="0" wp14:anchorId="2B1CDCA4" wp14:editId="25A446B7">
            <wp:extent cx="3048000" cy="24612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96"/>
                    <a:stretch/>
                  </pic:blipFill>
                  <pic:spPr bwMode="auto">
                    <a:xfrm>
                      <a:off x="0" y="0"/>
                      <a:ext cx="3048000" cy="2461260"/>
                    </a:xfrm>
                    <a:prstGeom prst="rect">
                      <a:avLst/>
                    </a:prstGeom>
                    <a:ln>
                      <a:noFill/>
                    </a:ln>
                    <a:extLst>
                      <a:ext uri="{53640926-AAD7-44D8-BBD7-CCE9431645EC}">
                        <a14:shadowObscured xmlns:a14="http://schemas.microsoft.com/office/drawing/2010/main"/>
                      </a:ext>
                    </a:extLst>
                  </pic:spPr>
                </pic:pic>
              </a:graphicData>
            </a:graphic>
          </wp:inline>
        </w:drawing>
      </w:r>
    </w:p>
    <w:p w:rsidR="006276D2" w:rsidRDefault="006276D2" w:rsidP="009871FA">
      <w:pPr>
        <w:jc w:val="both"/>
        <w:rPr>
          <w:lang w:val="en-US"/>
        </w:rPr>
      </w:pPr>
      <w:r w:rsidRPr="006276D2">
        <w:rPr>
          <w:lang w:val="en-US"/>
        </w:rPr>
        <w:t>Where, as we can see, we can choose between displaying the numerical representation of the evolution of Temperature, Horizontal Speed, Vertical Speed, Density, Pressure or Mach number throughout the entire domain of the fluid.</w:t>
      </w:r>
      <w:r w:rsidR="00EF5541">
        <w:rPr>
          <w:lang w:val="en-US"/>
        </w:rPr>
        <w:t xml:space="preserve"> </w:t>
      </w:r>
      <w:r w:rsidR="00EF5541" w:rsidRPr="00EF5541">
        <w:rPr>
          <w:lang w:val="en-US"/>
        </w:rPr>
        <w:t>Here is an example screenshot of what the Temperature representation would look like:</w:t>
      </w:r>
    </w:p>
    <w:p w:rsidR="00EF5541" w:rsidRDefault="00EF5541" w:rsidP="009871FA">
      <w:pPr>
        <w:jc w:val="both"/>
        <w:rPr>
          <w:lang w:val="en-US"/>
        </w:rPr>
      </w:pPr>
      <w:r>
        <w:rPr>
          <w:noProof/>
          <w:lang w:eastAsia="es-ES"/>
        </w:rPr>
        <w:lastRenderedPageBreak/>
        <w:drawing>
          <wp:inline distT="0" distB="0" distL="0" distR="0" wp14:anchorId="237FFD92" wp14:editId="4D88C79F">
            <wp:extent cx="5400040" cy="3200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00400"/>
                    </a:xfrm>
                    <a:prstGeom prst="rect">
                      <a:avLst/>
                    </a:prstGeom>
                  </pic:spPr>
                </pic:pic>
              </a:graphicData>
            </a:graphic>
          </wp:inline>
        </w:drawing>
      </w:r>
    </w:p>
    <w:p w:rsidR="00EF5541" w:rsidRDefault="00EF5541" w:rsidP="009871FA">
      <w:pPr>
        <w:jc w:val="both"/>
        <w:rPr>
          <w:lang w:val="en-US"/>
        </w:rPr>
      </w:pPr>
      <w:r w:rsidRPr="00EF5541">
        <w:rPr>
          <w:lang w:val="en-US"/>
        </w:rPr>
        <w:t>As we can see, we have also implemented some labels to the right of this window where each and every one of the attributes of each specific cell that we pass over with the mouse are represented.</w:t>
      </w:r>
    </w:p>
    <w:p w:rsidR="00E41F3A" w:rsidRPr="00EF5541" w:rsidRDefault="00E41F3A" w:rsidP="009871FA">
      <w:pPr>
        <w:jc w:val="both"/>
        <w:rPr>
          <w:lang w:val="en-US"/>
        </w:rPr>
      </w:pPr>
      <w:r>
        <w:rPr>
          <w:lang w:val="en-US"/>
        </w:rPr>
        <w:t xml:space="preserve">In addition, a Reset button allows us to reset the entire simulation and clear all the parameters </w:t>
      </w:r>
      <w:r w:rsidR="0000753B">
        <w:rPr>
          <w:lang w:val="en-US"/>
        </w:rPr>
        <w:t xml:space="preserve">in order </w:t>
      </w:r>
      <w:r>
        <w:rPr>
          <w:lang w:val="en-US"/>
        </w:rPr>
        <w:t>to select new ones and start a new simulation</w:t>
      </w:r>
      <w:r w:rsidR="006D2AEA">
        <w:rPr>
          <w:lang w:val="en-US"/>
        </w:rPr>
        <w:t xml:space="preserve"> from the beginning</w:t>
      </w:r>
      <w:r>
        <w:rPr>
          <w:lang w:val="en-US"/>
        </w:rPr>
        <w:t>.</w:t>
      </w:r>
      <w:bookmarkStart w:id="0" w:name="_GoBack"/>
      <w:bookmarkEnd w:id="0"/>
    </w:p>
    <w:p w:rsidR="00C67AFC" w:rsidRDefault="009871FA" w:rsidP="009871FA">
      <w:pPr>
        <w:jc w:val="both"/>
        <w:rPr>
          <w:lang w:val="en-GB"/>
        </w:rPr>
      </w:pPr>
      <w:r>
        <w:rPr>
          <w:lang w:val="en-GB"/>
        </w:rPr>
        <w:t xml:space="preserve">Different buttons are created to calculate and reset the simulation.  It can be selected the default parameters or also it can be written the ones that the user wishes. Additionally, saving and loading buttons are implemented. </w:t>
      </w:r>
      <w:r w:rsidR="006A5603">
        <w:rPr>
          <w:lang w:val="en-GB"/>
        </w:rPr>
        <w:t>Besides it can be selected the precision: high, normal or low. Depending on the precision the grid size is going to variate.</w:t>
      </w:r>
    </w:p>
    <w:p w:rsidR="009871FA" w:rsidRDefault="009871FA" w:rsidP="00EF5541">
      <w:pPr>
        <w:jc w:val="both"/>
        <w:rPr>
          <w:lang w:val="en-GB"/>
        </w:rPr>
      </w:pPr>
      <w:r>
        <w:rPr>
          <w:lang w:val="en-GB"/>
        </w:rPr>
        <w:t>When the simulation is computed, a visual grid-like representation can be observed of one of the attributes of the flow. This attribute represented can be changed to visualise another set of values.</w:t>
      </w:r>
    </w:p>
    <w:p w:rsidR="00C67AFC" w:rsidRDefault="009871FA" w:rsidP="00E06E32">
      <w:pPr>
        <w:rPr>
          <w:lang w:val="en-GB"/>
        </w:rPr>
      </w:pPr>
      <w:r>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6A5603" w:rsidP="00E06E32">
      <w:pPr>
        <w:rPr>
          <w:lang w:val="en-GB"/>
        </w:rPr>
      </w:pPr>
      <w:r>
        <w:rPr>
          <w:noProof/>
          <w:lang w:eastAsia="es-ES"/>
        </w:rPr>
        <w:lastRenderedPageBreak/>
        <w:drawing>
          <wp:inline distT="0" distB="0" distL="0" distR="0" wp14:anchorId="1D35C5E5" wp14:editId="152A93E3">
            <wp:extent cx="5153025" cy="3609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3609975"/>
                    </a:xfrm>
                    <a:prstGeom prst="rect">
                      <a:avLst/>
                    </a:prstGeom>
                  </pic:spPr>
                </pic:pic>
              </a:graphicData>
            </a:graphic>
          </wp:inline>
        </w:drawing>
      </w:r>
    </w:p>
    <w:p w:rsidR="0078154A" w:rsidRDefault="0078154A" w:rsidP="0078154A">
      <w:pPr>
        <w:jc w:val="both"/>
        <w:rPr>
          <w:lang w:val="en-GB"/>
        </w:rPr>
      </w:pPr>
      <w:r>
        <w:rPr>
          <w:lang w:val="en-GB"/>
        </w:rPr>
        <w:t>This table results can be exported by pressing the export button, so any further investigation, or simply save it, can be done.</w:t>
      </w:r>
    </w:p>
    <w:p w:rsidR="0078154A" w:rsidRDefault="0078154A" w:rsidP="0078154A">
      <w:pPr>
        <w:jc w:val="both"/>
        <w:rPr>
          <w:lang w:val="en-GB"/>
        </w:rPr>
      </w:pPr>
      <w:r>
        <w:rPr>
          <w:lang w:val="en-GB"/>
        </w:rPr>
        <w:t>Then, the following window enables checking the validity of the results.</w:t>
      </w:r>
    </w:p>
    <w:p w:rsidR="0078154A" w:rsidRDefault="006A5603" w:rsidP="00E06E32">
      <w:pPr>
        <w:rPr>
          <w:lang w:val="en-GB"/>
        </w:rPr>
      </w:pPr>
      <w:r>
        <w:rPr>
          <w:noProof/>
          <w:lang w:eastAsia="es-ES"/>
        </w:rPr>
        <w:drawing>
          <wp:inline distT="0" distB="0" distL="0" distR="0" wp14:anchorId="13E71772" wp14:editId="1B1E8344">
            <wp:extent cx="5400040" cy="3862758"/>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862758"/>
                    </a:xfrm>
                    <a:prstGeom prst="rect">
                      <a:avLst/>
                    </a:prstGeom>
                  </pic:spPr>
                </pic:pic>
              </a:graphicData>
            </a:graphic>
          </wp:inline>
        </w:drawing>
      </w:r>
    </w:p>
    <w:p w:rsidR="0078154A" w:rsidRDefault="0078154A" w:rsidP="00E06E32">
      <w:pPr>
        <w:rPr>
          <w:lang w:val="en-GB"/>
        </w:rPr>
      </w:pPr>
    </w:p>
    <w:p w:rsidR="0078154A" w:rsidRDefault="0078154A" w:rsidP="0078154A">
      <w:pPr>
        <w:jc w:val="both"/>
        <w:rPr>
          <w:lang w:val="en-GB"/>
        </w:rPr>
      </w:pPr>
      <w:r>
        <w:rPr>
          <w:lang w:val="en-GB"/>
        </w:rPr>
        <w:lastRenderedPageBreak/>
        <w:t>Here can be compared the Anderson results with the specific columns computed by the simulator. Moreover, some further study is done analysing the variation of the results.</w:t>
      </w:r>
    </w:p>
    <w:p w:rsidR="006A5603" w:rsidRDefault="006A5603" w:rsidP="0078154A">
      <w:pPr>
        <w:jc w:val="both"/>
        <w:rPr>
          <w:lang w:val="en-GB"/>
        </w:rPr>
      </w:pPr>
    </w:p>
    <w:p w:rsidR="0078154A" w:rsidRDefault="0078154A" w:rsidP="0078154A">
      <w:pPr>
        <w:jc w:val="both"/>
        <w:rPr>
          <w:lang w:val="en-GB"/>
        </w:rPr>
      </w:pPr>
      <w:r>
        <w:rPr>
          <w:lang w:val="en-GB"/>
        </w:rPr>
        <w:t xml:space="preserve">The next windows we have are the plots and the advanced study. In the plots window is where can be observed </w:t>
      </w:r>
      <w:r w:rsidRPr="006A5603">
        <w:rPr>
          <w:lang w:val="en-GB"/>
        </w:rPr>
        <w:t>the evolution of the parameters in the field and interesting results of the simulator.</w:t>
      </w:r>
    </w:p>
    <w:p w:rsidR="0078154A" w:rsidRDefault="006A5603" w:rsidP="006A5603">
      <w:pPr>
        <w:jc w:val="both"/>
        <w:rPr>
          <w:lang w:val="en-GB"/>
        </w:rPr>
      </w:pPr>
      <w:r>
        <w:rPr>
          <w:noProof/>
          <w:lang w:eastAsia="es-ES"/>
        </w:rPr>
        <w:drawing>
          <wp:inline distT="0" distB="0" distL="0" distR="0" wp14:anchorId="67285117" wp14:editId="10BBC077">
            <wp:extent cx="5400040" cy="374483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744834"/>
                    </a:xfrm>
                    <a:prstGeom prst="rect">
                      <a:avLst/>
                    </a:prstGeom>
                  </pic:spPr>
                </pic:pic>
              </a:graphicData>
            </a:graphic>
          </wp:inline>
        </w:drawing>
      </w: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6A5603" w:rsidP="006C57B8">
      <w:pPr>
        <w:tabs>
          <w:tab w:val="left" w:pos="3675"/>
        </w:tabs>
        <w:rPr>
          <w:lang w:val="en-GB"/>
        </w:rPr>
      </w:pPr>
      <w:r>
        <w:rPr>
          <w:noProof/>
          <w:lang w:eastAsia="es-ES"/>
        </w:rPr>
        <w:lastRenderedPageBreak/>
        <w:drawing>
          <wp:inline distT="0" distB="0" distL="0" distR="0" wp14:anchorId="0A9256C8" wp14:editId="50288AAE">
            <wp:extent cx="5400040" cy="369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699620"/>
                    </a:xfrm>
                    <a:prstGeom prst="rect">
                      <a:avLst/>
                    </a:prstGeom>
                  </pic:spPr>
                </pic:pic>
              </a:graphicData>
            </a:graphic>
          </wp:inline>
        </w:drawing>
      </w:r>
      <w:r w:rsidR="006C57B8">
        <w:rPr>
          <w:lang w:val="en-GB"/>
        </w:rPr>
        <w:tab/>
      </w:r>
    </w:p>
    <w:p w:rsidR="00E06E32" w:rsidRDefault="00E06E32" w:rsidP="00E06E32">
      <w:pPr>
        <w:rPr>
          <w:lang w:val="en-GB"/>
        </w:rPr>
      </w:pPr>
      <w:r>
        <w:rPr>
          <w:lang w:val="en-GB"/>
        </w:rPr>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r>
        <w:rPr>
          <w:lang w:val="en-GB"/>
        </w:rPr>
        <w:t>Prandtl-Meyer expansion wave flow field,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visualising the results allows more specific </w:t>
      </w:r>
      <w:r w:rsidR="00C87B07">
        <w:rPr>
          <w:lang w:val="en-GB"/>
        </w:rPr>
        <w:t>values and also usher into further studies, as this results can be exported and then can be handled by the user for further studies.</w:t>
      </w:r>
    </w:p>
    <w:p w:rsidR="00E06E32" w:rsidRPr="00EC4052" w:rsidRDefault="00E06E32" w:rsidP="0097385D">
      <w:pPr>
        <w:jc w:val="both"/>
        <w:rPr>
          <w:lang w:val="en-US"/>
        </w:rPr>
      </w:pPr>
    </w:p>
    <w:p w:rsidR="00E06E32" w:rsidRPr="00EC4052" w:rsidRDefault="00E06E32" w:rsidP="0097385D">
      <w:pPr>
        <w:jc w:val="both"/>
        <w:rPr>
          <w:lang w:val="en-US"/>
        </w:rPr>
      </w:pPr>
    </w:p>
    <w:p w:rsidR="0097385D" w:rsidRDefault="00EF0092" w:rsidP="00EF0092">
      <w:pPr>
        <w:pStyle w:val="Ttulo1"/>
        <w:numPr>
          <w:ilvl w:val="0"/>
          <w:numId w:val="4"/>
        </w:numPr>
        <w:rPr>
          <w:lang w:val="en-US"/>
        </w:rPr>
      </w:pPr>
      <w:r>
        <w:rPr>
          <w:lang w:val="en-US"/>
        </w:rPr>
        <w:t>Advance study</w:t>
      </w:r>
    </w:p>
    <w:p w:rsidR="003633B3" w:rsidRDefault="00EF0092" w:rsidP="00EF0092">
      <w:pPr>
        <w:jc w:val="both"/>
        <w:rPr>
          <w:rFonts w:eastAsiaTheme="minorEastAsia"/>
          <w:lang w:val="en-US"/>
        </w:rPr>
      </w:pPr>
      <w:r>
        <w:rPr>
          <w:lang w:val="en-US"/>
        </w:rPr>
        <w:t xml:space="preserve">As has been explained, this problem is of great interest as </w:t>
      </w:r>
      <w:r w:rsidRPr="00D96BAC">
        <w:rPr>
          <w:rFonts w:eastAsiaTheme="minorEastAsia"/>
          <w:lang w:val="en-US"/>
        </w:rPr>
        <w:t>since practically all aircraft move within supersonic flows</w:t>
      </w:r>
      <w:r>
        <w:rPr>
          <w:rFonts w:eastAsiaTheme="minorEastAsia"/>
          <w:lang w:val="en-US"/>
        </w:rPr>
        <w:t xml:space="preserve"> and several aircraft geometries can be modelled as a convex corner of </w:t>
      </w:r>
      <w:r w:rsidRPr="00D96BAC">
        <w:rPr>
          <w:rFonts w:eastAsiaTheme="minorEastAsia"/>
          <w:lang w:val="en-US"/>
        </w:rPr>
        <w:t>Prandtl-Meyer</w:t>
      </w:r>
      <w:r>
        <w:rPr>
          <w:rFonts w:eastAsiaTheme="minorEastAsia"/>
          <w:lang w:val="en-US"/>
        </w:rPr>
        <w:t xml:space="preserve"> model, for example the wing.</w:t>
      </w:r>
    </w:p>
    <w:p w:rsidR="00EF0092" w:rsidRDefault="00EF0092" w:rsidP="00EF0092">
      <w:pPr>
        <w:jc w:val="both"/>
        <w:rPr>
          <w:rFonts w:eastAsiaTheme="minorEastAsia"/>
          <w:lang w:val="en-US"/>
        </w:rPr>
      </w:pPr>
      <w:r>
        <w:rPr>
          <w:rFonts w:eastAsiaTheme="minorEastAsia"/>
          <w:lang w:val="en-US"/>
        </w:rPr>
        <w:t xml:space="preserve">Nevertheless, the geometry represented of a convex corner is not much accurate with the geometries found in aircrafts; this geometry has softer changes. </w:t>
      </w:r>
    </w:p>
    <w:p w:rsidR="00EF0092" w:rsidRDefault="00855C47" w:rsidP="00EF0092">
      <w:pPr>
        <w:jc w:val="both"/>
        <w:rPr>
          <w:rFonts w:eastAsiaTheme="minorEastAsia"/>
          <w:lang w:val="en-US"/>
        </w:rPr>
      </w:pPr>
      <w:r>
        <w:rPr>
          <w:rFonts w:eastAsiaTheme="minorEastAsia"/>
          <w:lang w:val="en-US"/>
        </w:rPr>
        <w:t>Because of that, the advance study is intended to analyze a way of approximating these curved surfaces with the Prandtl-Meyer model. These soft changes can be better approximated by several inclined plane</w:t>
      </w:r>
      <w:r w:rsidR="009E0043">
        <w:rPr>
          <w:rFonts w:eastAsiaTheme="minorEastAsia"/>
          <w:lang w:val="en-US"/>
        </w:rPr>
        <w:t>s rather than one unique change, as observed in the following image.</w:t>
      </w:r>
    </w:p>
    <w:p w:rsidR="00855C47" w:rsidRDefault="00855C47" w:rsidP="00EF0092">
      <w:pPr>
        <w:jc w:val="both"/>
        <w:rPr>
          <w:rFonts w:eastAsiaTheme="minorEastAsia"/>
          <w:lang w:val="en-US"/>
        </w:rPr>
      </w:pPr>
      <w:r>
        <w:rPr>
          <w:noProof/>
          <w:lang w:eastAsia="es-ES"/>
        </w:rPr>
        <w:drawing>
          <wp:inline distT="0" distB="0" distL="0" distR="0" wp14:anchorId="6DDA3E59" wp14:editId="7E46C922">
            <wp:extent cx="5334000" cy="2886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34000" cy="2886075"/>
                    </a:xfrm>
                    <a:prstGeom prst="rect">
                      <a:avLst/>
                    </a:prstGeom>
                  </pic:spPr>
                </pic:pic>
              </a:graphicData>
            </a:graphic>
          </wp:inline>
        </w:drawing>
      </w:r>
    </w:p>
    <w:p w:rsidR="009E0043" w:rsidRDefault="009E0043" w:rsidP="009E0043">
      <w:pPr>
        <w:jc w:val="both"/>
        <w:rPr>
          <w:rFonts w:eastAsiaTheme="minorEastAsia"/>
          <w:lang w:val="en-US"/>
        </w:rPr>
      </w:pPr>
      <w:r>
        <w:rPr>
          <w:rFonts w:eastAsiaTheme="minorEastAsia"/>
          <w:lang w:val="en-US"/>
        </w:rPr>
        <w:t>This case can be obtained by first solving the Prandtl-Meyer model with a certain angle and then setting the final results obtained of this first computation as the initial data line of the following computation. In this next computation the expansion corner position is set as small as possible, so the general view of both cases together is a flat plane followed of two inclined planes.</w:t>
      </w:r>
    </w:p>
    <w:p w:rsidR="009E0043" w:rsidRDefault="009E0043" w:rsidP="009E0043">
      <w:pPr>
        <w:jc w:val="both"/>
        <w:rPr>
          <w:rFonts w:eastAsiaTheme="minorEastAsia"/>
          <w:lang w:val="en-US"/>
        </w:rPr>
      </w:pPr>
      <w:r>
        <w:rPr>
          <w:rFonts w:eastAsiaTheme="minorEastAsia"/>
          <w:lang w:val="en-US"/>
        </w:rPr>
        <w:t>Finally, it is also being studied the effect of adding stabilization periods between inclined planes.</w:t>
      </w:r>
    </w:p>
    <w:p w:rsidR="007D1DA3" w:rsidRDefault="007D1DA3" w:rsidP="009E0043">
      <w:pPr>
        <w:jc w:val="both"/>
        <w:rPr>
          <w:rFonts w:eastAsiaTheme="minorEastAsia"/>
          <w:lang w:val="en-US"/>
        </w:rPr>
      </w:pPr>
      <w:r>
        <w:rPr>
          <w:rFonts w:eastAsiaTheme="minorEastAsia"/>
          <w:lang w:val="en-US"/>
        </w:rPr>
        <w:t>Simulating these cases, the following results have been obtained.</w:t>
      </w:r>
    </w:p>
    <w:p w:rsidR="007D1DA3" w:rsidRDefault="007D1DA3" w:rsidP="009E0043">
      <w:pPr>
        <w:jc w:val="both"/>
        <w:rPr>
          <w:rFonts w:eastAsiaTheme="minorEastAsia"/>
          <w:lang w:val="en-US"/>
        </w:rPr>
      </w:pPr>
      <w:r>
        <w:rPr>
          <w:noProof/>
          <w:lang w:eastAsia="es-ES"/>
        </w:rPr>
        <w:lastRenderedPageBreak/>
        <w:drawing>
          <wp:inline distT="0" distB="0" distL="0" distR="0" wp14:anchorId="4FC143F5" wp14:editId="5AC8D6C4">
            <wp:extent cx="5400040" cy="33776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377622"/>
                    </a:xfrm>
                    <a:prstGeom prst="rect">
                      <a:avLst/>
                    </a:prstGeom>
                  </pic:spPr>
                </pic:pic>
              </a:graphicData>
            </a:graphic>
          </wp:inline>
        </w:drawing>
      </w:r>
    </w:p>
    <w:p w:rsidR="007D1DA3" w:rsidRDefault="007D1DA3" w:rsidP="009E0043">
      <w:pPr>
        <w:jc w:val="both"/>
        <w:rPr>
          <w:rFonts w:eastAsiaTheme="minorEastAsia"/>
          <w:lang w:val="en-US"/>
        </w:rPr>
      </w:pPr>
      <w:r>
        <w:rPr>
          <w:rFonts w:eastAsiaTheme="minorEastAsia"/>
          <w:lang w:val="en-US"/>
        </w:rPr>
        <w:t>In case 1 it has been simulated two inclined without a stabilization distance and in case 2 with stabilization. Additionally it can be consulted the tables with the exact values of the simulation.</w:t>
      </w:r>
    </w:p>
    <w:p w:rsidR="00EF0092" w:rsidRDefault="00EF0092" w:rsidP="00EF0092">
      <w:pPr>
        <w:rPr>
          <w:rFonts w:eastAsiaTheme="minorEastAsia"/>
          <w:lang w:val="en-US"/>
        </w:rPr>
      </w:pPr>
    </w:p>
    <w:p w:rsidR="00EF0092" w:rsidRDefault="00EF0092" w:rsidP="00EF0092">
      <w:pPr>
        <w:rPr>
          <w:rFonts w:eastAsiaTheme="minorEastAsia"/>
          <w:lang w:val="en-US"/>
        </w:rPr>
      </w:pPr>
    </w:p>
    <w:p w:rsidR="00EF0092" w:rsidRPr="00EC4052" w:rsidRDefault="00EF0092" w:rsidP="00EF0092">
      <w:pPr>
        <w:rPr>
          <w:lang w:val="en-US"/>
        </w:rPr>
      </w:pPr>
    </w:p>
    <w:p w:rsidR="00492C08" w:rsidRPr="00492C08" w:rsidRDefault="00492C08" w:rsidP="00492C08">
      <w:pPr>
        <w:pStyle w:val="Ttulo1"/>
        <w:rPr>
          <w:lang w:val="en-US"/>
        </w:rPr>
      </w:pPr>
      <w:r w:rsidRPr="00492C08">
        <w:rPr>
          <w:lang w:val="en-US"/>
        </w:rPr>
        <w:t xml:space="preserve">Bibliography </w:t>
      </w:r>
    </w:p>
    <w:p w:rsidR="00492C08" w:rsidRPr="006A5603" w:rsidRDefault="00492C08" w:rsidP="00492C08">
      <w:pPr>
        <w:rPr>
          <w:lang w:val="en-US"/>
        </w:rPr>
      </w:pPr>
      <w:r w:rsidRPr="009A47BB">
        <w:rPr>
          <w:lang w:val="en-US"/>
        </w:rPr>
        <w:t xml:space="preserve">[1] </w:t>
      </w:r>
      <w:r>
        <w:rPr>
          <w:lang w:val="en-US"/>
        </w:rPr>
        <w:t xml:space="preserve">J.D. Anderson, </w:t>
      </w:r>
      <w:r w:rsidRPr="009A47BB">
        <w:rPr>
          <w:lang w:val="en-US"/>
        </w:rPr>
        <w:t>Chapter 8: “Numerical solution of a two-dimensional supersonic flow: Prandtl-Meyer Expansion Wave”</w:t>
      </w:r>
      <w:r>
        <w:rPr>
          <w:lang w:val="en-US"/>
        </w:rPr>
        <w:t xml:space="preserve"> from Computational Fluid Mechanics, 1995</w:t>
      </w:r>
      <w:r w:rsidRPr="009A47BB">
        <w:rPr>
          <w:lang w:val="en-US"/>
        </w:rPr>
        <w:t xml:space="preserve">. </w:t>
      </w:r>
      <w:r w:rsidRPr="006A5603">
        <w:rPr>
          <w:lang w:val="en-US"/>
        </w:rPr>
        <w:t xml:space="preserve">[Book]. </w:t>
      </w:r>
    </w:p>
    <w:p w:rsidR="00C727CA" w:rsidRPr="006A5603" w:rsidRDefault="00C727CA" w:rsidP="00C24CAB">
      <w:pPr>
        <w:spacing w:after="0"/>
        <w:rPr>
          <w:lang w:val="en-US"/>
        </w:rPr>
      </w:pPr>
      <w:r w:rsidRPr="00C727CA">
        <w:rPr>
          <w:lang w:val="en-US"/>
        </w:rPr>
        <w:t xml:space="preserve">[2] “High-Speed Aerodynamics – Shock Waves”, 2021. </w:t>
      </w:r>
      <w:r w:rsidRPr="006A5603">
        <w:rPr>
          <w:lang w:val="en-US"/>
        </w:rPr>
        <w:t>[Online]. Available in:</w:t>
      </w:r>
    </w:p>
    <w:p w:rsidR="00E60C59" w:rsidRDefault="00F85C3A" w:rsidP="00C24CAB">
      <w:pPr>
        <w:rPr>
          <w:lang w:val="en-US"/>
        </w:rPr>
      </w:pPr>
      <w:hyperlink r:id="rId22" w:history="1">
        <w:r w:rsidR="00C727CA" w:rsidRPr="006A5603">
          <w:rPr>
            <w:rStyle w:val="Hipervnculo"/>
            <w:lang w:val="en-US"/>
          </w:rPr>
          <w:t>https://desdelacabin</w:t>
        </w:r>
        <w:r w:rsidR="00C727CA" w:rsidRPr="00C727CA">
          <w:rPr>
            <w:rStyle w:val="Hipervnculo"/>
            <w:lang w:val="en-US"/>
          </w:rPr>
          <w:t>adevuelo.com/2017/11/21/que-ocurre-cuando-un-rayo-impacta-en-un-avion/</w:t>
        </w:r>
      </w:hyperlink>
    </w:p>
    <w:p w:rsidR="00C24CAB" w:rsidRPr="00C24CAB" w:rsidRDefault="00C24CAB" w:rsidP="00C24CAB">
      <w:pPr>
        <w:spacing w:after="0"/>
        <w:rPr>
          <w:lang w:val="en-US"/>
        </w:rPr>
      </w:pPr>
      <w:r>
        <w:rPr>
          <w:lang w:val="en-US"/>
        </w:rPr>
        <w:t>[3</w:t>
      </w:r>
      <w:r w:rsidRPr="00C727CA">
        <w:rPr>
          <w:lang w:val="en-US"/>
        </w:rPr>
        <w:t>] “</w:t>
      </w:r>
      <w:r w:rsidR="00F847BB">
        <w:rPr>
          <w:lang w:val="en-US"/>
        </w:rPr>
        <w:t>Oblique Shock and Expansion Waves</w:t>
      </w:r>
      <w:r w:rsidRPr="00C727CA">
        <w:rPr>
          <w:lang w:val="en-US"/>
        </w:rPr>
        <w:t>”,</w:t>
      </w:r>
      <w:r w:rsidR="00F847BB">
        <w:rPr>
          <w:lang w:val="en-US"/>
        </w:rPr>
        <w:t xml:space="preserve"> February</w:t>
      </w:r>
      <w:r w:rsidRPr="00C727CA">
        <w:rPr>
          <w:lang w:val="en-US"/>
        </w:rPr>
        <w:t xml:space="preserve"> </w:t>
      </w:r>
      <w:r w:rsidR="00F847BB">
        <w:rPr>
          <w:lang w:val="en-US"/>
        </w:rPr>
        <w:t>2016</w:t>
      </w:r>
      <w:r w:rsidRPr="00C727CA">
        <w:rPr>
          <w:lang w:val="en-US"/>
        </w:rPr>
        <w:t xml:space="preserve">. </w:t>
      </w:r>
      <w:r w:rsidRPr="00C24CAB">
        <w:rPr>
          <w:lang w:val="en-US"/>
        </w:rPr>
        <w:t>[Online]. Available in:</w:t>
      </w:r>
    </w:p>
    <w:p w:rsidR="00C24CAB" w:rsidRDefault="00F85C3A" w:rsidP="00C24CAB">
      <w:pPr>
        <w:spacing w:after="0"/>
        <w:rPr>
          <w:lang w:val="en-US"/>
        </w:rPr>
      </w:pPr>
      <w:hyperlink r:id="rId23" w:history="1">
        <w:r w:rsidR="00F847BB" w:rsidRPr="000A481B">
          <w:rPr>
            <w:rStyle w:val="Hipervnculo"/>
            <w:lang w:val="en-US"/>
          </w:rPr>
          <w:t>http://heli-air.net/2016/02/25/oblique-shock-and-expansion-waves/</w:t>
        </w:r>
      </w:hyperlink>
    </w:p>
    <w:p w:rsidR="00F847BB" w:rsidRPr="00662036" w:rsidRDefault="00F847BB" w:rsidP="00C24CAB">
      <w:pPr>
        <w:spacing w:after="0"/>
        <w:rPr>
          <w:lang w:val="en-US"/>
        </w:rPr>
      </w:pPr>
    </w:p>
    <w:p w:rsidR="00C24CAB" w:rsidRPr="00662036" w:rsidRDefault="00C24CAB" w:rsidP="00C727CA">
      <w:pPr>
        <w:spacing w:after="0"/>
        <w:rPr>
          <w:lang w:val="en-US"/>
        </w:rPr>
      </w:pPr>
    </w:p>
    <w:sectPr w:rsidR="00C24CAB" w:rsidRPr="006620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154" w:rsidRDefault="00174154" w:rsidP="00140F96">
      <w:pPr>
        <w:spacing w:after="0" w:line="240" w:lineRule="auto"/>
      </w:pPr>
      <w:r>
        <w:separator/>
      </w:r>
    </w:p>
  </w:endnote>
  <w:endnote w:type="continuationSeparator" w:id="0">
    <w:p w:rsidR="00174154" w:rsidRDefault="00174154" w:rsidP="0014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154" w:rsidRDefault="00174154" w:rsidP="00140F96">
      <w:pPr>
        <w:spacing w:after="0" w:line="240" w:lineRule="auto"/>
      </w:pPr>
      <w:r>
        <w:separator/>
      </w:r>
    </w:p>
  </w:footnote>
  <w:footnote w:type="continuationSeparator" w:id="0">
    <w:p w:rsidR="00174154" w:rsidRDefault="00174154" w:rsidP="0014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0753B"/>
    <w:rsid w:val="0001040D"/>
    <w:rsid w:val="00015ECF"/>
    <w:rsid w:val="00024C57"/>
    <w:rsid w:val="0003753D"/>
    <w:rsid w:val="00043001"/>
    <w:rsid w:val="00064D5D"/>
    <w:rsid w:val="00074BBE"/>
    <w:rsid w:val="00082B44"/>
    <w:rsid w:val="000F1B0B"/>
    <w:rsid w:val="000F580E"/>
    <w:rsid w:val="00112056"/>
    <w:rsid w:val="0013752E"/>
    <w:rsid w:val="00140F96"/>
    <w:rsid w:val="00151932"/>
    <w:rsid w:val="001536B9"/>
    <w:rsid w:val="0016040A"/>
    <w:rsid w:val="00167FFB"/>
    <w:rsid w:val="00174154"/>
    <w:rsid w:val="001B518A"/>
    <w:rsid w:val="001B51F6"/>
    <w:rsid w:val="001C769F"/>
    <w:rsid w:val="00231015"/>
    <w:rsid w:val="002419F1"/>
    <w:rsid w:val="00271B7C"/>
    <w:rsid w:val="002B7C3C"/>
    <w:rsid w:val="002C7766"/>
    <w:rsid w:val="00304D7D"/>
    <w:rsid w:val="0031616B"/>
    <w:rsid w:val="0035606F"/>
    <w:rsid w:val="00356FAB"/>
    <w:rsid w:val="003633B3"/>
    <w:rsid w:val="00384D23"/>
    <w:rsid w:val="00395ED1"/>
    <w:rsid w:val="003C11CD"/>
    <w:rsid w:val="003C46BD"/>
    <w:rsid w:val="003D140A"/>
    <w:rsid w:val="003D4861"/>
    <w:rsid w:val="003E7FB9"/>
    <w:rsid w:val="0043304D"/>
    <w:rsid w:val="00437AE9"/>
    <w:rsid w:val="00476C14"/>
    <w:rsid w:val="0048059D"/>
    <w:rsid w:val="00492C08"/>
    <w:rsid w:val="004A4CDF"/>
    <w:rsid w:val="004B1379"/>
    <w:rsid w:val="004B14EE"/>
    <w:rsid w:val="004C4AE6"/>
    <w:rsid w:val="004E1842"/>
    <w:rsid w:val="005011A2"/>
    <w:rsid w:val="00513E50"/>
    <w:rsid w:val="00550207"/>
    <w:rsid w:val="00560C10"/>
    <w:rsid w:val="00582383"/>
    <w:rsid w:val="006276D2"/>
    <w:rsid w:val="00630EBE"/>
    <w:rsid w:val="00634D70"/>
    <w:rsid w:val="00645237"/>
    <w:rsid w:val="00662036"/>
    <w:rsid w:val="006A5603"/>
    <w:rsid w:val="006B7AE4"/>
    <w:rsid w:val="006C4EC6"/>
    <w:rsid w:val="006C57B8"/>
    <w:rsid w:val="006D2AEA"/>
    <w:rsid w:val="006F2A98"/>
    <w:rsid w:val="007232A2"/>
    <w:rsid w:val="00737C05"/>
    <w:rsid w:val="007424DA"/>
    <w:rsid w:val="00757C6C"/>
    <w:rsid w:val="00765F7F"/>
    <w:rsid w:val="0078154A"/>
    <w:rsid w:val="00795026"/>
    <w:rsid w:val="007B697D"/>
    <w:rsid w:val="007D1DA3"/>
    <w:rsid w:val="007D220C"/>
    <w:rsid w:val="007E43AB"/>
    <w:rsid w:val="007F2F7B"/>
    <w:rsid w:val="00800726"/>
    <w:rsid w:val="00803326"/>
    <w:rsid w:val="00811C5E"/>
    <w:rsid w:val="00813790"/>
    <w:rsid w:val="00823E46"/>
    <w:rsid w:val="00830DD7"/>
    <w:rsid w:val="00855C47"/>
    <w:rsid w:val="00884BAF"/>
    <w:rsid w:val="008864CF"/>
    <w:rsid w:val="008C58F0"/>
    <w:rsid w:val="00903D84"/>
    <w:rsid w:val="00904057"/>
    <w:rsid w:val="0091649A"/>
    <w:rsid w:val="00937DF5"/>
    <w:rsid w:val="00947270"/>
    <w:rsid w:val="00972B60"/>
    <w:rsid w:val="0097385D"/>
    <w:rsid w:val="009871FA"/>
    <w:rsid w:val="009A3408"/>
    <w:rsid w:val="009A3EA5"/>
    <w:rsid w:val="009B71A5"/>
    <w:rsid w:val="009E0043"/>
    <w:rsid w:val="009F741D"/>
    <w:rsid w:val="00A23E67"/>
    <w:rsid w:val="00A41C8E"/>
    <w:rsid w:val="00A46298"/>
    <w:rsid w:val="00A47E99"/>
    <w:rsid w:val="00A63611"/>
    <w:rsid w:val="00A710BB"/>
    <w:rsid w:val="00A72D7B"/>
    <w:rsid w:val="00A82F70"/>
    <w:rsid w:val="00AB36FB"/>
    <w:rsid w:val="00AC239B"/>
    <w:rsid w:val="00AC5B1F"/>
    <w:rsid w:val="00AC5CAD"/>
    <w:rsid w:val="00AF17AD"/>
    <w:rsid w:val="00B00B82"/>
    <w:rsid w:val="00B451DE"/>
    <w:rsid w:val="00BB053B"/>
    <w:rsid w:val="00BB3D02"/>
    <w:rsid w:val="00BE3794"/>
    <w:rsid w:val="00BE58D3"/>
    <w:rsid w:val="00BF074E"/>
    <w:rsid w:val="00C24CAB"/>
    <w:rsid w:val="00C44081"/>
    <w:rsid w:val="00C668B3"/>
    <w:rsid w:val="00C67AFC"/>
    <w:rsid w:val="00C727CA"/>
    <w:rsid w:val="00C87B07"/>
    <w:rsid w:val="00CE5725"/>
    <w:rsid w:val="00CE695B"/>
    <w:rsid w:val="00D22E44"/>
    <w:rsid w:val="00D40C08"/>
    <w:rsid w:val="00D62EE8"/>
    <w:rsid w:val="00D7793D"/>
    <w:rsid w:val="00D77FD7"/>
    <w:rsid w:val="00D81137"/>
    <w:rsid w:val="00D96BAC"/>
    <w:rsid w:val="00DA0B9C"/>
    <w:rsid w:val="00DC205D"/>
    <w:rsid w:val="00DC2AA7"/>
    <w:rsid w:val="00DC4A8F"/>
    <w:rsid w:val="00DC6C3F"/>
    <w:rsid w:val="00DF5CC8"/>
    <w:rsid w:val="00E06E32"/>
    <w:rsid w:val="00E400E2"/>
    <w:rsid w:val="00E41F3A"/>
    <w:rsid w:val="00E5277B"/>
    <w:rsid w:val="00E57F7D"/>
    <w:rsid w:val="00E60C59"/>
    <w:rsid w:val="00E90241"/>
    <w:rsid w:val="00EC4052"/>
    <w:rsid w:val="00EE2B10"/>
    <w:rsid w:val="00EF0092"/>
    <w:rsid w:val="00EF04E8"/>
    <w:rsid w:val="00EF5541"/>
    <w:rsid w:val="00F130BC"/>
    <w:rsid w:val="00F147CA"/>
    <w:rsid w:val="00F471CE"/>
    <w:rsid w:val="00F515CA"/>
    <w:rsid w:val="00F659F1"/>
    <w:rsid w:val="00F70828"/>
    <w:rsid w:val="00F70866"/>
    <w:rsid w:val="00F7107D"/>
    <w:rsid w:val="00F76994"/>
    <w:rsid w:val="00F847BB"/>
    <w:rsid w:val="00F85C3A"/>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A3C0"/>
  <w15:docId w15:val="{DEB1EF5F-2B7A-4F66-B978-9F9D0842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Descripcin">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 w:type="paragraph" w:styleId="Encabezado">
    <w:name w:val="header"/>
    <w:basedOn w:val="Normal"/>
    <w:link w:val="EncabezadoCar"/>
    <w:uiPriority w:val="99"/>
    <w:unhideWhenUsed/>
    <w:rsid w:val="00140F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F96"/>
  </w:style>
  <w:style w:type="paragraph" w:styleId="Piedepgina">
    <w:name w:val="footer"/>
    <w:basedOn w:val="Normal"/>
    <w:link w:val="PiedepginaCar"/>
    <w:uiPriority w:val="99"/>
    <w:unhideWhenUsed/>
    <w:rsid w:val="00140F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1346">
      <w:bodyDiv w:val="1"/>
      <w:marLeft w:val="0"/>
      <w:marRight w:val="0"/>
      <w:marTop w:val="0"/>
      <w:marBottom w:val="0"/>
      <w:divBdr>
        <w:top w:val="none" w:sz="0" w:space="0" w:color="auto"/>
        <w:left w:val="none" w:sz="0" w:space="0" w:color="auto"/>
        <w:bottom w:val="none" w:sz="0" w:space="0" w:color="auto"/>
        <w:right w:val="none" w:sz="0" w:space="0" w:color="auto"/>
      </w:divBdr>
    </w:div>
    <w:div w:id="1055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heli-air.net/2016/02/25/oblique-shock-and-expansion-wave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sdelacabinadevuelo.com/2017/11/21/que-ocurre-cuando-un-rayo-impacta-en-un-av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9A5F-D3DC-4506-8AB7-02C87E0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19</Pages>
  <Words>3980</Words>
  <Characters>21890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alvaro hernando lopez</cp:lastModifiedBy>
  <cp:revision>10</cp:revision>
  <dcterms:created xsi:type="dcterms:W3CDTF">2021-12-12T01:16:00Z</dcterms:created>
  <dcterms:modified xsi:type="dcterms:W3CDTF">2021-12-12T15:35:00Z</dcterms:modified>
</cp:coreProperties>
</file>