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773FC" w14:textId="157FA53A" w:rsidR="008139DB" w:rsidRPr="00497D8D" w:rsidRDefault="00CE5509" w:rsidP="008139DB">
      <w:pPr>
        <w:jc w:val="center"/>
        <w:rPr>
          <w:b/>
          <w:bCs/>
          <w:color w:val="000000" w:themeColor="text1"/>
        </w:rPr>
      </w:pPr>
      <w:r w:rsidRPr="00497D8D">
        <w:rPr>
          <w:color w:val="000000" w:themeColor="text1"/>
        </w:rPr>
        <w:br/>
      </w:r>
      <w:r w:rsidR="008139DB" w:rsidRPr="00497D8D">
        <w:rPr>
          <w:b/>
          <w:bCs/>
          <w:color w:val="000000" w:themeColor="text1"/>
        </w:rPr>
        <w:t xml:space="preserve">Consulting Report for </w:t>
      </w:r>
      <w:r w:rsidR="00994CAF" w:rsidRPr="00497D8D">
        <w:rPr>
          <w:b/>
          <w:bCs/>
          <w:color w:val="000000" w:themeColor="text1"/>
        </w:rPr>
        <w:t xml:space="preserve">Rachel </w:t>
      </w:r>
      <w:proofErr w:type="spellStart"/>
      <w:r w:rsidR="00994CAF" w:rsidRPr="00497D8D">
        <w:rPr>
          <w:b/>
          <w:bCs/>
          <w:color w:val="000000" w:themeColor="text1"/>
        </w:rPr>
        <w:t>Stec</w:t>
      </w:r>
      <w:proofErr w:type="spellEnd"/>
    </w:p>
    <w:p w14:paraId="42597D0A" w14:textId="77777777" w:rsidR="008139DB" w:rsidRPr="00497D8D" w:rsidRDefault="008139DB" w:rsidP="008139DB">
      <w:pPr>
        <w:jc w:val="center"/>
        <w:rPr>
          <w:b/>
          <w:bCs/>
          <w:color w:val="000000" w:themeColor="text1"/>
        </w:rPr>
      </w:pPr>
      <w:r w:rsidRPr="00497D8D">
        <w:rPr>
          <w:b/>
          <w:bCs/>
          <w:color w:val="000000" w:themeColor="text1"/>
        </w:rPr>
        <w:t>Prepared by Drew Olson</w:t>
      </w:r>
    </w:p>
    <w:p w14:paraId="47044800" w14:textId="7E1EB116" w:rsidR="00133BBA" w:rsidRPr="00497D8D" w:rsidRDefault="00133BBA" w:rsidP="00133BBA">
      <w:pPr>
        <w:rPr>
          <w:b/>
          <w:bCs/>
          <w:color w:val="000000" w:themeColor="text1"/>
        </w:rPr>
      </w:pPr>
    </w:p>
    <w:p w14:paraId="4E085EF5" w14:textId="77777777" w:rsidR="002722DA" w:rsidRPr="00497D8D" w:rsidRDefault="002722DA" w:rsidP="00133BBA">
      <w:pPr>
        <w:rPr>
          <w:b/>
          <w:color w:val="000000" w:themeColor="text1"/>
        </w:rPr>
      </w:pPr>
    </w:p>
    <w:p w14:paraId="39BE7C14" w14:textId="77777777" w:rsidR="007B2A9A" w:rsidRPr="00497D8D" w:rsidRDefault="007B2A9A" w:rsidP="00133BBA">
      <w:pPr>
        <w:rPr>
          <w:color w:val="000000" w:themeColor="text1"/>
        </w:rPr>
      </w:pPr>
    </w:p>
    <w:p w14:paraId="5BAADB70" w14:textId="2F00A75A" w:rsidR="005D3CBB" w:rsidRPr="00497D8D" w:rsidRDefault="005D3CBB" w:rsidP="005D3CBB">
      <w:pPr>
        <w:rPr>
          <w:color w:val="000000" w:themeColor="text1"/>
          <w:u w:val="single"/>
        </w:rPr>
      </w:pPr>
      <w:r w:rsidRPr="00497D8D">
        <w:rPr>
          <w:color w:val="000000" w:themeColor="text1"/>
          <w:u w:val="single"/>
        </w:rPr>
        <w:t xml:space="preserve">The </w:t>
      </w:r>
      <w:r w:rsidR="00F000D3" w:rsidRPr="00497D8D">
        <w:rPr>
          <w:color w:val="000000" w:themeColor="text1"/>
          <w:u w:val="single"/>
        </w:rPr>
        <w:t>executive summary</w:t>
      </w:r>
    </w:p>
    <w:p w14:paraId="2577B5BE" w14:textId="25BF6737" w:rsidR="00F000D3" w:rsidRPr="00497D8D" w:rsidRDefault="00AD03FC" w:rsidP="005D3CBB">
      <w:pPr>
        <w:rPr>
          <w:color w:val="000000" w:themeColor="text1"/>
        </w:rPr>
      </w:pPr>
      <w:r w:rsidRPr="00497D8D">
        <w:rPr>
          <w:color w:val="000000" w:themeColor="text1"/>
        </w:rPr>
        <w:t xml:space="preserve">This study looked </w:t>
      </w:r>
      <w:r w:rsidR="00994CAF" w:rsidRPr="00497D8D">
        <w:rPr>
          <w:color w:val="000000" w:themeColor="text1"/>
        </w:rPr>
        <w:t xml:space="preserve">at comparing a few different things. They wanted to see to if there was a difference between the scores on the Urinary Catheter Management pre/post. They also wanted to see if there was a difference in the incidence rate of CAUTIs between the pre and the post. Overall, there was a difference in the scores on the Urinary Catheter Management between the pre and the post, there was not a significant difference in the incidence rate pre/post. </w:t>
      </w:r>
    </w:p>
    <w:p w14:paraId="010FC1B0" w14:textId="548639B4" w:rsidR="00142E4D" w:rsidRPr="00497D8D" w:rsidRDefault="00142E4D" w:rsidP="005D3CBB">
      <w:pPr>
        <w:rPr>
          <w:color w:val="000000" w:themeColor="text1"/>
        </w:rPr>
      </w:pPr>
    </w:p>
    <w:p w14:paraId="3C609425" w14:textId="77777777" w:rsidR="00142E4D" w:rsidRPr="00497D8D" w:rsidRDefault="00142E4D" w:rsidP="005D3CBB">
      <w:pPr>
        <w:rPr>
          <w:color w:val="000000" w:themeColor="text1"/>
        </w:rPr>
      </w:pPr>
    </w:p>
    <w:p w14:paraId="5CBAFF4E" w14:textId="4EE292BB" w:rsidR="00F000D3" w:rsidRPr="00497D8D" w:rsidRDefault="00F000D3" w:rsidP="00F000D3">
      <w:pPr>
        <w:rPr>
          <w:color w:val="000000" w:themeColor="text1"/>
          <w:u w:val="single"/>
        </w:rPr>
      </w:pPr>
      <w:r w:rsidRPr="00497D8D">
        <w:rPr>
          <w:color w:val="000000" w:themeColor="text1"/>
          <w:u w:val="single"/>
        </w:rPr>
        <w:t>Research questions</w:t>
      </w:r>
    </w:p>
    <w:p w14:paraId="39A915E5" w14:textId="3A53894C" w:rsidR="00033B5D" w:rsidRPr="00497D8D" w:rsidRDefault="00033B5D" w:rsidP="00F000D3">
      <w:pPr>
        <w:rPr>
          <w:color w:val="000000" w:themeColor="text1"/>
          <w:u w:val="single"/>
        </w:rPr>
      </w:pPr>
    </w:p>
    <w:p w14:paraId="31C708BE" w14:textId="6B2B668E" w:rsidR="00142E4D" w:rsidRPr="00497D8D" w:rsidRDefault="00994CAF" w:rsidP="00142E4D">
      <w:pPr>
        <w:pStyle w:val="ListParagraph"/>
        <w:numPr>
          <w:ilvl w:val="0"/>
          <w:numId w:val="41"/>
        </w:numPr>
        <w:rPr>
          <w:color w:val="000000" w:themeColor="text1"/>
          <w:u w:val="single"/>
        </w:rPr>
      </w:pPr>
      <w:r w:rsidRPr="00497D8D">
        <w:rPr>
          <w:color w:val="000000" w:themeColor="text1"/>
        </w:rPr>
        <w:t>Was there a difference in scores on the Urinary Catheter Management pre/post?</w:t>
      </w:r>
    </w:p>
    <w:p w14:paraId="61A458AB" w14:textId="77777777" w:rsidR="00DC0084" w:rsidRPr="00497D8D" w:rsidRDefault="00994CAF" w:rsidP="00DC0084">
      <w:pPr>
        <w:pStyle w:val="ListParagraph"/>
        <w:numPr>
          <w:ilvl w:val="0"/>
          <w:numId w:val="41"/>
        </w:numPr>
        <w:rPr>
          <w:color w:val="000000" w:themeColor="text1"/>
        </w:rPr>
      </w:pPr>
      <w:r w:rsidRPr="00497D8D">
        <w:rPr>
          <w:color w:val="000000" w:themeColor="text1"/>
        </w:rPr>
        <w:t>Was there a difference between the observed and expected rates for the incident rate of CAUTIs?</w:t>
      </w:r>
    </w:p>
    <w:p w14:paraId="5346B3C9" w14:textId="585722EA" w:rsidR="00DC0084" w:rsidRPr="00497D8D" w:rsidRDefault="00DC0084" w:rsidP="00DC0084">
      <w:pPr>
        <w:pStyle w:val="ListParagraph"/>
        <w:numPr>
          <w:ilvl w:val="1"/>
          <w:numId w:val="41"/>
        </w:numPr>
        <w:rPr>
          <w:color w:val="000000" w:themeColor="text1"/>
        </w:rPr>
      </w:pPr>
      <w:r w:rsidRPr="00497D8D">
        <w:rPr>
          <w:color w:val="000000" w:themeColor="text1"/>
        </w:rPr>
        <w:t xml:space="preserve">Ho: </w:t>
      </w:r>
      <w:r w:rsidRPr="00497D8D">
        <w:rPr>
          <w:rFonts w:eastAsia="Times New Roman"/>
          <w:color w:val="000000" w:themeColor="text1"/>
          <w:lang w:eastAsia="en-US"/>
        </w:rPr>
        <w:t>No difference in Incidence Rate between pre/post</w:t>
      </w:r>
    </w:p>
    <w:p w14:paraId="111B6A41" w14:textId="250E6811" w:rsidR="00497D8D" w:rsidRPr="00497D8D" w:rsidRDefault="00DC0084" w:rsidP="00497D8D">
      <w:pPr>
        <w:pStyle w:val="ListParagraph"/>
        <w:numPr>
          <w:ilvl w:val="1"/>
          <w:numId w:val="41"/>
        </w:numPr>
        <w:rPr>
          <w:color w:val="000000" w:themeColor="text1"/>
        </w:rPr>
      </w:pPr>
      <w:r w:rsidRPr="00497D8D">
        <w:rPr>
          <w:color w:val="000000" w:themeColor="text1"/>
        </w:rPr>
        <w:t xml:space="preserve">Ha: </w:t>
      </w:r>
      <w:r w:rsidRPr="00497D8D">
        <w:rPr>
          <w:rFonts w:eastAsia="Times New Roman"/>
          <w:color w:val="000000" w:themeColor="text1"/>
          <w:lang w:eastAsia="en-US"/>
        </w:rPr>
        <w:t>There is a difference in Incidence Rate between pre/post</w:t>
      </w:r>
    </w:p>
    <w:p w14:paraId="34BB093A" w14:textId="005D1C11" w:rsidR="00497D8D" w:rsidRPr="00497D8D" w:rsidRDefault="00497D8D" w:rsidP="00497D8D">
      <w:pPr>
        <w:pStyle w:val="ListParagraph"/>
        <w:numPr>
          <w:ilvl w:val="0"/>
          <w:numId w:val="41"/>
        </w:numPr>
        <w:rPr>
          <w:color w:val="000000" w:themeColor="text1"/>
        </w:rPr>
      </w:pPr>
      <w:r w:rsidRPr="00497D8D">
        <w:rPr>
          <w:rFonts w:eastAsia="Times New Roman"/>
          <w:color w:val="000000" w:themeColor="text1"/>
          <w:lang w:eastAsia="en-US"/>
        </w:rPr>
        <w:t xml:space="preserve">Did the intervention help create higher scores post intervention. </w:t>
      </w:r>
    </w:p>
    <w:p w14:paraId="519EF0C6" w14:textId="77777777" w:rsidR="00994CAF" w:rsidRPr="00497D8D" w:rsidRDefault="00994CAF" w:rsidP="00F000D3">
      <w:pPr>
        <w:rPr>
          <w:color w:val="000000" w:themeColor="text1"/>
          <w:u w:val="single"/>
        </w:rPr>
      </w:pPr>
    </w:p>
    <w:p w14:paraId="0521E494" w14:textId="7B0A34F7" w:rsidR="00F000D3" w:rsidRPr="00497D8D" w:rsidRDefault="00F000D3" w:rsidP="00F000D3">
      <w:pPr>
        <w:rPr>
          <w:color w:val="000000" w:themeColor="text1"/>
        </w:rPr>
      </w:pPr>
      <w:r w:rsidRPr="00497D8D">
        <w:rPr>
          <w:color w:val="000000" w:themeColor="text1"/>
          <w:u w:val="single"/>
        </w:rPr>
        <w:t>Data</w:t>
      </w:r>
    </w:p>
    <w:p w14:paraId="29659C6F" w14:textId="792EBB6E" w:rsidR="00F74D74" w:rsidRPr="00497D8D" w:rsidRDefault="006F4882" w:rsidP="005D3CBB">
      <w:pPr>
        <w:rPr>
          <w:color w:val="000000" w:themeColor="text1"/>
        </w:rPr>
      </w:pPr>
      <w:r w:rsidRPr="00497D8D">
        <w:rPr>
          <w:color w:val="000000" w:themeColor="text1"/>
        </w:rPr>
        <w:t>The data was grouped into two groups: pre and post. The pre group consisted of the months January through June. The post group consisted of August and September. July was removed since this was the time the intervention took place.</w:t>
      </w:r>
    </w:p>
    <w:p w14:paraId="47AA9321" w14:textId="77777777" w:rsidR="006F4882" w:rsidRPr="00497D8D" w:rsidRDefault="006F4882" w:rsidP="005D3CBB">
      <w:pPr>
        <w:rPr>
          <w:color w:val="000000" w:themeColor="text1"/>
          <w:u w:val="single"/>
        </w:rPr>
      </w:pPr>
    </w:p>
    <w:p w14:paraId="74F1E3EB" w14:textId="77777777" w:rsidR="006F4882" w:rsidRPr="00497D8D" w:rsidRDefault="006F4882" w:rsidP="005D3CBB">
      <w:pPr>
        <w:rPr>
          <w:color w:val="000000" w:themeColor="text1"/>
          <w:u w:val="single"/>
        </w:rPr>
      </w:pPr>
    </w:p>
    <w:p w14:paraId="1ADAB025" w14:textId="75DB30F3" w:rsidR="005D3CBB" w:rsidRPr="00497D8D" w:rsidRDefault="005D3CBB" w:rsidP="005D3CBB">
      <w:pPr>
        <w:rPr>
          <w:color w:val="000000" w:themeColor="text1"/>
          <w:u w:val="single"/>
        </w:rPr>
      </w:pPr>
      <w:r w:rsidRPr="00497D8D">
        <w:rPr>
          <w:color w:val="000000" w:themeColor="text1"/>
          <w:u w:val="single"/>
        </w:rPr>
        <w:t xml:space="preserve">Methods </w:t>
      </w:r>
    </w:p>
    <w:p w14:paraId="5887D52E" w14:textId="1095F568" w:rsidR="00707387" w:rsidRPr="00497D8D" w:rsidRDefault="00707387" w:rsidP="005D3CBB">
      <w:pPr>
        <w:rPr>
          <w:color w:val="000000" w:themeColor="text1"/>
          <w:u w:val="single"/>
        </w:rPr>
      </w:pPr>
    </w:p>
    <w:p w14:paraId="5C947796" w14:textId="66525594" w:rsidR="007D26A6" w:rsidRPr="00497D8D" w:rsidRDefault="00497D8D" w:rsidP="005D3CBB">
      <w:pPr>
        <w:rPr>
          <w:color w:val="000000" w:themeColor="text1"/>
        </w:rPr>
      </w:pPr>
      <w:r w:rsidRPr="00497D8D">
        <w:rPr>
          <w:color w:val="000000" w:themeColor="text1"/>
        </w:rPr>
        <w:t xml:space="preserve">To answer the first question, I took a paired t-test on Urinary Catheter Management scores. To answer the second question, I had to group the data into the pre and the post months. The pre intervention was January-June and the post was August and September. I removed July from the data since this was the month the intervention took place. I calculated the expected rate of CAUTI incidents based on the number of Resident Days. I also calculated the observed rate. A chi squared test was conducted to determine if there was a significant difference between the expected result and the observed result. </w:t>
      </w:r>
    </w:p>
    <w:p w14:paraId="3897685D" w14:textId="238B850A" w:rsidR="00497D8D" w:rsidRPr="00497D8D" w:rsidRDefault="00497D8D" w:rsidP="005D3CBB">
      <w:pPr>
        <w:rPr>
          <w:color w:val="000000" w:themeColor="text1"/>
        </w:rPr>
      </w:pPr>
    </w:p>
    <w:p w14:paraId="3A7B8E86" w14:textId="572D47D8" w:rsidR="00497D8D" w:rsidRPr="00497D8D" w:rsidRDefault="00497D8D" w:rsidP="005D3CBB">
      <w:pPr>
        <w:rPr>
          <w:color w:val="000000" w:themeColor="text1"/>
          <w:u w:val="single"/>
        </w:rPr>
      </w:pPr>
      <w:r w:rsidRPr="00497D8D">
        <w:rPr>
          <w:color w:val="000000" w:themeColor="text1"/>
        </w:rPr>
        <w:t xml:space="preserve">To answer question three, I took the means of each survey question and plotted them on a scatterplot. Points are lined up with their respective question. Since the answers were all very similar, I had to use displacement which slightly shifted all the points either left or right. All the means should be between the Agree and Strongly Agree. </w:t>
      </w:r>
    </w:p>
    <w:p w14:paraId="7E392FDD" w14:textId="77777777" w:rsidR="006F4882" w:rsidRPr="00497D8D" w:rsidRDefault="006F4882" w:rsidP="005D3CBB">
      <w:pPr>
        <w:rPr>
          <w:color w:val="000000" w:themeColor="text1"/>
          <w:u w:val="single"/>
        </w:rPr>
      </w:pPr>
    </w:p>
    <w:p w14:paraId="32FF7572" w14:textId="67D35A02" w:rsidR="007A18C2" w:rsidRPr="00497D8D" w:rsidRDefault="00F74D74" w:rsidP="005D3CBB">
      <w:pPr>
        <w:rPr>
          <w:color w:val="000000" w:themeColor="text1"/>
        </w:rPr>
      </w:pPr>
      <w:r w:rsidRPr="00497D8D">
        <w:rPr>
          <w:color w:val="000000" w:themeColor="text1"/>
          <w:u w:val="single"/>
        </w:rPr>
        <w:t>Results</w:t>
      </w:r>
      <w:r w:rsidR="005D3CBB" w:rsidRPr="00497D8D">
        <w:rPr>
          <w:color w:val="000000" w:themeColor="text1"/>
        </w:rPr>
        <w:t xml:space="preserve"> </w:t>
      </w:r>
    </w:p>
    <w:p w14:paraId="3230ED2C" w14:textId="1A0780C9" w:rsidR="00707387" w:rsidRPr="00497D8D" w:rsidRDefault="00707387" w:rsidP="005D3CBB">
      <w:pPr>
        <w:rPr>
          <w:color w:val="000000" w:themeColor="text1"/>
        </w:rPr>
      </w:pPr>
    </w:p>
    <w:p w14:paraId="4C700AEC" w14:textId="6635B133" w:rsidR="001758F3" w:rsidRPr="00497D8D" w:rsidRDefault="003C27C1" w:rsidP="005D3CBB">
      <w:pPr>
        <w:rPr>
          <w:color w:val="000000" w:themeColor="text1"/>
        </w:rPr>
      </w:pPr>
      <w:r w:rsidRPr="00497D8D">
        <w:rPr>
          <w:color w:val="000000" w:themeColor="text1"/>
        </w:rPr>
        <w:t xml:space="preserve">Overall, there was a difference in the Urinary Catheter Management Scores between the pre and post intervention. However, when comparing the expected rate of CAUTI rate infections to what </w:t>
      </w:r>
      <w:r w:rsidRPr="00497D8D">
        <w:rPr>
          <w:color w:val="000000" w:themeColor="text1"/>
        </w:rPr>
        <w:lastRenderedPageBreak/>
        <w:t xml:space="preserve">was observed there was not significant enough evidence to say that there was a change between them. </w:t>
      </w:r>
    </w:p>
    <w:p w14:paraId="34DBD69B" w14:textId="70C4D36B" w:rsidR="003C27C1" w:rsidRPr="00497D8D" w:rsidRDefault="003C27C1" w:rsidP="005D3CBB">
      <w:pPr>
        <w:rPr>
          <w:color w:val="000000" w:themeColor="text1"/>
        </w:rPr>
      </w:pPr>
    </w:p>
    <w:p w14:paraId="49EFAB47" w14:textId="1EC37A87" w:rsidR="003C27C1" w:rsidRPr="00497D8D" w:rsidRDefault="00F1699A" w:rsidP="005D3CBB">
      <w:pPr>
        <w:rPr>
          <w:color w:val="000000" w:themeColor="text1"/>
        </w:rPr>
      </w:pPr>
      <w:r w:rsidRPr="00497D8D">
        <w:rPr>
          <w:color w:val="000000" w:themeColor="text1"/>
        </w:rPr>
        <w:t xml:space="preserve">Table one is a t test used to determine if there was a significant difference in the Urinary Catheter Management scores between the pre and post. The means for the pre and post were included as well. The p-value was &lt;.0001 which means that there was a significant change in the scores pre post. </w:t>
      </w:r>
    </w:p>
    <w:p w14:paraId="4C403D4C" w14:textId="577C658C" w:rsidR="00F1699A" w:rsidRPr="00497D8D" w:rsidRDefault="00F1699A" w:rsidP="005D3CBB">
      <w:pPr>
        <w:rPr>
          <w:color w:val="000000" w:themeColor="text1"/>
        </w:rPr>
      </w:pPr>
    </w:p>
    <w:p w14:paraId="5A509D00" w14:textId="1E703C50" w:rsidR="00F1699A" w:rsidRPr="00497D8D" w:rsidRDefault="00F1699A" w:rsidP="005D3CBB">
      <w:pPr>
        <w:rPr>
          <w:color w:val="000000" w:themeColor="text1"/>
        </w:rPr>
      </w:pPr>
      <w:r w:rsidRPr="00497D8D">
        <w:rPr>
          <w:color w:val="000000" w:themeColor="text1"/>
        </w:rPr>
        <w:t xml:space="preserve">Table two is broken down into three pieces. You’ve got the total number of CAUTI occurrences and Total Residency Days for pre post in the first category. You’ve got the comparison of the expected and observed </w:t>
      </w:r>
      <w:r w:rsidR="008A4D1D" w:rsidRPr="00497D8D">
        <w:rPr>
          <w:color w:val="000000" w:themeColor="text1"/>
        </w:rPr>
        <w:t xml:space="preserve">CAUTI rates pre post in the second section. In the third section you’ve got the chi squared test that tests to see if there is a significant difference between the observed and expected rates. The X squared is zero which means that we do not reject the null hypothesis (Ho). The p-value is one which does not hit our criteria of &lt;.05 which means that there is not enough evidence to say that there a difference between them. </w:t>
      </w:r>
    </w:p>
    <w:p w14:paraId="52C68CB9" w14:textId="26116FDF" w:rsidR="008A4D1D" w:rsidRPr="00497D8D" w:rsidRDefault="008A4D1D" w:rsidP="005D3CBB">
      <w:pPr>
        <w:rPr>
          <w:color w:val="000000" w:themeColor="text1"/>
        </w:rPr>
      </w:pPr>
    </w:p>
    <w:p w14:paraId="05FD8F9D" w14:textId="3D1CA16B" w:rsidR="008A4D1D" w:rsidRPr="00497D8D" w:rsidRDefault="008A4D1D" w:rsidP="005D3CBB">
      <w:pPr>
        <w:rPr>
          <w:color w:val="000000" w:themeColor="text1"/>
        </w:rPr>
      </w:pPr>
      <w:r w:rsidRPr="00497D8D">
        <w:rPr>
          <w:color w:val="000000" w:themeColor="text1"/>
        </w:rPr>
        <w:t xml:space="preserve">Table three shows the means score for each question on the post survey. All the scores are within that 6-7 range, or the Agree to Strongly Agree range. </w:t>
      </w:r>
    </w:p>
    <w:p w14:paraId="64DABDB4" w14:textId="3CE349E3" w:rsidR="00A210EA" w:rsidRPr="00497D8D" w:rsidRDefault="008A4D1D" w:rsidP="005D3CBB">
      <w:pPr>
        <w:rPr>
          <w:color w:val="000000" w:themeColor="text1"/>
        </w:rPr>
      </w:pPr>
      <w:r w:rsidRPr="00497D8D">
        <w:rPr>
          <w:color w:val="000000" w:themeColor="text1"/>
        </w:rPr>
        <w:t xml:space="preserve">Figure one is a scatterplot representing the mean score for each question on the Post Survey. Slight adjustments were made to the points because they are all close together. </w:t>
      </w:r>
    </w:p>
    <w:p w14:paraId="1479BA57" w14:textId="77777777" w:rsidR="00A210EA" w:rsidRPr="00497D8D" w:rsidRDefault="00A210EA" w:rsidP="005D3CBB">
      <w:pPr>
        <w:rPr>
          <w:color w:val="000000" w:themeColor="text1"/>
        </w:rPr>
      </w:pPr>
    </w:p>
    <w:p w14:paraId="6B88AAE9" w14:textId="6B791DC8" w:rsidR="003143F6" w:rsidRPr="00497D8D" w:rsidRDefault="00F147D0" w:rsidP="00F147D0">
      <w:pPr>
        <w:pStyle w:val="Caption"/>
        <w:rPr>
          <w:color w:val="000000" w:themeColor="text1"/>
          <w:sz w:val="24"/>
          <w:szCs w:val="24"/>
        </w:rPr>
      </w:pPr>
      <w:r w:rsidRPr="00497D8D">
        <w:rPr>
          <w:color w:val="000000" w:themeColor="text1"/>
          <w:sz w:val="24"/>
          <w:szCs w:val="24"/>
        </w:rPr>
        <w:t xml:space="preserve">Table </w:t>
      </w:r>
      <w:r w:rsidR="00000000" w:rsidRPr="00497D8D">
        <w:rPr>
          <w:color w:val="000000" w:themeColor="text1"/>
          <w:sz w:val="24"/>
          <w:szCs w:val="24"/>
        </w:rPr>
        <w:fldChar w:fldCharType="begin"/>
      </w:r>
      <w:r w:rsidR="00000000" w:rsidRPr="00497D8D">
        <w:rPr>
          <w:color w:val="000000" w:themeColor="text1"/>
          <w:sz w:val="24"/>
          <w:szCs w:val="24"/>
        </w:rPr>
        <w:instrText xml:space="preserve"> SEQ Table \* ARABIC </w:instrText>
      </w:r>
      <w:r w:rsidR="00000000" w:rsidRPr="00497D8D">
        <w:rPr>
          <w:color w:val="000000" w:themeColor="text1"/>
          <w:sz w:val="24"/>
          <w:szCs w:val="24"/>
        </w:rPr>
        <w:fldChar w:fldCharType="separate"/>
      </w:r>
      <w:r w:rsidR="00CE23D0" w:rsidRPr="00497D8D">
        <w:rPr>
          <w:noProof/>
          <w:color w:val="000000" w:themeColor="text1"/>
          <w:sz w:val="24"/>
          <w:szCs w:val="24"/>
        </w:rPr>
        <w:t>1</w:t>
      </w:r>
      <w:r w:rsidR="00000000" w:rsidRPr="00497D8D">
        <w:rPr>
          <w:noProof/>
          <w:color w:val="000000" w:themeColor="text1"/>
          <w:sz w:val="24"/>
          <w:szCs w:val="24"/>
        </w:rPr>
        <w:fldChar w:fldCharType="end"/>
      </w:r>
      <w:r w:rsidRPr="00497D8D">
        <w:rPr>
          <w:color w:val="000000" w:themeColor="text1"/>
          <w:sz w:val="24"/>
          <w:szCs w:val="24"/>
        </w:rPr>
        <w:t>: T-test to determine whether there was a difference pre/post for the Urinary Catheter Management scores</w:t>
      </w:r>
    </w:p>
    <w:tbl>
      <w:tblPr>
        <w:tblStyle w:val="TableGrid"/>
        <w:tblW w:w="0" w:type="auto"/>
        <w:tblLook w:val="04A0" w:firstRow="1" w:lastRow="0" w:firstColumn="1" w:lastColumn="0" w:noHBand="0" w:noVBand="1"/>
      </w:tblPr>
      <w:tblGrid>
        <w:gridCol w:w="1765"/>
        <w:gridCol w:w="1870"/>
        <w:gridCol w:w="1870"/>
      </w:tblGrid>
      <w:tr w:rsidR="00497D8D" w:rsidRPr="00497D8D" w14:paraId="1321C073" w14:textId="77777777" w:rsidTr="007D26A6">
        <w:tc>
          <w:tcPr>
            <w:tcW w:w="1765" w:type="dxa"/>
            <w:tcBorders>
              <w:bottom w:val="single" w:sz="4" w:space="0" w:color="auto"/>
            </w:tcBorders>
          </w:tcPr>
          <w:p w14:paraId="43977959" w14:textId="3C955E18" w:rsidR="00FD412C" w:rsidRPr="00497D8D" w:rsidRDefault="00FD412C" w:rsidP="005D3CBB">
            <w:pPr>
              <w:rPr>
                <w:color w:val="000000" w:themeColor="text1"/>
              </w:rPr>
            </w:pPr>
            <w:proofErr w:type="gramStart"/>
            <w:r w:rsidRPr="00497D8D">
              <w:rPr>
                <w:color w:val="000000" w:themeColor="text1"/>
              </w:rPr>
              <w:t>Mean(</w:t>
            </w:r>
            <w:proofErr w:type="gramEnd"/>
            <w:r w:rsidRPr="00497D8D">
              <w:rPr>
                <w:color w:val="000000" w:themeColor="text1"/>
              </w:rPr>
              <w:t>Pre)</w:t>
            </w:r>
          </w:p>
        </w:tc>
        <w:tc>
          <w:tcPr>
            <w:tcW w:w="1870" w:type="dxa"/>
            <w:tcBorders>
              <w:bottom w:val="single" w:sz="4" w:space="0" w:color="auto"/>
            </w:tcBorders>
          </w:tcPr>
          <w:p w14:paraId="2517350F" w14:textId="6570734D" w:rsidR="00FD412C" w:rsidRPr="00497D8D" w:rsidRDefault="00FD412C" w:rsidP="005D3CBB">
            <w:pPr>
              <w:rPr>
                <w:color w:val="000000" w:themeColor="text1"/>
              </w:rPr>
            </w:pPr>
            <w:proofErr w:type="gramStart"/>
            <w:r w:rsidRPr="00497D8D">
              <w:rPr>
                <w:color w:val="000000" w:themeColor="text1"/>
              </w:rPr>
              <w:t>Mean(</w:t>
            </w:r>
            <w:proofErr w:type="gramEnd"/>
            <w:r w:rsidRPr="00497D8D">
              <w:rPr>
                <w:color w:val="000000" w:themeColor="text1"/>
              </w:rPr>
              <w:t>Post)</w:t>
            </w:r>
          </w:p>
        </w:tc>
        <w:tc>
          <w:tcPr>
            <w:tcW w:w="1870" w:type="dxa"/>
            <w:tcBorders>
              <w:bottom w:val="single" w:sz="4" w:space="0" w:color="auto"/>
            </w:tcBorders>
          </w:tcPr>
          <w:p w14:paraId="7595E93D" w14:textId="24E7603E" w:rsidR="00FD412C" w:rsidRPr="00497D8D" w:rsidRDefault="00FD412C" w:rsidP="005D3CBB">
            <w:pPr>
              <w:rPr>
                <w:color w:val="000000" w:themeColor="text1"/>
              </w:rPr>
            </w:pPr>
            <w:r w:rsidRPr="00497D8D">
              <w:rPr>
                <w:color w:val="000000" w:themeColor="text1"/>
              </w:rPr>
              <w:t>p-value</w:t>
            </w:r>
          </w:p>
        </w:tc>
      </w:tr>
      <w:tr w:rsidR="00497D8D" w:rsidRPr="00497D8D" w14:paraId="0066EFF4" w14:textId="77777777" w:rsidTr="007D26A6">
        <w:tc>
          <w:tcPr>
            <w:tcW w:w="1765" w:type="dxa"/>
            <w:tcBorders>
              <w:top w:val="single" w:sz="4" w:space="0" w:color="auto"/>
              <w:left w:val="single" w:sz="4" w:space="0" w:color="auto"/>
              <w:bottom w:val="single" w:sz="4" w:space="0" w:color="auto"/>
              <w:right w:val="nil"/>
            </w:tcBorders>
            <w:shd w:val="clear" w:color="auto" w:fill="D9D9D9" w:themeFill="background1" w:themeFillShade="D9"/>
          </w:tcPr>
          <w:p w14:paraId="17AD16E8" w14:textId="4530251E" w:rsidR="00FD412C" w:rsidRPr="00497D8D" w:rsidRDefault="00FD412C" w:rsidP="005D3CBB">
            <w:pPr>
              <w:rPr>
                <w:color w:val="000000" w:themeColor="text1"/>
              </w:rPr>
            </w:pPr>
            <w:r w:rsidRPr="00497D8D">
              <w:rPr>
                <w:color w:val="000000" w:themeColor="text1"/>
              </w:rPr>
              <w:t>7.2</w:t>
            </w:r>
          </w:p>
        </w:tc>
        <w:tc>
          <w:tcPr>
            <w:tcW w:w="1870" w:type="dxa"/>
            <w:tcBorders>
              <w:top w:val="single" w:sz="4" w:space="0" w:color="auto"/>
              <w:left w:val="nil"/>
              <w:bottom w:val="single" w:sz="4" w:space="0" w:color="auto"/>
              <w:right w:val="nil"/>
            </w:tcBorders>
            <w:shd w:val="clear" w:color="auto" w:fill="D9D9D9" w:themeFill="background1" w:themeFillShade="D9"/>
          </w:tcPr>
          <w:p w14:paraId="66548A49" w14:textId="7B7A5D3A" w:rsidR="00FD412C" w:rsidRPr="00497D8D" w:rsidRDefault="00FD412C" w:rsidP="005D3CBB">
            <w:pPr>
              <w:rPr>
                <w:color w:val="000000" w:themeColor="text1"/>
              </w:rPr>
            </w:pPr>
            <w:r w:rsidRPr="00497D8D">
              <w:rPr>
                <w:color w:val="000000" w:themeColor="text1"/>
              </w:rPr>
              <w:t>9.0</w:t>
            </w:r>
          </w:p>
        </w:tc>
        <w:tc>
          <w:tcPr>
            <w:tcW w:w="1870" w:type="dxa"/>
            <w:tcBorders>
              <w:top w:val="single" w:sz="4" w:space="0" w:color="auto"/>
              <w:left w:val="nil"/>
              <w:bottom w:val="single" w:sz="4" w:space="0" w:color="auto"/>
              <w:right w:val="single" w:sz="4" w:space="0" w:color="auto"/>
            </w:tcBorders>
            <w:shd w:val="clear" w:color="auto" w:fill="D9D9D9" w:themeFill="background1" w:themeFillShade="D9"/>
          </w:tcPr>
          <w:p w14:paraId="3630923D" w14:textId="029A9C6E" w:rsidR="00FD412C" w:rsidRPr="00497D8D" w:rsidRDefault="00FD412C" w:rsidP="003143F6">
            <w:pPr>
              <w:rPr>
                <w:color w:val="000000" w:themeColor="text1"/>
              </w:rPr>
            </w:pPr>
            <w:r w:rsidRPr="00497D8D">
              <w:rPr>
                <w:color w:val="000000" w:themeColor="text1"/>
              </w:rPr>
              <w:t>&lt;.0001</w:t>
            </w:r>
          </w:p>
        </w:tc>
      </w:tr>
    </w:tbl>
    <w:p w14:paraId="12778B94" w14:textId="214D8AF9" w:rsidR="00707387" w:rsidRPr="00497D8D" w:rsidRDefault="006725C8">
      <w:pPr>
        <w:rPr>
          <w:color w:val="000000" w:themeColor="text1"/>
        </w:rPr>
      </w:pPr>
      <w:r w:rsidRPr="00497D8D">
        <w:rPr>
          <w:color w:val="000000" w:themeColor="text1"/>
        </w:rPr>
        <w:t>*</w:t>
      </w:r>
      <w:r w:rsidR="001056E9" w:rsidRPr="00497D8D">
        <w:rPr>
          <w:color w:val="000000" w:themeColor="text1"/>
        </w:rPr>
        <w:t>Significance</w:t>
      </w:r>
      <w:r w:rsidRPr="00497D8D">
        <w:rPr>
          <w:color w:val="000000" w:themeColor="text1"/>
        </w:rPr>
        <w:t xml:space="preserve"> level at 0.05</w:t>
      </w:r>
    </w:p>
    <w:p w14:paraId="79EE9DFB" w14:textId="77777777" w:rsidR="007D26A6" w:rsidRPr="00497D8D" w:rsidRDefault="007D26A6" w:rsidP="00F147D0">
      <w:pPr>
        <w:pStyle w:val="Caption"/>
        <w:keepNext/>
        <w:rPr>
          <w:color w:val="000000" w:themeColor="text1"/>
          <w:sz w:val="24"/>
          <w:szCs w:val="24"/>
        </w:rPr>
      </w:pPr>
    </w:p>
    <w:p w14:paraId="30E2A155" w14:textId="63559EF8" w:rsidR="00F147D0" w:rsidRPr="00497D8D" w:rsidRDefault="00F147D0" w:rsidP="00F147D0">
      <w:pPr>
        <w:pStyle w:val="Caption"/>
        <w:keepNext/>
        <w:rPr>
          <w:color w:val="000000" w:themeColor="text1"/>
          <w:sz w:val="24"/>
          <w:szCs w:val="24"/>
        </w:rPr>
      </w:pPr>
      <w:r w:rsidRPr="00497D8D">
        <w:rPr>
          <w:color w:val="000000" w:themeColor="text1"/>
          <w:sz w:val="24"/>
          <w:szCs w:val="24"/>
        </w:rPr>
        <w:t xml:space="preserve">Table </w:t>
      </w:r>
      <w:r w:rsidR="00000000" w:rsidRPr="00497D8D">
        <w:rPr>
          <w:color w:val="000000" w:themeColor="text1"/>
          <w:sz w:val="24"/>
          <w:szCs w:val="24"/>
        </w:rPr>
        <w:fldChar w:fldCharType="begin"/>
      </w:r>
      <w:r w:rsidR="00000000" w:rsidRPr="00497D8D">
        <w:rPr>
          <w:color w:val="000000" w:themeColor="text1"/>
          <w:sz w:val="24"/>
          <w:szCs w:val="24"/>
        </w:rPr>
        <w:instrText xml:space="preserve"> SEQ Table \* ARABIC </w:instrText>
      </w:r>
      <w:r w:rsidR="00000000" w:rsidRPr="00497D8D">
        <w:rPr>
          <w:color w:val="000000" w:themeColor="text1"/>
          <w:sz w:val="24"/>
          <w:szCs w:val="24"/>
        </w:rPr>
        <w:fldChar w:fldCharType="separate"/>
      </w:r>
      <w:r w:rsidR="00CE23D0" w:rsidRPr="00497D8D">
        <w:rPr>
          <w:noProof/>
          <w:color w:val="000000" w:themeColor="text1"/>
          <w:sz w:val="24"/>
          <w:szCs w:val="24"/>
        </w:rPr>
        <w:t>2</w:t>
      </w:r>
      <w:r w:rsidR="00000000" w:rsidRPr="00497D8D">
        <w:rPr>
          <w:noProof/>
          <w:color w:val="000000" w:themeColor="text1"/>
          <w:sz w:val="24"/>
          <w:szCs w:val="24"/>
        </w:rPr>
        <w:fldChar w:fldCharType="end"/>
      </w:r>
      <w:r w:rsidRPr="00497D8D">
        <w:rPr>
          <w:color w:val="000000" w:themeColor="text1"/>
          <w:sz w:val="24"/>
          <w:szCs w:val="24"/>
        </w:rPr>
        <w:t>: Chi Squared test to determine a difference between Observed and Expected rate</w:t>
      </w:r>
    </w:p>
    <w:p w14:paraId="228D1983" w14:textId="1A187635" w:rsidR="007D26A6" w:rsidRPr="00497D8D" w:rsidRDefault="007D26A6" w:rsidP="00F147D0">
      <w:pPr>
        <w:rPr>
          <w:color w:val="000000" w:themeColor="text1"/>
        </w:rPr>
      </w:pPr>
    </w:p>
    <w:tbl>
      <w:tblPr>
        <w:tblStyle w:val="TableGrid"/>
        <w:tblW w:w="9715" w:type="dxa"/>
        <w:tblLook w:val="04A0" w:firstRow="1" w:lastRow="0" w:firstColumn="1" w:lastColumn="0" w:noHBand="0" w:noVBand="1"/>
      </w:tblPr>
      <w:tblGrid>
        <w:gridCol w:w="3080"/>
        <w:gridCol w:w="1865"/>
        <w:gridCol w:w="1350"/>
        <w:gridCol w:w="1440"/>
        <w:gridCol w:w="1980"/>
      </w:tblGrid>
      <w:tr w:rsidR="00497D8D" w:rsidRPr="00497D8D" w14:paraId="176892B5" w14:textId="60183191" w:rsidTr="00CE23D0">
        <w:trPr>
          <w:trHeight w:val="310"/>
        </w:trPr>
        <w:tc>
          <w:tcPr>
            <w:tcW w:w="3080" w:type="dxa"/>
            <w:tcBorders>
              <w:bottom w:val="single" w:sz="18" w:space="0" w:color="auto"/>
            </w:tcBorders>
          </w:tcPr>
          <w:p w14:paraId="6AC39DBF" w14:textId="77777777" w:rsidR="007D26A6" w:rsidRPr="00497D8D" w:rsidRDefault="007D26A6" w:rsidP="007D26A6">
            <w:pPr>
              <w:rPr>
                <w:color w:val="000000" w:themeColor="text1"/>
              </w:rPr>
            </w:pPr>
          </w:p>
        </w:tc>
        <w:tc>
          <w:tcPr>
            <w:tcW w:w="1865" w:type="dxa"/>
            <w:tcBorders>
              <w:bottom w:val="single" w:sz="18" w:space="0" w:color="auto"/>
            </w:tcBorders>
          </w:tcPr>
          <w:p w14:paraId="6D8797F4" w14:textId="2193B895" w:rsidR="007D26A6" w:rsidRPr="00497D8D" w:rsidRDefault="007D26A6" w:rsidP="007D26A6">
            <w:pPr>
              <w:rPr>
                <w:color w:val="000000" w:themeColor="text1"/>
              </w:rPr>
            </w:pPr>
            <w:r w:rsidRPr="00497D8D">
              <w:rPr>
                <w:color w:val="000000" w:themeColor="text1"/>
              </w:rPr>
              <w:t>Pre</w:t>
            </w:r>
          </w:p>
        </w:tc>
        <w:tc>
          <w:tcPr>
            <w:tcW w:w="1350" w:type="dxa"/>
            <w:tcBorders>
              <w:bottom w:val="single" w:sz="18" w:space="0" w:color="auto"/>
              <w:right w:val="single" w:sz="24" w:space="0" w:color="auto"/>
            </w:tcBorders>
          </w:tcPr>
          <w:p w14:paraId="05DD573E" w14:textId="1AF89894" w:rsidR="007D26A6" w:rsidRPr="00497D8D" w:rsidRDefault="007D26A6" w:rsidP="007D26A6">
            <w:pPr>
              <w:rPr>
                <w:color w:val="000000" w:themeColor="text1"/>
              </w:rPr>
            </w:pPr>
            <w:r w:rsidRPr="00497D8D">
              <w:rPr>
                <w:color w:val="000000" w:themeColor="text1"/>
              </w:rPr>
              <w:t>Post</w:t>
            </w:r>
          </w:p>
        </w:tc>
        <w:tc>
          <w:tcPr>
            <w:tcW w:w="1440" w:type="dxa"/>
            <w:tcBorders>
              <w:top w:val="single" w:sz="24" w:space="0" w:color="auto"/>
              <w:left w:val="single" w:sz="24" w:space="0" w:color="auto"/>
              <w:bottom w:val="single" w:sz="24" w:space="0" w:color="auto"/>
              <w:right w:val="nil"/>
            </w:tcBorders>
          </w:tcPr>
          <w:p w14:paraId="1B32693C" w14:textId="0EC6A812" w:rsidR="007D26A6" w:rsidRPr="00497D8D" w:rsidRDefault="007D26A6" w:rsidP="00CE23D0">
            <w:pPr>
              <w:jc w:val="center"/>
              <w:rPr>
                <w:color w:val="000000" w:themeColor="text1"/>
              </w:rPr>
            </w:pPr>
            <w:r w:rsidRPr="00497D8D">
              <w:rPr>
                <w:color w:val="000000" w:themeColor="text1"/>
              </w:rPr>
              <w:t>X-squared</w:t>
            </w:r>
          </w:p>
        </w:tc>
        <w:tc>
          <w:tcPr>
            <w:tcW w:w="1980" w:type="dxa"/>
            <w:tcBorders>
              <w:top w:val="single" w:sz="24" w:space="0" w:color="auto"/>
              <w:left w:val="nil"/>
              <w:bottom w:val="single" w:sz="24" w:space="0" w:color="auto"/>
              <w:right w:val="single" w:sz="24" w:space="0" w:color="auto"/>
            </w:tcBorders>
          </w:tcPr>
          <w:p w14:paraId="77FBE94D" w14:textId="762A6219" w:rsidR="007D26A6" w:rsidRPr="00497D8D" w:rsidRDefault="007D26A6" w:rsidP="007D26A6">
            <w:pPr>
              <w:jc w:val="center"/>
              <w:rPr>
                <w:color w:val="000000" w:themeColor="text1"/>
              </w:rPr>
            </w:pPr>
            <w:r w:rsidRPr="00497D8D">
              <w:rPr>
                <w:color w:val="000000" w:themeColor="text1"/>
              </w:rPr>
              <w:t>p-value</w:t>
            </w:r>
          </w:p>
        </w:tc>
      </w:tr>
      <w:tr w:rsidR="00497D8D" w:rsidRPr="00497D8D" w14:paraId="45818CB4" w14:textId="16322C41" w:rsidTr="00CE23D0">
        <w:trPr>
          <w:trHeight w:val="310"/>
        </w:trPr>
        <w:tc>
          <w:tcPr>
            <w:tcW w:w="3080" w:type="dxa"/>
            <w:tcBorders>
              <w:top w:val="single" w:sz="18" w:space="0" w:color="auto"/>
              <w:left w:val="single" w:sz="18" w:space="0" w:color="auto"/>
              <w:bottom w:val="nil"/>
              <w:right w:val="nil"/>
            </w:tcBorders>
            <w:shd w:val="clear" w:color="auto" w:fill="A6A6A6" w:themeFill="background1" w:themeFillShade="A6"/>
          </w:tcPr>
          <w:p w14:paraId="21D0F18A" w14:textId="4797147B" w:rsidR="007D26A6" w:rsidRPr="00497D8D" w:rsidRDefault="007D26A6" w:rsidP="007D26A6">
            <w:pPr>
              <w:rPr>
                <w:color w:val="000000" w:themeColor="text1"/>
              </w:rPr>
            </w:pPr>
            <w:r w:rsidRPr="00497D8D">
              <w:rPr>
                <w:color w:val="000000" w:themeColor="text1"/>
              </w:rPr>
              <w:t>Total CAUTI</w:t>
            </w:r>
          </w:p>
        </w:tc>
        <w:tc>
          <w:tcPr>
            <w:tcW w:w="1865" w:type="dxa"/>
            <w:tcBorders>
              <w:top w:val="single" w:sz="18" w:space="0" w:color="auto"/>
              <w:left w:val="nil"/>
              <w:bottom w:val="nil"/>
              <w:right w:val="nil"/>
            </w:tcBorders>
            <w:shd w:val="clear" w:color="auto" w:fill="A6A6A6" w:themeFill="background1" w:themeFillShade="A6"/>
          </w:tcPr>
          <w:p w14:paraId="67CEEF0E" w14:textId="582EF655" w:rsidR="007D26A6" w:rsidRPr="00497D8D" w:rsidRDefault="007D26A6" w:rsidP="007D26A6">
            <w:pPr>
              <w:rPr>
                <w:color w:val="000000" w:themeColor="text1"/>
              </w:rPr>
            </w:pPr>
            <w:r w:rsidRPr="00497D8D">
              <w:rPr>
                <w:color w:val="000000" w:themeColor="text1"/>
              </w:rPr>
              <w:t>11</w:t>
            </w:r>
          </w:p>
        </w:tc>
        <w:tc>
          <w:tcPr>
            <w:tcW w:w="1350" w:type="dxa"/>
            <w:tcBorders>
              <w:top w:val="single" w:sz="18" w:space="0" w:color="auto"/>
              <w:left w:val="nil"/>
              <w:bottom w:val="nil"/>
              <w:right w:val="single" w:sz="18" w:space="0" w:color="auto"/>
            </w:tcBorders>
            <w:shd w:val="clear" w:color="auto" w:fill="A6A6A6" w:themeFill="background1" w:themeFillShade="A6"/>
          </w:tcPr>
          <w:p w14:paraId="08B5E792" w14:textId="1CAD12FE" w:rsidR="007D26A6" w:rsidRPr="00497D8D" w:rsidRDefault="007D26A6" w:rsidP="007D26A6">
            <w:pPr>
              <w:rPr>
                <w:color w:val="000000" w:themeColor="text1"/>
              </w:rPr>
            </w:pPr>
            <w:r w:rsidRPr="00497D8D">
              <w:rPr>
                <w:color w:val="000000" w:themeColor="text1"/>
              </w:rPr>
              <w:t>8</w:t>
            </w:r>
          </w:p>
        </w:tc>
        <w:tc>
          <w:tcPr>
            <w:tcW w:w="1440" w:type="dxa"/>
            <w:vMerge w:val="restart"/>
            <w:tcBorders>
              <w:top w:val="nil"/>
              <w:left w:val="single" w:sz="18" w:space="0" w:color="auto"/>
              <w:bottom w:val="single" w:sz="24" w:space="0" w:color="auto"/>
              <w:right w:val="nil"/>
            </w:tcBorders>
          </w:tcPr>
          <w:p w14:paraId="530255B0" w14:textId="77777777" w:rsidR="007D26A6" w:rsidRPr="00497D8D" w:rsidRDefault="007D26A6" w:rsidP="007D26A6">
            <w:pPr>
              <w:jc w:val="center"/>
              <w:rPr>
                <w:color w:val="000000" w:themeColor="text1"/>
              </w:rPr>
            </w:pPr>
          </w:p>
          <w:p w14:paraId="1DD88811" w14:textId="1B9E1D7A" w:rsidR="007D26A6" w:rsidRPr="00497D8D" w:rsidRDefault="007D26A6" w:rsidP="007D26A6">
            <w:pPr>
              <w:jc w:val="center"/>
              <w:rPr>
                <w:color w:val="000000" w:themeColor="text1"/>
              </w:rPr>
            </w:pPr>
            <w:r w:rsidRPr="00497D8D">
              <w:rPr>
                <w:color w:val="000000" w:themeColor="text1"/>
              </w:rPr>
              <w:t>0</w:t>
            </w:r>
          </w:p>
        </w:tc>
        <w:tc>
          <w:tcPr>
            <w:tcW w:w="1980" w:type="dxa"/>
            <w:vMerge w:val="restart"/>
            <w:tcBorders>
              <w:top w:val="nil"/>
              <w:left w:val="nil"/>
              <w:bottom w:val="single" w:sz="24" w:space="0" w:color="auto"/>
              <w:right w:val="single" w:sz="24" w:space="0" w:color="auto"/>
            </w:tcBorders>
          </w:tcPr>
          <w:p w14:paraId="1BDD9150" w14:textId="77777777" w:rsidR="007D26A6" w:rsidRPr="00497D8D" w:rsidRDefault="007D26A6" w:rsidP="007D26A6">
            <w:pPr>
              <w:rPr>
                <w:color w:val="000000" w:themeColor="text1"/>
              </w:rPr>
            </w:pPr>
          </w:p>
          <w:p w14:paraId="16E8AE79" w14:textId="1E1C6230" w:rsidR="007D26A6" w:rsidRPr="00497D8D" w:rsidRDefault="007D26A6" w:rsidP="007D26A6">
            <w:pPr>
              <w:jc w:val="center"/>
              <w:rPr>
                <w:color w:val="000000" w:themeColor="text1"/>
              </w:rPr>
            </w:pPr>
            <w:r w:rsidRPr="00497D8D">
              <w:rPr>
                <w:color w:val="000000" w:themeColor="text1"/>
              </w:rPr>
              <w:t>1</w:t>
            </w:r>
          </w:p>
        </w:tc>
      </w:tr>
      <w:tr w:rsidR="00497D8D" w:rsidRPr="00497D8D" w14:paraId="1A6F9669" w14:textId="777A1791" w:rsidTr="00CE23D0">
        <w:trPr>
          <w:trHeight w:val="90"/>
        </w:trPr>
        <w:tc>
          <w:tcPr>
            <w:tcW w:w="3080" w:type="dxa"/>
            <w:tcBorders>
              <w:top w:val="nil"/>
              <w:left w:val="single" w:sz="18" w:space="0" w:color="auto"/>
              <w:bottom w:val="single" w:sz="18" w:space="0" w:color="auto"/>
              <w:right w:val="nil"/>
            </w:tcBorders>
          </w:tcPr>
          <w:p w14:paraId="15FFA5DE" w14:textId="7E188BAA" w:rsidR="007D26A6" w:rsidRPr="00497D8D" w:rsidRDefault="007D26A6" w:rsidP="007D26A6">
            <w:pPr>
              <w:rPr>
                <w:color w:val="000000" w:themeColor="text1"/>
              </w:rPr>
            </w:pPr>
            <w:r w:rsidRPr="00497D8D">
              <w:rPr>
                <w:color w:val="000000" w:themeColor="text1"/>
              </w:rPr>
              <w:t>Total Residence Days</w:t>
            </w:r>
          </w:p>
        </w:tc>
        <w:tc>
          <w:tcPr>
            <w:tcW w:w="1865" w:type="dxa"/>
            <w:tcBorders>
              <w:top w:val="nil"/>
              <w:left w:val="nil"/>
              <w:bottom w:val="single" w:sz="18" w:space="0" w:color="auto"/>
              <w:right w:val="nil"/>
            </w:tcBorders>
          </w:tcPr>
          <w:p w14:paraId="0B8AEC46" w14:textId="3BA3398D" w:rsidR="007D26A6" w:rsidRPr="00497D8D" w:rsidRDefault="007D26A6" w:rsidP="007D26A6">
            <w:pPr>
              <w:rPr>
                <w:color w:val="000000" w:themeColor="text1"/>
              </w:rPr>
            </w:pPr>
            <w:r w:rsidRPr="00497D8D">
              <w:rPr>
                <w:color w:val="000000" w:themeColor="text1"/>
              </w:rPr>
              <w:t>18800</w:t>
            </w:r>
          </w:p>
        </w:tc>
        <w:tc>
          <w:tcPr>
            <w:tcW w:w="1350" w:type="dxa"/>
            <w:tcBorders>
              <w:top w:val="nil"/>
              <w:left w:val="nil"/>
              <w:bottom w:val="single" w:sz="18" w:space="0" w:color="auto"/>
              <w:right w:val="single" w:sz="18" w:space="0" w:color="auto"/>
            </w:tcBorders>
          </w:tcPr>
          <w:p w14:paraId="6B96FCDD" w14:textId="61988E3D" w:rsidR="007D26A6" w:rsidRPr="00497D8D" w:rsidRDefault="007D26A6" w:rsidP="007D26A6">
            <w:pPr>
              <w:rPr>
                <w:color w:val="000000" w:themeColor="text1"/>
              </w:rPr>
            </w:pPr>
            <w:r w:rsidRPr="00497D8D">
              <w:rPr>
                <w:color w:val="000000" w:themeColor="text1"/>
              </w:rPr>
              <w:t>6929</w:t>
            </w:r>
          </w:p>
        </w:tc>
        <w:tc>
          <w:tcPr>
            <w:tcW w:w="1440" w:type="dxa"/>
            <w:vMerge/>
            <w:tcBorders>
              <w:top w:val="nil"/>
              <w:left w:val="single" w:sz="18" w:space="0" w:color="auto"/>
              <w:bottom w:val="single" w:sz="24" w:space="0" w:color="auto"/>
              <w:right w:val="nil"/>
            </w:tcBorders>
          </w:tcPr>
          <w:p w14:paraId="21E71E0C" w14:textId="77777777" w:rsidR="007D26A6" w:rsidRPr="00497D8D" w:rsidRDefault="007D26A6" w:rsidP="007D26A6">
            <w:pPr>
              <w:rPr>
                <w:color w:val="000000" w:themeColor="text1"/>
              </w:rPr>
            </w:pPr>
          </w:p>
        </w:tc>
        <w:tc>
          <w:tcPr>
            <w:tcW w:w="1980" w:type="dxa"/>
            <w:vMerge/>
            <w:tcBorders>
              <w:top w:val="nil"/>
              <w:left w:val="nil"/>
              <w:bottom w:val="single" w:sz="24" w:space="0" w:color="auto"/>
              <w:right w:val="single" w:sz="24" w:space="0" w:color="auto"/>
            </w:tcBorders>
          </w:tcPr>
          <w:p w14:paraId="3A787C50" w14:textId="77777777" w:rsidR="007D26A6" w:rsidRPr="00497D8D" w:rsidRDefault="007D26A6" w:rsidP="007D26A6">
            <w:pPr>
              <w:rPr>
                <w:color w:val="000000" w:themeColor="text1"/>
              </w:rPr>
            </w:pPr>
          </w:p>
        </w:tc>
      </w:tr>
      <w:tr w:rsidR="00497D8D" w:rsidRPr="00497D8D" w14:paraId="7C21A30F" w14:textId="3B45ED9E" w:rsidTr="00CE23D0">
        <w:trPr>
          <w:trHeight w:val="310"/>
        </w:trPr>
        <w:tc>
          <w:tcPr>
            <w:tcW w:w="3080" w:type="dxa"/>
            <w:tcBorders>
              <w:top w:val="single" w:sz="18" w:space="0" w:color="auto"/>
              <w:left w:val="single" w:sz="18" w:space="0" w:color="auto"/>
              <w:bottom w:val="nil"/>
              <w:right w:val="nil"/>
            </w:tcBorders>
            <w:shd w:val="clear" w:color="auto" w:fill="auto"/>
          </w:tcPr>
          <w:p w14:paraId="45E9F1D1" w14:textId="3BB0A37C" w:rsidR="007D26A6" w:rsidRPr="00497D8D" w:rsidRDefault="007D26A6" w:rsidP="007D26A6">
            <w:pPr>
              <w:rPr>
                <w:color w:val="000000" w:themeColor="text1"/>
              </w:rPr>
            </w:pPr>
            <w:r w:rsidRPr="00497D8D">
              <w:rPr>
                <w:color w:val="000000" w:themeColor="text1"/>
              </w:rPr>
              <w:t>Expected Rate</w:t>
            </w:r>
          </w:p>
        </w:tc>
        <w:tc>
          <w:tcPr>
            <w:tcW w:w="1865" w:type="dxa"/>
            <w:tcBorders>
              <w:top w:val="single" w:sz="18" w:space="0" w:color="auto"/>
              <w:left w:val="nil"/>
              <w:bottom w:val="nil"/>
              <w:right w:val="nil"/>
            </w:tcBorders>
            <w:shd w:val="clear" w:color="auto" w:fill="A6A6A6" w:themeFill="background1" w:themeFillShade="A6"/>
          </w:tcPr>
          <w:p w14:paraId="3AEEB731" w14:textId="34713C5C" w:rsidR="007D26A6" w:rsidRPr="00497D8D" w:rsidRDefault="007D26A6" w:rsidP="007D26A6">
            <w:pPr>
              <w:rPr>
                <w:color w:val="000000" w:themeColor="text1"/>
              </w:rPr>
            </w:pPr>
            <w:r w:rsidRPr="00497D8D">
              <w:rPr>
                <w:color w:val="000000" w:themeColor="text1"/>
              </w:rPr>
              <w:t>88.04</w:t>
            </w:r>
          </w:p>
        </w:tc>
        <w:tc>
          <w:tcPr>
            <w:tcW w:w="1350" w:type="dxa"/>
            <w:tcBorders>
              <w:top w:val="single" w:sz="18" w:space="0" w:color="auto"/>
              <w:left w:val="nil"/>
              <w:bottom w:val="nil"/>
              <w:right w:val="single" w:sz="18" w:space="0" w:color="auto"/>
            </w:tcBorders>
            <w:shd w:val="clear" w:color="auto" w:fill="auto"/>
          </w:tcPr>
          <w:p w14:paraId="72F6AB97" w14:textId="3E9B2A87" w:rsidR="007D26A6" w:rsidRPr="00497D8D" w:rsidRDefault="007D26A6" w:rsidP="007D26A6">
            <w:pPr>
              <w:rPr>
                <w:color w:val="000000" w:themeColor="text1"/>
              </w:rPr>
            </w:pPr>
            <w:r w:rsidRPr="00497D8D">
              <w:rPr>
                <w:color w:val="000000" w:themeColor="text1"/>
              </w:rPr>
              <w:t>11.96</w:t>
            </w:r>
          </w:p>
        </w:tc>
        <w:tc>
          <w:tcPr>
            <w:tcW w:w="1440" w:type="dxa"/>
            <w:vMerge/>
            <w:tcBorders>
              <w:top w:val="nil"/>
              <w:left w:val="single" w:sz="18" w:space="0" w:color="auto"/>
              <w:bottom w:val="single" w:sz="24" w:space="0" w:color="auto"/>
              <w:right w:val="nil"/>
            </w:tcBorders>
          </w:tcPr>
          <w:p w14:paraId="04B9971A" w14:textId="77777777" w:rsidR="007D26A6" w:rsidRPr="00497D8D" w:rsidRDefault="007D26A6" w:rsidP="007D26A6">
            <w:pPr>
              <w:rPr>
                <w:color w:val="000000" w:themeColor="text1"/>
              </w:rPr>
            </w:pPr>
          </w:p>
        </w:tc>
        <w:tc>
          <w:tcPr>
            <w:tcW w:w="1980" w:type="dxa"/>
            <w:vMerge/>
            <w:tcBorders>
              <w:top w:val="nil"/>
              <w:left w:val="nil"/>
              <w:bottom w:val="single" w:sz="24" w:space="0" w:color="auto"/>
              <w:right w:val="single" w:sz="24" w:space="0" w:color="auto"/>
            </w:tcBorders>
          </w:tcPr>
          <w:p w14:paraId="5EE6659C" w14:textId="77777777" w:rsidR="007D26A6" w:rsidRPr="00497D8D" w:rsidRDefault="007D26A6" w:rsidP="007D26A6">
            <w:pPr>
              <w:rPr>
                <w:color w:val="000000" w:themeColor="text1"/>
              </w:rPr>
            </w:pPr>
          </w:p>
        </w:tc>
      </w:tr>
      <w:tr w:rsidR="00497D8D" w:rsidRPr="00497D8D" w14:paraId="66A8FA08" w14:textId="47D4EF1B" w:rsidTr="00CE23D0">
        <w:trPr>
          <w:trHeight w:val="102"/>
        </w:trPr>
        <w:tc>
          <w:tcPr>
            <w:tcW w:w="3080" w:type="dxa"/>
            <w:tcBorders>
              <w:top w:val="nil"/>
              <w:left w:val="single" w:sz="18" w:space="0" w:color="auto"/>
              <w:bottom w:val="single" w:sz="18" w:space="0" w:color="auto"/>
              <w:right w:val="nil"/>
            </w:tcBorders>
          </w:tcPr>
          <w:p w14:paraId="3179632C" w14:textId="5C35E36D" w:rsidR="007D26A6" w:rsidRPr="00497D8D" w:rsidRDefault="007D26A6" w:rsidP="007D26A6">
            <w:pPr>
              <w:rPr>
                <w:color w:val="000000" w:themeColor="text1"/>
              </w:rPr>
            </w:pPr>
            <w:r w:rsidRPr="00497D8D">
              <w:rPr>
                <w:color w:val="000000" w:themeColor="text1"/>
              </w:rPr>
              <w:t>Observed Rate</w:t>
            </w:r>
          </w:p>
        </w:tc>
        <w:tc>
          <w:tcPr>
            <w:tcW w:w="1865" w:type="dxa"/>
            <w:tcBorders>
              <w:top w:val="nil"/>
              <w:left w:val="nil"/>
              <w:bottom w:val="single" w:sz="18" w:space="0" w:color="auto"/>
              <w:right w:val="nil"/>
            </w:tcBorders>
            <w:shd w:val="clear" w:color="auto" w:fill="A6A6A6" w:themeFill="background1" w:themeFillShade="A6"/>
          </w:tcPr>
          <w:p w14:paraId="18DE580B" w14:textId="5AE3B131" w:rsidR="007D26A6" w:rsidRPr="00497D8D" w:rsidRDefault="007D26A6" w:rsidP="007D26A6">
            <w:pPr>
              <w:rPr>
                <w:color w:val="000000" w:themeColor="text1"/>
              </w:rPr>
            </w:pPr>
            <w:r w:rsidRPr="00497D8D">
              <w:rPr>
                <w:color w:val="000000" w:themeColor="text1"/>
              </w:rPr>
              <w:t>73.07</w:t>
            </w:r>
          </w:p>
        </w:tc>
        <w:tc>
          <w:tcPr>
            <w:tcW w:w="1350" w:type="dxa"/>
            <w:tcBorders>
              <w:top w:val="nil"/>
              <w:left w:val="nil"/>
              <w:bottom w:val="single" w:sz="18" w:space="0" w:color="auto"/>
              <w:right w:val="single" w:sz="18" w:space="0" w:color="auto"/>
            </w:tcBorders>
          </w:tcPr>
          <w:p w14:paraId="24E4554C" w14:textId="57F7A0CA" w:rsidR="007D26A6" w:rsidRPr="00497D8D" w:rsidRDefault="007D26A6" w:rsidP="007D26A6">
            <w:pPr>
              <w:rPr>
                <w:color w:val="000000" w:themeColor="text1"/>
              </w:rPr>
            </w:pPr>
            <w:r w:rsidRPr="00497D8D">
              <w:rPr>
                <w:color w:val="000000" w:themeColor="text1"/>
              </w:rPr>
              <w:t>26.93</w:t>
            </w:r>
          </w:p>
        </w:tc>
        <w:tc>
          <w:tcPr>
            <w:tcW w:w="1440" w:type="dxa"/>
            <w:vMerge/>
            <w:tcBorders>
              <w:top w:val="nil"/>
              <w:left w:val="single" w:sz="18" w:space="0" w:color="auto"/>
              <w:bottom w:val="single" w:sz="24" w:space="0" w:color="auto"/>
              <w:right w:val="nil"/>
            </w:tcBorders>
          </w:tcPr>
          <w:p w14:paraId="4EE5CC0E" w14:textId="77777777" w:rsidR="007D26A6" w:rsidRPr="00497D8D" w:rsidRDefault="007D26A6" w:rsidP="007D26A6">
            <w:pPr>
              <w:rPr>
                <w:color w:val="000000" w:themeColor="text1"/>
              </w:rPr>
            </w:pPr>
          </w:p>
        </w:tc>
        <w:tc>
          <w:tcPr>
            <w:tcW w:w="1980" w:type="dxa"/>
            <w:vMerge/>
            <w:tcBorders>
              <w:top w:val="nil"/>
              <w:left w:val="nil"/>
              <w:bottom w:val="single" w:sz="24" w:space="0" w:color="auto"/>
              <w:right w:val="single" w:sz="24" w:space="0" w:color="auto"/>
            </w:tcBorders>
          </w:tcPr>
          <w:p w14:paraId="60D2087B" w14:textId="77777777" w:rsidR="007D26A6" w:rsidRPr="00497D8D" w:rsidRDefault="007D26A6" w:rsidP="007D26A6">
            <w:pPr>
              <w:rPr>
                <w:color w:val="000000" w:themeColor="text1"/>
              </w:rPr>
            </w:pPr>
          </w:p>
        </w:tc>
      </w:tr>
    </w:tbl>
    <w:p w14:paraId="5C2B6B78" w14:textId="77777777" w:rsidR="007D26A6" w:rsidRPr="00497D8D" w:rsidRDefault="007D26A6" w:rsidP="007D26A6">
      <w:pPr>
        <w:rPr>
          <w:color w:val="000000" w:themeColor="text1"/>
        </w:rPr>
      </w:pPr>
      <w:r w:rsidRPr="00497D8D">
        <w:rPr>
          <w:color w:val="000000" w:themeColor="text1"/>
        </w:rPr>
        <w:t>*Significance level at 0.05</w:t>
      </w:r>
    </w:p>
    <w:p w14:paraId="377B8AE6" w14:textId="77777777" w:rsidR="007D26A6" w:rsidRPr="00497D8D" w:rsidRDefault="007D26A6" w:rsidP="00F147D0">
      <w:pPr>
        <w:rPr>
          <w:color w:val="000000" w:themeColor="text1"/>
        </w:rPr>
      </w:pPr>
    </w:p>
    <w:p w14:paraId="55F4DD62" w14:textId="19D96072" w:rsidR="001056E9" w:rsidRPr="00497D8D" w:rsidRDefault="001056E9" w:rsidP="005D3CBB">
      <w:pPr>
        <w:rPr>
          <w:color w:val="000000" w:themeColor="text1"/>
        </w:rPr>
      </w:pPr>
    </w:p>
    <w:p w14:paraId="2D425157" w14:textId="77777777" w:rsidR="00497D8D" w:rsidRDefault="00497D8D">
      <w:pPr>
        <w:rPr>
          <w:i/>
          <w:iCs/>
          <w:color w:val="000000" w:themeColor="text1"/>
        </w:rPr>
      </w:pPr>
      <w:r>
        <w:rPr>
          <w:color w:val="000000" w:themeColor="text1"/>
        </w:rPr>
        <w:br w:type="page"/>
      </w:r>
    </w:p>
    <w:p w14:paraId="4516C777" w14:textId="4FB9FD96" w:rsidR="00CE23D0" w:rsidRPr="00497D8D" w:rsidRDefault="00CE23D0" w:rsidP="00CE23D0">
      <w:pPr>
        <w:pStyle w:val="Caption"/>
        <w:keepNext/>
        <w:rPr>
          <w:color w:val="000000" w:themeColor="text1"/>
          <w:sz w:val="24"/>
          <w:szCs w:val="24"/>
        </w:rPr>
      </w:pPr>
      <w:r w:rsidRPr="00497D8D">
        <w:rPr>
          <w:color w:val="000000" w:themeColor="text1"/>
          <w:sz w:val="24"/>
          <w:szCs w:val="24"/>
        </w:rPr>
        <w:lastRenderedPageBreak/>
        <w:t xml:space="preserve">Table </w:t>
      </w:r>
      <w:r w:rsidR="00000000" w:rsidRPr="00497D8D">
        <w:rPr>
          <w:color w:val="000000" w:themeColor="text1"/>
          <w:sz w:val="24"/>
          <w:szCs w:val="24"/>
        </w:rPr>
        <w:fldChar w:fldCharType="begin"/>
      </w:r>
      <w:r w:rsidR="00000000" w:rsidRPr="00497D8D">
        <w:rPr>
          <w:color w:val="000000" w:themeColor="text1"/>
          <w:sz w:val="24"/>
          <w:szCs w:val="24"/>
        </w:rPr>
        <w:instrText xml:space="preserve"> SEQ Table \* ARABIC </w:instrText>
      </w:r>
      <w:r w:rsidR="00000000" w:rsidRPr="00497D8D">
        <w:rPr>
          <w:color w:val="000000" w:themeColor="text1"/>
          <w:sz w:val="24"/>
          <w:szCs w:val="24"/>
        </w:rPr>
        <w:fldChar w:fldCharType="separate"/>
      </w:r>
      <w:r w:rsidRPr="00497D8D">
        <w:rPr>
          <w:noProof/>
          <w:color w:val="000000" w:themeColor="text1"/>
          <w:sz w:val="24"/>
          <w:szCs w:val="24"/>
        </w:rPr>
        <w:t>3</w:t>
      </w:r>
      <w:r w:rsidR="00000000" w:rsidRPr="00497D8D">
        <w:rPr>
          <w:noProof/>
          <w:color w:val="000000" w:themeColor="text1"/>
          <w:sz w:val="24"/>
          <w:szCs w:val="24"/>
        </w:rPr>
        <w:fldChar w:fldCharType="end"/>
      </w:r>
      <w:r w:rsidRPr="00497D8D">
        <w:rPr>
          <w:color w:val="000000" w:themeColor="text1"/>
          <w:sz w:val="24"/>
          <w:szCs w:val="24"/>
        </w:rPr>
        <w:t>: Mean Scores for Post Survey Questions</w:t>
      </w:r>
    </w:p>
    <w:tbl>
      <w:tblPr>
        <w:tblStyle w:val="TableGrid"/>
        <w:tblW w:w="0" w:type="auto"/>
        <w:tblLook w:val="04A0" w:firstRow="1" w:lastRow="0" w:firstColumn="1" w:lastColumn="0" w:noHBand="0" w:noVBand="1"/>
      </w:tblPr>
      <w:tblGrid>
        <w:gridCol w:w="4675"/>
        <w:gridCol w:w="3150"/>
      </w:tblGrid>
      <w:tr w:rsidR="00497D8D" w:rsidRPr="00497D8D" w14:paraId="6DD8383C" w14:textId="77777777" w:rsidTr="00CE23D0">
        <w:tc>
          <w:tcPr>
            <w:tcW w:w="4675" w:type="dxa"/>
            <w:tcBorders>
              <w:bottom w:val="nil"/>
            </w:tcBorders>
          </w:tcPr>
          <w:p w14:paraId="0A6FAA06" w14:textId="71B84BF0" w:rsidR="00CE23D0" w:rsidRPr="00497D8D" w:rsidRDefault="00CE23D0" w:rsidP="005D3CBB">
            <w:pPr>
              <w:rPr>
                <w:color w:val="000000" w:themeColor="text1"/>
              </w:rPr>
            </w:pPr>
            <w:r w:rsidRPr="00497D8D">
              <w:rPr>
                <w:color w:val="000000" w:themeColor="text1"/>
              </w:rPr>
              <w:t>Questions</w:t>
            </w:r>
          </w:p>
        </w:tc>
        <w:tc>
          <w:tcPr>
            <w:tcW w:w="3150" w:type="dxa"/>
            <w:tcBorders>
              <w:bottom w:val="nil"/>
            </w:tcBorders>
          </w:tcPr>
          <w:p w14:paraId="78DA6817" w14:textId="000ACD02" w:rsidR="00CE23D0" w:rsidRPr="00497D8D" w:rsidRDefault="00CE23D0" w:rsidP="005D3CBB">
            <w:pPr>
              <w:rPr>
                <w:color w:val="000000" w:themeColor="text1"/>
              </w:rPr>
            </w:pPr>
            <w:r w:rsidRPr="00497D8D">
              <w:rPr>
                <w:color w:val="000000" w:themeColor="text1"/>
              </w:rPr>
              <w:t>Mean</w:t>
            </w:r>
          </w:p>
        </w:tc>
      </w:tr>
      <w:tr w:rsidR="00497D8D" w:rsidRPr="00497D8D" w14:paraId="7AC841FA" w14:textId="77777777" w:rsidTr="00CE23D0">
        <w:tc>
          <w:tcPr>
            <w:tcW w:w="4675" w:type="dxa"/>
            <w:tcBorders>
              <w:top w:val="nil"/>
              <w:left w:val="single" w:sz="2" w:space="0" w:color="auto"/>
              <w:bottom w:val="nil"/>
              <w:right w:val="nil"/>
            </w:tcBorders>
            <w:shd w:val="clear" w:color="auto" w:fill="A6A6A6" w:themeFill="background1" w:themeFillShade="A6"/>
          </w:tcPr>
          <w:p w14:paraId="1AF235A2" w14:textId="1282B044" w:rsidR="00CE23D0" w:rsidRPr="00497D8D" w:rsidRDefault="00CE23D0" w:rsidP="005D3CBB">
            <w:pPr>
              <w:rPr>
                <w:color w:val="000000" w:themeColor="text1"/>
              </w:rPr>
            </w:pPr>
            <w:r w:rsidRPr="00497D8D">
              <w:rPr>
                <w:color w:val="000000" w:themeColor="text1"/>
              </w:rPr>
              <w:t>Consider Other Options</w:t>
            </w:r>
          </w:p>
        </w:tc>
        <w:tc>
          <w:tcPr>
            <w:tcW w:w="3150" w:type="dxa"/>
            <w:tcBorders>
              <w:top w:val="nil"/>
              <w:left w:val="nil"/>
              <w:bottom w:val="nil"/>
              <w:right w:val="single" w:sz="2" w:space="0" w:color="auto"/>
            </w:tcBorders>
            <w:shd w:val="clear" w:color="auto" w:fill="A6A6A6" w:themeFill="background1" w:themeFillShade="A6"/>
          </w:tcPr>
          <w:p w14:paraId="5900479D" w14:textId="2E65784D" w:rsidR="00CE23D0" w:rsidRPr="00497D8D" w:rsidRDefault="00CE23D0" w:rsidP="005D3CBB">
            <w:pPr>
              <w:rPr>
                <w:color w:val="000000" w:themeColor="text1"/>
              </w:rPr>
            </w:pPr>
            <w:r w:rsidRPr="00497D8D">
              <w:rPr>
                <w:color w:val="000000" w:themeColor="text1"/>
              </w:rPr>
              <w:t>6.55</w:t>
            </w:r>
          </w:p>
        </w:tc>
      </w:tr>
      <w:tr w:rsidR="00497D8D" w:rsidRPr="00497D8D" w14:paraId="14F062BD" w14:textId="77777777" w:rsidTr="00CE23D0">
        <w:tc>
          <w:tcPr>
            <w:tcW w:w="4675" w:type="dxa"/>
            <w:tcBorders>
              <w:top w:val="nil"/>
              <w:left w:val="single" w:sz="2" w:space="0" w:color="auto"/>
              <w:bottom w:val="nil"/>
              <w:right w:val="nil"/>
            </w:tcBorders>
          </w:tcPr>
          <w:p w14:paraId="6F97FBE5" w14:textId="55F12B71" w:rsidR="00CE23D0" w:rsidRPr="00497D8D" w:rsidRDefault="00CE23D0" w:rsidP="005D3CBB">
            <w:pPr>
              <w:rPr>
                <w:color w:val="000000" w:themeColor="text1"/>
              </w:rPr>
            </w:pPr>
            <w:r w:rsidRPr="00497D8D">
              <w:rPr>
                <w:color w:val="000000" w:themeColor="text1"/>
              </w:rPr>
              <w:t>Sense of Direction</w:t>
            </w:r>
          </w:p>
        </w:tc>
        <w:tc>
          <w:tcPr>
            <w:tcW w:w="3150" w:type="dxa"/>
            <w:tcBorders>
              <w:top w:val="nil"/>
              <w:left w:val="nil"/>
              <w:bottom w:val="nil"/>
              <w:right w:val="single" w:sz="2" w:space="0" w:color="auto"/>
            </w:tcBorders>
          </w:tcPr>
          <w:p w14:paraId="34A76592" w14:textId="04CC65DB" w:rsidR="00CE23D0" w:rsidRPr="00497D8D" w:rsidRDefault="00CE23D0" w:rsidP="005D3CBB">
            <w:pPr>
              <w:rPr>
                <w:color w:val="000000" w:themeColor="text1"/>
              </w:rPr>
            </w:pPr>
            <w:r w:rsidRPr="00497D8D">
              <w:rPr>
                <w:color w:val="000000" w:themeColor="text1"/>
              </w:rPr>
              <w:t>6.55</w:t>
            </w:r>
          </w:p>
        </w:tc>
      </w:tr>
      <w:tr w:rsidR="00497D8D" w:rsidRPr="00497D8D" w14:paraId="773BE641" w14:textId="77777777" w:rsidTr="00CE23D0">
        <w:tc>
          <w:tcPr>
            <w:tcW w:w="4675" w:type="dxa"/>
            <w:tcBorders>
              <w:top w:val="nil"/>
              <w:left w:val="single" w:sz="2" w:space="0" w:color="auto"/>
              <w:bottom w:val="nil"/>
              <w:right w:val="nil"/>
            </w:tcBorders>
            <w:shd w:val="clear" w:color="auto" w:fill="A6A6A6" w:themeFill="background1" w:themeFillShade="A6"/>
          </w:tcPr>
          <w:p w14:paraId="6508B830" w14:textId="6B5449CC" w:rsidR="00CE23D0" w:rsidRPr="00497D8D" w:rsidRDefault="00CE23D0" w:rsidP="005D3CBB">
            <w:pPr>
              <w:rPr>
                <w:color w:val="000000" w:themeColor="text1"/>
              </w:rPr>
            </w:pPr>
            <w:r w:rsidRPr="00497D8D">
              <w:rPr>
                <w:color w:val="000000" w:themeColor="text1"/>
              </w:rPr>
              <w:t>Consider Root Cause</w:t>
            </w:r>
          </w:p>
        </w:tc>
        <w:tc>
          <w:tcPr>
            <w:tcW w:w="3150" w:type="dxa"/>
            <w:tcBorders>
              <w:top w:val="nil"/>
              <w:left w:val="nil"/>
              <w:bottom w:val="nil"/>
              <w:right w:val="single" w:sz="2" w:space="0" w:color="auto"/>
            </w:tcBorders>
            <w:shd w:val="clear" w:color="auto" w:fill="A6A6A6" w:themeFill="background1" w:themeFillShade="A6"/>
          </w:tcPr>
          <w:p w14:paraId="1A8EE6E0" w14:textId="07D6B573" w:rsidR="00CE23D0" w:rsidRPr="00497D8D" w:rsidRDefault="00CE23D0" w:rsidP="005D3CBB">
            <w:pPr>
              <w:rPr>
                <w:color w:val="000000" w:themeColor="text1"/>
              </w:rPr>
            </w:pPr>
            <w:r w:rsidRPr="00497D8D">
              <w:rPr>
                <w:color w:val="000000" w:themeColor="text1"/>
              </w:rPr>
              <w:t>6.60</w:t>
            </w:r>
          </w:p>
        </w:tc>
      </w:tr>
      <w:tr w:rsidR="00497D8D" w:rsidRPr="00497D8D" w14:paraId="3EF8AE3F" w14:textId="77777777" w:rsidTr="00CE23D0">
        <w:tc>
          <w:tcPr>
            <w:tcW w:w="4675" w:type="dxa"/>
            <w:tcBorders>
              <w:top w:val="nil"/>
              <w:left w:val="single" w:sz="2" w:space="0" w:color="auto"/>
              <w:bottom w:val="nil"/>
              <w:right w:val="nil"/>
            </w:tcBorders>
          </w:tcPr>
          <w:p w14:paraId="4FFD455F" w14:textId="73BF641A" w:rsidR="00CE23D0" w:rsidRPr="00497D8D" w:rsidRDefault="00CE23D0" w:rsidP="005D3CBB">
            <w:pPr>
              <w:rPr>
                <w:color w:val="000000" w:themeColor="text1"/>
              </w:rPr>
            </w:pPr>
            <w:r w:rsidRPr="00497D8D">
              <w:rPr>
                <w:color w:val="000000" w:themeColor="text1"/>
              </w:rPr>
              <w:t>Consider Evidence</w:t>
            </w:r>
          </w:p>
        </w:tc>
        <w:tc>
          <w:tcPr>
            <w:tcW w:w="3150" w:type="dxa"/>
            <w:tcBorders>
              <w:top w:val="nil"/>
              <w:left w:val="nil"/>
              <w:bottom w:val="nil"/>
              <w:right w:val="single" w:sz="2" w:space="0" w:color="auto"/>
            </w:tcBorders>
          </w:tcPr>
          <w:p w14:paraId="425B2DCB" w14:textId="1DEDE8B0" w:rsidR="00CE23D0" w:rsidRPr="00497D8D" w:rsidRDefault="00CE23D0" w:rsidP="005D3CBB">
            <w:pPr>
              <w:rPr>
                <w:color w:val="000000" w:themeColor="text1"/>
              </w:rPr>
            </w:pPr>
            <w:r w:rsidRPr="00497D8D">
              <w:rPr>
                <w:color w:val="000000" w:themeColor="text1"/>
              </w:rPr>
              <w:t>6.55</w:t>
            </w:r>
          </w:p>
        </w:tc>
      </w:tr>
      <w:tr w:rsidR="00497D8D" w:rsidRPr="00497D8D" w14:paraId="3BDCFEE9" w14:textId="77777777" w:rsidTr="00CE23D0">
        <w:tc>
          <w:tcPr>
            <w:tcW w:w="4675" w:type="dxa"/>
            <w:tcBorders>
              <w:top w:val="nil"/>
              <w:left w:val="single" w:sz="2" w:space="0" w:color="auto"/>
              <w:bottom w:val="nil"/>
              <w:right w:val="nil"/>
            </w:tcBorders>
            <w:shd w:val="clear" w:color="auto" w:fill="A6A6A6" w:themeFill="background1" w:themeFillShade="A6"/>
          </w:tcPr>
          <w:p w14:paraId="65417722" w14:textId="41B74C4A" w:rsidR="00CE23D0" w:rsidRPr="00497D8D" w:rsidRDefault="00CE23D0" w:rsidP="005D3CBB">
            <w:pPr>
              <w:rPr>
                <w:color w:val="000000" w:themeColor="text1"/>
              </w:rPr>
            </w:pPr>
            <w:proofErr w:type="spellStart"/>
            <w:r w:rsidRPr="00497D8D">
              <w:rPr>
                <w:color w:val="000000" w:themeColor="text1"/>
              </w:rPr>
              <w:t>Consdier</w:t>
            </w:r>
            <w:proofErr w:type="spellEnd"/>
            <w:r w:rsidRPr="00497D8D">
              <w:rPr>
                <w:color w:val="000000" w:themeColor="text1"/>
              </w:rPr>
              <w:t xml:space="preserve"> Catheter Removal</w:t>
            </w:r>
          </w:p>
        </w:tc>
        <w:tc>
          <w:tcPr>
            <w:tcW w:w="3150" w:type="dxa"/>
            <w:tcBorders>
              <w:top w:val="nil"/>
              <w:left w:val="nil"/>
              <w:bottom w:val="nil"/>
              <w:right w:val="single" w:sz="2" w:space="0" w:color="auto"/>
            </w:tcBorders>
            <w:shd w:val="clear" w:color="auto" w:fill="A6A6A6" w:themeFill="background1" w:themeFillShade="A6"/>
          </w:tcPr>
          <w:p w14:paraId="1B8441CC" w14:textId="1BF6CD6E" w:rsidR="00CE23D0" w:rsidRPr="00497D8D" w:rsidRDefault="00CE23D0" w:rsidP="005D3CBB">
            <w:pPr>
              <w:rPr>
                <w:color w:val="000000" w:themeColor="text1"/>
              </w:rPr>
            </w:pPr>
            <w:r w:rsidRPr="00497D8D">
              <w:rPr>
                <w:color w:val="000000" w:themeColor="text1"/>
              </w:rPr>
              <w:t>6.25</w:t>
            </w:r>
          </w:p>
        </w:tc>
      </w:tr>
      <w:tr w:rsidR="00497D8D" w:rsidRPr="00497D8D" w14:paraId="3AD3452D" w14:textId="77777777" w:rsidTr="00CE23D0">
        <w:tc>
          <w:tcPr>
            <w:tcW w:w="4675" w:type="dxa"/>
            <w:tcBorders>
              <w:top w:val="nil"/>
              <w:left w:val="single" w:sz="2" w:space="0" w:color="auto"/>
              <w:bottom w:val="nil"/>
              <w:right w:val="nil"/>
            </w:tcBorders>
          </w:tcPr>
          <w:p w14:paraId="282BF548" w14:textId="4B41C82E" w:rsidR="00CE23D0" w:rsidRPr="00497D8D" w:rsidRDefault="00CE23D0" w:rsidP="005D3CBB">
            <w:pPr>
              <w:rPr>
                <w:color w:val="000000" w:themeColor="text1"/>
              </w:rPr>
            </w:pPr>
            <w:r w:rsidRPr="00497D8D">
              <w:rPr>
                <w:color w:val="000000" w:themeColor="text1"/>
              </w:rPr>
              <w:t>Initiating Discontinuation</w:t>
            </w:r>
          </w:p>
        </w:tc>
        <w:tc>
          <w:tcPr>
            <w:tcW w:w="3150" w:type="dxa"/>
            <w:tcBorders>
              <w:top w:val="nil"/>
              <w:left w:val="nil"/>
              <w:bottom w:val="nil"/>
              <w:right w:val="single" w:sz="2" w:space="0" w:color="auto"/>
            </w:tcBorders>
          </w:tcPr>
          <w:p w14:paraId="396D8D52" w14:textId="22E2F4A5" w:rsidR="00CE23D0" w:rsidRPr="00497D8D" w:rsidRDefault="00CE23D0" w:rsidP="005D3CBB">
            <w:pPr>
              <w:rPr>
                <w:color w:val="000000" w:themeColor="text1"/>
              </w:rPr>
            </w:pPr>
            <w:r w:rsidRPr="00497D8D">
              <w:rPr>
                <w:color w:val="000000" w:themeColor="text1"/>
              </w:rPr>
              <w:t>6.5</w:t>
            </w:r>
          </w:p>
        </w:tc>
      </w:tr>
      <w:tr w:rsidR="00497D8D" w:rsidRPr="00497D8D" w14:paraId="7910C347" w14:textId="77777777" w:rsidTr="00CE23D0">
        <w:tc>
          <w:tcPr>
            <w:tcW w:w="4675" w:type="dxa"/>
            <w:tcBorders>
              <w:top w:val="nil"/>
              <w:left w:val="single" w:sz="2" w:space="0" w:color="auto"/>
              <w:bottom w:val="single" w:sz="2" w:space="0" w:color="auto"/>
              <w:right w:val="nil"/>
            </w:tcBorders>
            <w:shd w:val="clear" w:color="auto" w:fill="A6A6A6" w:themeFill="background1" w:themeFillShade="A6"/>
          </w:tcPr>
          <w:p w14:paraId="5611A6A3" w14:textId="46B61DE1" w:rsidR="00CE23D0" w:rsidRPr="00497D8D" w:rsidRDefault="00CE23D0" w:rsidP="005D3CBB">
            <w:pPr>
              <w:rPr>
                <w:color w:val="000000" w:themeColor="text1"/>
              </w:rPr>
            </w:pPr>
            <w:r w:rsidRPr="00497D8D">
              <w:rPr>
                <w:color w:val="000000" w:themeColor="text1"/>
              </w:rPr>
              <w:t>Increased Confidence</w:t>
            </w:r>
          </w:p>
        </w:tc>
        <w:tc>
          <w:tcPr>
            <w:tcW w:w="3150" w:type="dxa"/>
            <w:tcBorders>
              <w:top w:val="nil"/>
              <w:left w:val="nil"/>
              <w:bottom w:val="single" w:sz="2" w:space="0" w:color="auto"/>
              <w:right w:val="single" w:sz="2" w:space="0" w:color="auto"/>
            </w:tcBorders>
            <w:shd w:val="clear" w:color="auto" w:fill="A6A6A6" w:themeFill="background1" w:themeFillShade="A6"/>
          </w:tcPr>
          <w:p w14:paraId="7E32AC81" w14:textId="1873498D" w:rsidR="00CE23D0" w:rsidRPr="00497D8D" w:rsidRDefault="00CE23D0" w:rsidP="005D3CBB">
            <w:pPr>
              <w:rPr>
                <w:color w:val="000000" w:themeColor="text1"/>
              </w:rPr>
            </w:pPr>
            <w:r w:rsidRPr="00497D8D">
              <w:rPr>
                <w:color w:val="000000" w:themeColor="text1"/>
              </w:rPr>
              <w:t>6.65</w:t>
            </w:r>
          </w:p>
        </w:tc>
      </w:tr>
    </w:tbl>
    <w:p w14:paraId="3C79F76E" w14:textId="77777777" w:rsidR="00580F51" w:rsidRPr="00497D8D" w:rsidRDefault="00580F51" w:rsidP="003C27C1">
      <w:pPr>
        <w:pStyle w:val="Caption"/>
        <w:rPr>
          <w:color w:val="000000" w:themeColor="text1"/>
          <w:sz w:val="24"/>
          <w:szCs w:val="24"/>
        </w:rPr>
      </w:pPr>
    </w:p>
    <w:p w14:paraId="368E4058" w14:textId="7340C17D" w:rsidR="00580F51" w:rsidRPr="00B76706" w:rsidRDefault="003C27C1" w:rsidP="00B76706">
      <w:pPr>
        <w:rPr>
          <w:i/>
          <w:iCs/>
          <w:color w:val="000000" w:themeColor="text1"/>
        </w:rPr>
      </w:pPr>
      <w:r w:rsidRPr="00497D8D">
        <w:rPr>
          <w:color w:val="000000" w:themeColor="text1"/>
        </w:rPr>
        <w:t xml:space="preserve">Figure </w:t>
      </w:r>
      <w:r w:rsidR="00000000" w:rsidRPr="00497D8D">
        <w:rPr>
          <w:color w:val="000000" w:themeColor="text1"/>
        </w:rPr>
        <w:fldChar w:fldCharType="begin"/>
      </w:r>
      <w:r w:rsidR="00000000" w:rsidRPr="00497D8D">
        <w:rPr>
          <w:color w:val="000000" w:themeColor="text1"/>
        </w:rPr>
        <w:instrText xml:space="preserve"> SEQ Figure \* ARABIC </w:instrText>
      </w:r>
      <w:r w:rsidR="00000000" w:rsidRPr="00497D8D">
        <w:rPr>
          <w:color w:val="000000" w:themeColor="text1"/>
        </w:rPr>
        <w:fldChar w:fldCharType="separate"/>
      </w:r>
      <w:r w:rsidRPr="00497D8D">
        <w:rPr>
          <w:noProof/>
          <w:color w:val="000000" w:themeColor="text1"/>
        </w:rPr>
        <w:t>1</w:t>
      </w:r>
      <w:r w:rsidR="00000000" w:rsidRPr="00497D8D">
        <w:rPr>
          <w:noProof/>
          <w:color w:val="000000" w:themeColor="text1"/>
        </w:rPr>
        <w:fldChar w:fldCharType="end"/>
      </w:r>
      <w:r w:rsidRPr="00497D8D">
        <w:rPr>
          <w:color w:val="000000" w:themeColor="text1"/>
        </w:rPr>
        <w:t>: Scatterplot of Post Survey Means</w:t>
      </w:r>
    </w:p>
    <w:p w14:paraId="416B4A2B" w14:textId="096659C3" w:rsidR="003C27C1" w:rsidRPr="00497D8D" w:rsidRDefault="00580F51" w:rsidP="003C27C1">
      <w:pPr>
        <w:pStyle w:val="Caption"/>
        <w:rPr>
          <w:color w:val="000000" w:themeColor="text1"/>
          <w:sz w:val="24"/>
          <w:szCs w:val="24"/>
        </w:rPr>
      </w:pPr>
      <w:r w:rsidRPr="00497D8D">
        <w:rPr>
          <w:noProof/>
          <w:color w:val="000000" w:themeColor="text1"/>
          <w:sz w:val="24"/>
          <w:szCs w:val="24"/>
        </w:rPr>
        <w:drawing>
          <wp:inline distT="0" distB="0" distL="0" distR="0" wp14:anchorId="4CF6A667" wp14:editId="48882BBA">
            <wp:extent cx="3280528" cy="3280528"/>
            <wp:effectExtent l="0" t="0" r="0" b="0"/>
            <wp:docPr id="537557421" name="Picture 1" descr="A white rectangular graph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57421" name="Picture 1" descr="A white rectangular graph with black tex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90496" cy="3290496"/>
                    </a:xfrm>
                    <a:prstGeom prst="rect">
                      <a:avLst/>
                    </a:prstGeom>
                    <a:noFill/>
                    <a:ln>
                      <a:noFill/>
                    </a:ln>
                  </pic:spPr>
                </pic:pic>
              </a:graphicData>
            </a:graphic>
          </wp:inline>
        </w:drawing>
      </w:r>
    </w:p>
    <w:p w14:paraId="3B09DB65" w14:textId="290A77E3" w:rsidR="00FF7C50" w:rsidRPr="00497D8D" w:rsidRDefault="00FF7C50" w:rsidP="007A18C2">
      <w:pPr>
        <w:rPr>
          <w:color w:val="000000" w:themeColor="text1"/>
        </w:rPr>
      </w:pPr>
    </w:p>
    <w:p w14:paraId="1F342273" w14:textId="77777777" w:rsidR="00406882" w:rsidRPr="00497D8D" w:rsidRDefault="00406882" w:rsidP="005D3CBB">
      <w:pPr>
        <w:rPr>
          <w:color w:val="000000" w:themeColor="text1"/>
        </w:rPr>
      </w:pPr>
    </w:p>
    <w:p w14:paraId="46AFB7F9" w14:textId="77777777" w:rsidR="005D3CBB" w:rsidRPr="00497D8D" w:rsidRDefault="005D3CBB" w:rsidP="005D3CBB">
      <w:pPr>
        <w:rPr>
          <w:color w:val="000000" w:themeColor="text1"/>
        </w:rPr>
      </w:pPr>
      <w:r w:rsidRPr="00497D8D">
        <w:rPr>
          <w:color w:val="000000" w:themeColor="text1"/>
          <w:u w:val="single"/>
        </w:rPr>
        <w:t>Appendix</w:t>
      </w:r>
    </w:p>
    <w:p w14:paraId="3E04EC12" w14:textId="4EB075A6" w:rsidR="008B7996" w:rsidRPr="00497D8D" w:rsidRDefault="008B7996" w:rsidP="005D3CBB">
      <w:pPr>
        <w:rPr>
          <w:color w:val="000000" w:themeColor="text1"/>
        </w:rPr>
      </w:pPr>
      <w:r w:rsidRPr="00497D8D">
        <w:rPr>
          <w:color w:val="000000" w:themeColor="text1"/>
        </w:rPr>
        <w:t>All Data Analysis was do</w:t>
      </w:r>
      <w:r w:rsidR="00BD0CC2" w:rsidRPr="00497D8D">
        <w:rPr>
          <w:color w:val="000000" w:themeColor="text1"/>
        </w:rPr>
        <w:t xml:space="preserve">ne </w:t>
      </w:r>
      <w:r w:rsidRPr="00497D8D">
        <w:rPr>
          <w:color w:val="000000" w:themeColor="text1"/>
        </w:rPr>
        <w:t xml:space="preserve">in </w:t>
      </w:r>
      <w:r w:rsidR="00580F51" w:rsidRPr="00497D8D">
        <w:rPr>
          <w:color w:val="000000" w:themeColor="text1"/>
        </w:rPr>
        <w:t xml:space="preserve">R </w:t>
      </w:r>
      <w:proofErr w:type="spellStart"/>
      <w:r w:rsidR="00580F51" w:rsidRPr="00497D8D">
        <w:rPr>
          <w:color w:val="000000" w:themeColor="text1"/>
        </w:rPr>
        <w:t>Colab</w:t>
      </w:r>
      <w:proofErr w:type="spellEnd"/>
      <w:r w:rsidR="00BD0CC2" w:rsidRPr="00497D8D">
        <w:rPr>
          <w:color w:val="000000" w:themeColor="text1"/>
        </w:rPr>
        <w:t xml:space="preserve">. A link to the </w:t>
      </w:r>
      <w:proofErr w:type="spellStart"/>
      <w:r w:rsidR="00580F51" w:rsidRPr="00497D8D">
        <w:rPr>
          <w:color w:val="000000" w:themeColor="text1"/>
        </w:rPr>
        <w:t>Colab</w:t>
      </w:r>
      <w:proofErr w:type="spellEnd"/>
      <w:r w:rsidR="00BD0CC2" w:rsidRPr="00497D8D">
        <w:rPr>
          <w:color w:val="000000" w:themeColor="text1"/>
        </w:rPr>
        <w:t xml:space="preserve"> file is below. </w:t>
      </w:r>
    </w:p>
    <w:p w14:paraId="60B7C27E" w14:textId="77777777" w:rsidR="00F832EB" w:rsidRPr="00497D8D" w:rsidRDefault="00F832EB" w:rsidP="005D3CBB">
      <w:pPr>
        <w:rPr>
          <w:color w:val="000000" w:themeColor="text1"/>
        </w:rPr>
      </w:pPr>
    </w:p>
    <w:p w14:paraId="0D0B495D" w14:textId="188D39C7" w:rsidR="002722DA" w:rsidRPr="00497D8D" w:rsidRDefault="00000000" w:rsidP="00E05C11">
      <w:pPr>
        <w:rPr>
          <w:color w:val="000000" w:themeColor="text1"/>
        </w:rPr>
      </w:pPr>
      <w:hyperlink r:id="rId10" w:history="1">
        <w:r w:rsidR="004D18EE" w:rsidRPr="00497D8D">
          <w:rPr>
            <w:rStyle w:val="Hyperlink"/>
            <w:color w:val="000000" w:themeColor="text1"/>
          </w:rPr>
          <w:t>https://colab.research.google.com/dr</w:t>
        </w:r>
        <w:r w:rsidR="004D18EE" w:rsidRPr="00497D8D">
          <w:rPr>
            <w:rStyle w:val="Hyperlink"/>
            <w:color w:val="000000" w:themeColor="text1"/>
          </w:rPr>
          <w:t>i</w:t>
        </w:r>
        <w:r w:rsidR="004D18EE" w:rsidRPr="00497D8D">
          <w:rPr>
            <w:rStyle w:val="Hyperlink"/>
            <w:color w:val="000000" w:themeColor="text1"/>
          </w:rPr>
          <w:t>ve/1LkC-QYWqw6w8-lpn-0hwkcc_tO6-aUMP?usp=sharing</w:t>
        </w:r>
      </w:hyperlink>
    </w:p>
    <w:sectPr w:rsidR="002722DA" w:rsidRPr="00497D8D" w:rsidSect="006C154C">
      <w:headerReference w:type="default" r:id="rId11"/>
      <w:footerReference w:type="even" r:id="rId12"/>
      <w:footerReference w:type="default" r:id="rId13"/>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BFCF5A" w14:textId="77777777" w:rsidR="00FE7152" w:rsidRDefault="00FE7152">
      <w:r>
        <w:separator/>
      </w:r>
    </w:p>
  </w:endnote>
  <w:endnote w:type="continuationSeparator" w:id="0">
    <w:p w14:paraId="76F3AF9F" w14:textId="77777777" w:rsidR="00FE7152" w:rsidRDefault="00FE71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29052" w14:textId="77777777" w:rsidR="002C2AD4" w:rsidRDefault="002C2AD4" w:rsidP="00941F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679A85" w14:textId="77777777" w:rsidR="002C2AD4" w:rsidRDefault="002C2AD4" w:rsidP="001A38B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EB2C2" w14:textId="77777777" w:rsidR="002C2AD4" w:rsidRDefault="002C2AD4" w:rsidP="001A5E60">
    <w:pPr>
      <w:pStyle w:val="Footer"/>
      <w:tabs>
        <w:tab w:val="clear" w:pos="4320"/>
        <w:tab w:val="clear" w:pos="8640"/>
        <w:tab w:val="left" w:pos="5865"/>
      </w:tabs>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0B6748" w14:textId="77777777" w:rsidR="00FE7152" w:rsidRDefault="00FE7152">
      <w:r>
        <w:separator/>
      </w:r>
    </w:p>
  </w:footnote>
  <w:footnote w:type="continuationSeparator" w:id="0">
    <w:p w14:paraId="04EB9373" w14:textId="77777777" w:rsidR="00FE7152" w:rsidRDefault="00FE71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7484E" w14:textId="33DF361C" w:rsidR="002C2AD4" w:rsidRPr="00816203" w:rsidRDefault="002C2AD4">
    <w:pPr>
      <w:pStyle w:val="Header"/>
      <w:rPr>
        <w:rFonts w:ascii="Palatino Linotype" w:hAnsi="Palatino Linotype"/>
        <w:sz w:val="20"/>
        <w:szCs w:val="20"/>
      </w:rPr>
    </w:pPr>
    <w:r w:rsidRPr="00816203">
      <w:rPr>
        <w:rFonts w:ascii="Palatino Linotype" w:hAnsi="Palatino Linotype"/>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E52A1"/>
    <w:multiLevelType w:val="hybridMultilevel"/>
    <w:tmpl w:val="6AF235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161EA3"/>
    <w:multiLevelType w:val="hybridMultilevel"/>
    <w:tmpl w:val="D526ADA4"/>
    <w:lvl w:ilvl="0" w:tplc="105E635C">
      <w:start w:val="1"/>
      <w:numFmt w:val="bullet"/>
      <w:lvlText w:val=""/>
      <w:lvlJc w:val="left"/>
      <w:pPr>
        <w:tabs>
          <w:tab w:val="num" w:pos="1440"/>
        </w:tabs>
        <w:ind w:left="1440" w:hanging="360"/>
      </w:pPr>
      <w:rPr>
        <w:rFonts w:ascii="Wingdings" w:hAnsi="Wingdings" w:hint="default"/>
        <w:sz w:val="24"/>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0FD17C3D"/>
    <w:multiLevelType w:val="hybridMultilevel"/>
    <w:tmpl w:val="2A80E65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11797EF5"/>
    <w:multiLevelType w:val="hybridMultilevel"/>
    <w:tmpl w:val="AB426F22"/>
    <w:lvl w:ilvl="0" w:tplc="0922A350">
      <w:start w:val="1"/>
      <w:numFmt w:val="decimal"/>
      <w:lvlText w:val="%1."/>
      <w:lvlJc w:val="left"/>
      <w:pPr>
        <w:tabs>
          <w:tab w:val="num" w:pos="360"/>
        </w:tabs>
        <w:ind w:left="360" w:hanging="360"/>
      </w:pPr>
      <w:rPr>
        <w:rFonts w:hint="default"/>
        <w:b w:val="0"/>
        <w:sz w:val="22"/>
        <w:szCs w:val="22"/>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4" w15:restartNumberingAfterBreak="0">
    <w:nsid w:val="11B9276A"/>
    <w:multiLevelType w:val="multilevel"/>
    <w:tmpl w:val="1234A380"/>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4D5712C"/>
    <w:multiLevelType w:val="hybridMultilevel"/>
    <w:tmpl w:val="CE38DE6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7067C03"/>
    <w:multiLevelType w:val="hybridMultilevel"/>
    <w:tmpl w:val="A1327B4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7A84661"/>
    <w:multiLevelType w:val="hybridMultilevel"/>
    <w:tmpl w:val="814CA18C"/>
    <w:lvl w:ilvl="0" w:tplc="D168FC2A">
      <w:start w:val="1"/>
      <w:numFmt w:val="bullet"/>
      <w:lvlText w:val="•"/>
      <w:lvlJc w:val="left"/>
      <w:pPr>
        <w:tabs>
          <w:tab w:val="num" w:pos="360"/>
        </w:tabs>
        <w:ind w:left="360" w:hanging="360"/>
      </w:pPr>
      <w:rPr>
        <w:rFonts w:ascii="Tahoma" w:hAnsi="Tahoma" w:hint="default"/>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7B35536"/>
    <w:multiLevelType w:val="multilevel"/>
    <w:tmpl w:val="1234A380"/>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E74F54"/>
    <w:multiLevelType w:val="hybridMultilevel"/>
    <w:tmpl w:val="006436A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E8E6761"/>
    <w:multiLevelType w:val="hybridMultilevel"/>
    <w:tmpl w:val="BCAEF714"/>
    <w:lvl w:ilvl="0" w:tplc="0922A350">
      <w:start w:val="1"/>
      <w:numFmt w:val="decimal"/>
      <w:lvlText w:val="%1."/>
      <w:lvlJc w:val="left"/>
      <w:pPr>
        <w:tabs>
          <w:tab w:val="num" w:pos="360"/>
        </w:tabs>
        <w:ind w:left="360" w:hanging="360"/>
      </w:pPr>
      <w:rPr>
        <w:rFonts w:hint="default"/>
        <w:b w:val="0"/>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CCB221B"/>
    <w:multiLevelType w:val="hybridMultilevel"/>
    <w:tmpl w:val="4D52CD9E"/>
    <w:lvl w:ilvl="0" w:tplc="105E635C">
      <w:start w:val="1"/>
      <w:numFmt w:val="bullet"/>
      <w:lvlText w:val=""/>
      <w:lvlJc w:val="left"/>
      <w:pPr>
        <w:tabs>
          <w:tab w:val="num" w:pos="1440"/>
        </w:tabs>
        <w:ind w:left="1440" w:hanging="360"/>
      </w:pPr>
      <w:rPr>
        <w:rFonts w:ascii="Wingdings" w:hAnsi="Wingdings" w:hint="default"/>
        <w:sz w:val="24"/>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2EB57F31"/>
    <w:multiLevelType w:val="hybridMultilevel"/>
    <w:tmpl w:val="D5941C8A"/>
    <w:lvl w:ilvl="0" w:tplc="8C08B686">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327E3A78"/>
    <w:multiLevelType w:val="hybridMultilevel"/>
    <w:tmpl w:val="A6BE4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B316B9"/>
    <w:multiLevelType w:val="hybridMultilevel"/>
    <w:tmpl w:val="CF9ABF1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C51047"/>
    <w:multiLevelType w:val="hybridMultilevel"/>
    <w:tmpl w:val="2B0E2B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B62F72"/>
    <w:multiLevelType w:val="hybridMultilevel"/>
    <w:tmpl w:val="A42E18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7E873F6"/>
    <w:multiLevelType w:val="hybridMultilevel"/>
    <w:tmpl w:val="447CB1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2C41DD"/>
    <w:multiLevelType w:val="hybridMultilevel"/>
    <w:tmpl w:val="D892E9A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8BF2559"/>
    <w:multiLevelType w:val="hybridMultilevel"/>
    <w:tmpl w:val="039AA68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ABD3509"/>
    <w:multiLevelType w:val="hybridMultilevel"/>
    <w:tmpl w:val="ED4C004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E10424"/>
    <w:multiLevelType w:val="hybridMultilevel"/>
    <w:tmpl w:val="DEEED64A"/>
    <w:lvl w:ilvl="0" w:tplc="D168FC2A">
      <w:start w:val="1"/>
      <w:numFmt w:val="bullet"/>
      <w:lvlText w:val="•"/>
      <w:lvlJc w:val="left"/>
      <w:pPr>
        <w:tabs>
          <w:tab w:val="num" w:pos="360"/>
        </w:tabs>
        <w:ind w:left="360" w:hanging="360"/>
      </w:pPr>
      <w:rPr>
        <w:rFonts w:ascii="Tahoma" w:hAnsi="Tahoma" w:hint="default"/>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B0D30F6"/>
    <w:multiLevelType w:val="hybridMultilevel"/>
    <w:tmpl w:val="07349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D71042"/>
    <w:multiLevelType w:val="hybridMultilevel"/>
    <w:tmpl w:val="9ED267EA"/>
    <w:lvl w:ilvl="0" w:tplc="0409000F">
      <w:start w:val="1"/>
      <w:numFmt w:val="decimal"/>
      <w:lvlText w:val="%1."/>
      <w:lvlJc w:val="left"/>
      <w:pPr>
        <w:tabs>
          <w:tab w:val="num" w:pos="720"/>
        </w:tabs>
        <w:ind w:left="720" w:hanging="360"/>
      </w:pPr>
      <w:rPr>
        <w:rFonts w:hint="default"/>
      </w:rPr>
    </w:lvl>
    <w:lvl w:ilvl="1" w:tplc="105E635C">
      <w:start w:val="1"/>
      <w:numFmt w:val="bullet"/>
      <w:lvlText w:val=""/>
      <w:lvlJc w:val="left"/>
      <w:pPr>
        <w:tabs>
          <w:tab w:val="num" w:pos="1440"/>
        </w:tabs>
        <w:ind w:left="1440" w:hanging="360"/>
      </w:pPr>
      <w:rPr>
        <w:rFonts w:ascii="Wingdings" w:hAnsi="Wingdings" w:hint="default"/>
        <w:sz w:val="24"/>
      </w:rPr>
    </w:lvl>
    <w:lvl w:ilvl="2" w:tplc="0C44CD54">
      <w:numFmt w:val="bullet"/>
      <w:lvlText w:val="-"/>
      <w:lvlJc w:val="left"/>
      <w:pPr>
        <w:tabs>
          <w:tab w:val="num" w:pos="2160"/>
        </w:tabs>
        <w:ind w:left="2160" w:hanging="360"/>
      </w:pPr>
      <w:rPr>
        <w:rFonts w:ascii="Tahoma" w:eastAsia="PMingLiU"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55A3DA8"/>
    <w:multiLevelType w:val="hybridMultilevel"/>
    <w:tmpl w:val="1A989C9E"/>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68C39B2"/>
    <w:multiLevelType w:val="hybridMultilevel"/>
    <w:tmpl w:val="41A83A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553587"/>
    <w:multiLevelType w:val="hybridMultilevel"/>
    <w:tmpl w:val="F7A4D536"/>
    <w:lvl w:ilvl="0" w:tplc="04AA49D0">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725842"/>
    <w:multiLevelType w:val="hybridMultilevel"/>
    <w:tmpl w:val="65CEFF6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4A871CA"/>
    <w:multiLevelType w:val="hybridMultilevel"/>
    <w:tmpl w:val="3A121C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7D32DA"/>
    <w:multiLevelType w:val="hybridMultilevel"/>
    <w:tmpl w:val="BF4680A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FEF1FBD"/>
    <w:multiLevelType w:val="hybridMultilevel"/>
    <w:tmpl w:val="9B48B5BC"/>
    <w:lvl w:ilvl="0" w:tplc="0922A350">
      <w:start w:val="1"/>
      <w:numFmt w:val="decimal"/>
      <w:lvlText w:val="%1."/>
      <w:lvlJc w:val="left"/>
      <w:pPr>
        <w:tabs>
          <w:tab w:val="num" w:pos="1080"/>
        </w:tabs>
        <w:ind w:left="1080" w:hanging="360"/>
      </w:pPr>
      <w:rPr>
        <w:rFonts w:hint="default"/>
        <w:b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8816E36"/>
    <w:multiLevelType w:val="hybridMultilevel"/>
    <w:tmpl w:val="C4543F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216500"/>
    <w:multiLevelType w:val="hybridMultilevel"/>
    <w:tmpl w:val="E76CB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23389C"/>
    <w:multiLevelType w:val="hybridMultilevel"/>
    <w:tmpl w:val="B120C816"/>
    <w:lvl w:ilvl="0" w:tplc="A6FE0C0E">
      <w:numFmt w:val="bullet"/>
      <w:lvlText w:val="-"/>
      <w:lvlJc w:val="left"/>
      <w:pPr>
        <w:tabs>
          <w:tab w:val="num" w:pos="1080"/>
        </w:tabs>
        <w:ind w:left="1080" w:hanging="360"/>
      </w:pPr>
      <w:rPr>
        <w:rFonts w:ascii="Times New Roman" w:eastAsia="PMingLiU"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711865BE"/>
    <w:multiLevelType w:val="hybridMultilevel"/>
    <w:tmpl w:val="2488E462"/>
    <w:lvl w:ilvl="0" w:tplc="D168FC2A">
      <w:start w:val="1"/>
      <w:numFmt w:val="bullet"/>
      <w:lvlText w:val="•"/>
      <w:lvlJc w:val="left"/>
      <w:pPr>
        <w:tabs>
          <w:tab w:val="num" w:pos="360"/>
        </w:tabs>
        <w:ind w:left="360" w:hanging="360"/>
      </w:pPr>
      <w:rPr>
        <w:rFonts w:ascii="Tahoma" w:hAnsi="Tahoma" w:hint="default"/>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395633A"/>
    <w:multiLevelType w:val="hybridMultilevel"/>
    <w:tmpl w:val="6582AB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A542C05"/>
    <w:multiLevelType w:val="hybridMultilevel"/>
    <w:tmpl w:val="113451E6"/>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7" w15:restartNumberingAfterBreak="0">
    <w:nsid w:val="7BA65B05"/>
    <w:multiLevelType w:val="hybridMultilevel"/>
    <w:tmpl w:val="3E9E7D6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DB01557"/>
    <w:multiLevelType w:val="hybridMultilevel"/>
    <w:tmpl w:val="A94E95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6F41F0"/>
    <w:multiLevelType w:val="hybridMultilevel"/>
    <w:tmpl w:val="A9325DA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F954C12"/>
    <w:multiLevelType w:val="hybridMultilevel"/>
    <w:tmpl w:val="1234A38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852962801">
    <w:abstractNumId w:val="27"/>
  </w:num>
  <w:num w:numId="2" w16cid:durableId="97680655">
    <w:abstractNumId w:val="39"/>
  </w:num>
  <w:num w:numId="3" w16cid:durableId="819538224">
    <w:abstractNumId w:val="18"/>
  </w:num>
  <w:num w:numId="4" w16cid:durableId="1214344334">
    <w:abstractNumId w:val="29"/>
  </w:num>
  <w:num w:numId="5" w16cid:durableId="166336337">
    <w:abstractNumId w:val="40"/>
  </w:num>
  <w:num w:numId="6" w16cid:durableId="57481402">
    <w:abstractNumId w:val="5"/>
  </w:num>
  <w:num w:numId="7" w16cid:durableId="655719834">
    <w:abstractNumId w:val="6"/>
  </w:num>
  <w:num w:numId="8" w16cid:durableId="36976036">
    <w:abstractNumId w:val="33"/>
  </w:num>
  <w:num w:numId="9" w16cid:durableId="1136265333">
    <w:abstractNumId w:val="8"/>
  </w:num>
  <w:num w:numId="10" w16cid:durableId="1138037453">
    <w:abstractNumId w:val="23"/>
  </w:num>
  <w:num w:numId="11" w16cid:durableId="287049692">
    <w:abstractNumId w:val="4"/>
  </w:num>
  <w:num w:numId="12" w16cid:durableId="2038696789">
    <w:abstractNumId w:val="24"/>
  </w:num>
  <w:num w:numId="13" w16cid:durableId="405538663">
    <w:abstractNumId w:val="11"/>
  </w:num>
  <w:num w:numId="14" w16cid:durableId="255404718">
    <w:abstractNumId w:val="1"/>
  </w:num>
  <w:num w:numId="15" w16cid:durableId="1190414945">
    <w:abstractNumId w:val="37"/>
  </w:num>
  <w:num w:numId="16" w16cid:durableId="1983195113">
    <w:abstractNumId w:val="2"/>
  </w:num>
  <w:num w:numId="17" w16cid:durableId="709958670">
    <w:abstractNumId w:val="36"/>
  </w:num>
  <w:num w:numId="18" w16cid:durableId="198010640">
    <w:abstractNumId w:val="15"/>
  </w:num>
  <w:num w:numId="19" w16cid:durableId="1717659954">
    <w:abstractNumId w:val="25"/>
  </w:num>
  <w:num w:numId="20" w16cid:durableId="1286808887">
    <w:abstractNumId w:val="21"/>
  </w:num>
  <w:num w:numId="21" w16cid:durableId="363790803">
    <w:abstractNumId w:val="10"/>
  </w:num>
  <w:num w:numId="22" w16cid:durableId="354619511">
    <w:abstractNumId w:val="30"/>
  </w:num>
  <w:num w:numId="23" w16cid:durableId="326174038">
    <w:abstractNumId w:val="3"/>
  </w:num>
  <w:num w:numId="24" w16cid:durableId="1657606026">
    <w:abstractNumId w:val="28"/>
  </w:num>
  <w:num w:numId="25" w16cid:durableId="1461649793">
    <w:abstractNumId w:val="17"/>
  </w:num>
  <w:num w:numId="26" w16cid:durableId="1124621761">
    <w:abstractNumId w:val="26"/>
  </w:num>
  <w:num w:numId="27" w16cid:durableId="1244997119">
    <w:abstractNumId w:val="31"/>
  </w:num>
  <w:num w:numId="28" w16cid:durableId="1808820925">
    <w:abstractNumId w:val="19"/>
  </w:num>
  <w:num w:numId="29" w16cid:durableId="1991399271">
    <w:abstractNumId w:val="14"/>
  </w:num>
  <w:num w:numId="30" w16cid:durableId="1594584489">
    <w:abstractNumId w:val="9"/>
  </w:num>
  <w:num w:numId="31" w16cid:durableId="651175463">
    <w:abstractNumId w:val="12"/>
  </w:num>
  <w:num w:numId="32" w16cid:durableId="150830858">
    <w:abstractNumId w:val="7"/>
  </w:num>
  <w:num w:numId="33" w16cid:durableId="1291983930">
    <w:abstractNumId w:val="34"/>
  </w:num>
  <w:num w:numId="34" w16cid:durableId="1933781524">
    <w:abstractNumId w:val="0"/>
  </w:num>
  <w:num w:numId="35" w16cid:durableId="1283727173">
    <w:abstractNumId w:val="13"/>
  </w:num>
  <w:num w:numId="36" w16cid:durableId="1047412137">
    <w:abstractNumId w:val="16"/>
  </w:num>
  <w:num w:numId="37" w16cid:durableId="631595829">
    <w:abstractNumId w:val="32"/>
  </w:num>
  <w:num w:numId="38" w16cid:durableId="297761575">
    <w:abstractNumId w:val="38"/>
  </w:num>
  <w:num w:numId="39" w16cid:durableId="172693089">
    <w:abstractNumId w:val="22"/>
  </w:num>
  <w:num w:numId="40" w16cid:durableId="1852983428">
    <w:abstractNumId w:val="35"/>
  </w:num>
  <w:num w:numId="41" w16cid:durableId="66964848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C3E"/>
    <w:rsid w:val="000012D8"/>
    <w:rsid w:val="000305EE"/>
    <w:rsid w:val="00030A42"/>
    <w:rsid w:val="00031943"/>
    <w:rsid w:val="00033B5D"/>
    <w:rsid w:val="00036E49"/>
    <w:rsid w:val="0004059E"/>
    <w:rsid w:val="000468D0"/>
    <w:rsid w:val="00067D8F"/>
    <w:rsid w:val="00087BF0"/>
    <w:rsid w:val="000A3194"/>
    <w:rsid w:val="000B1F26"/>
    <w:rsid w:val="000B7363"/>
    <w:rsid w:val="000E02A9"/>
    <w:rsid w:val="000E0749"/>
    <w:rsid w:val="000E517D"/>
    <w:rsid w:val="00103090"/>
    <w:rsid w:val="00105397"/>
    <w:rsid w:val="001056E9"/>
    <w:rsid w:val="00133BBA"/>
    <w:rsid w:val="00142E4D"/>
    <w:rsid w:val="00161376"/>
    <w:rsid w:val="001758F3"/>
    <w:rsid w:val="001775AA"/>
    <w:rsid w:val="001960B2"/>
    <w:rsid w:val="001A38B9"/>
    <w:rsid w:val="001A5E60"/>
    <w:rsid w:val="001B009C"/>
    <w:rsid w:val="001D19D6"/>
    <w:rsid w:val="001D467A"/>
    <w:rsid w:val="001F06CE"/>
    <w:rsid w:val="001F09F5"/>
    <w:rsid w:val="001F26E5"/>
    <w:rsid w:val="0020720B"/>
    <w:rsid w:val="0021164F"/>
    <w:rsid w:val="00211E72"/>
    <w:rsid w:val="002271B1"/>
    <w:rsid w:val="00242E11"/>
    <w:rsid w:val="0024672F"/>
    <w:rsid w:val="00250AA1"/>
    <w:rsid w:val="00257594"/>
    <w:rsid w:val="002638EB"/>
    <w:rsid w:val="002722DA"/>
    <w:rsid w:val="0027582D"/>
    <w:rsid w:val="00280FF1"/>
    <w:rsid w:val="002833B7"/>
    <w:rsid w:val="002A074D"/>
    <w:rsid w:val="002B324C"/>
    <w:rsid w:val="002C2AD4"/>
    <w:rsid w:val="002C68C0"/>
    <w:rsid w:val="002D60DF"/>
    <w:rsid w:val="002F488B"/>
    <w:rsid w:val="00300C5D"/>
    <w:rsid w:val="003143F6"/>
    <w:rsid w:val="00316EA6"/>
    <w:rsid w:val="003238A6"/>
    <w:rsid w:val="00333369"/>
    <w:rsid w:val="00335EFC"/>
    <w:rsid w:val="003374D6"/>
    <w:rsid w:val="00341FA1"/>
    <w:rsid w:val="003553B7"/>
    <w:rsid w:val="003673DC"/>
    <w:rsid w:val="00370622"/>
    <w:rsid w:val="00381247"/>
    <w:rsid w:val="00382E3B"/>
    <w:rsid w:val="0038766C"/>
    <w:rsid w:val="00395BCC"/>
    <w:rsid w:val="003A6027"/>
    <w:rsid w:val="003A6FC8"/>
    <w:rsid w:val="003A7BA1"/>
    <w:rsid w:val="003B55AA"/>
    <w:rsid w:val="003C27C1"/>
    <w:rsid w:val="003D1A0C"/>
    <w:rsid w:val="003D258E"/>
    <w:rsid w:val="003F49C0"/>
    <w:rsid w:val="003F6B18"/>
    <w:rsid w:val="00406882"/>
    <w:rsid w:val="0041068B"/>
    <w:rsid w:val="00415D95"/>
    <w:rsid w:val="00421CCC"/>
    <w:rsid w:val="00426DD7"/>
    <w:rsid w:val="00430549"/>
    <w:rsid w:val="00471ACA"/>
    <w:rsid w:val="00474D71"/>
    <w:rsid w:val="004773CC"/>
    <w:rsid w:val="00483A6F"/>
    <w:rsid w:val="00497D8D"/>
    <w:rsid w:val="004B51E5"/>
    <w:rsid w:val="004C57C8"/>
    <w:rsid w:val="004D18EE"/>
    <w:rsid w:val="004D7C00"/>
    <w:rsid w:val="004E2DD4"/>
    <w:rsid w:val="004F3240"/>
    <w:rsid w:val="004F3C01"/>
    <w:rsid w:val="004F7462"/>
    <w:rsid w:val="00503A5B"/>
    <w:rsid w:val="00503DCF"/>
    <w:rsid w:val="005113F0"/>
    <w:rsid w:val="00535509"/>
    <w:rsid w:val="00544F0A"/>
    <w:rsid w:val="00555FBE"/>
    <w:rsid w:val="00561A95"/>
    <w:rsid w:val="00567371"/>
    <w:rsid w:val="00571069"/>
    <w:rsid w:val="005717EB"/>
    <w:rsid w:val="00576974"/>
    <w:rsid w:val="00580F51"/>
    <w:rsid w:val="005910DD"/>
    <w:rsid w:val="0059611A"/>
    <w:rsid w:val="005D15AC"/>
    <w:rsid w:val="005D3CBB"/>
    <w:rsid w:val="005F6C3E"/>
    <w:rsid w:val="005F797E"/>
    <w:rsid w:val="00614374"/>
    <w:rsid w:val="0062493F"/>
    <w:rsid w:val="006357F5"/>
    <w:rsid w:val="00636096"/>
    <w:rsid w:val="00644ECB"/>
    <w:rsid w:val="006725C8"/>
    <w:rsid w:val="006808CC"/>
    <w:rsid w:val="0069505A"/>
    <w:rsid w:val="00696D94"/>
    <w:rsid w:val="00696EAC"/>
    <w:rsid w:val="006A6E53"/>
    <w:rsid w:val="006C154C"/>
    <w:rsid w:val="006C5E8F"/>
    <w:rsid w:val="006D38D0"/>
    <w:rsid w:val="006D663C"/>
    <w:rsid w:val="006F3F9B"/>
    <w:rsid w:val="006F4882"/>
    <w:rsid w:val="006F61CC"/>
    <w:rsid w:val="00701C8F"/>
    <w:rsid w:val="00707387"/>
    <w:rsid w:val="00722F93"/>
    <w:rsid w:val="00762644"/>
    <w:rsid w:val="007630EC"/>
    <w:rsid w:val="00795A6F"/>
    <w:rsid w:val="007A18C2"/>
    <w:rsid w:val="007B2A9A"/>
    <w:rsid w:val="007C01BA"/>
    <w:rsid w:val="007C5C52"/>
    <w:rsid w:val="007D052D"/>
    <w:rsid w:val="007D26A6"/>
    <w:rsid w:val="0080499E"/>
    <w:rsid w:val="008139DB"/>
    <w:rsid w:val="00816203"/>
    <w:rsid w:val="00820466"/>
    <w:rsid w:val="00821D6C"/>
    <w:rsid w:val="00825D51"/>
    <w:rsid w:val="00850286"/>
    <w:rsid w:val="008646EA"/>
    <w:rsid w:val="00885B9E"/>
    <w:rsid w:val="00891ADB"/>
    <w:rsid w:val="00895211"/>
    <w:rsid w:val="008A217A"/>
    <w:rsid w:val="008A439D"/>
    <w:rsid w:val="008A4D1D"/>
    <w:rsid w:val="008B7996"/>
    <w:rsid w:val="008D5354"/>
    <w:rsid w:val="008E56C5"/>
    <w:rsid w:val="008F07A1"/>
    <w:rsid w:val="008F687A"/>
    <w:rsid w:val="00903B85"/>
    <w:rsid w:val="00914A9B"/>
    <w:rsid w:val="009223B4"/>
    <w:rsid w:val="00933FA9"/>
    <w:rsid w:val="00937C47"/>
    <w:rsid w:val="009409A2"/>
    <w:rsid w:val="00941FDA"/>
    <w:rsid w:val="00946E7B"/>
    <w:rsid w:val="00956B6F"/>
    <w:rsid w:val="0096545A"/>
    <w:rsid w:val="00980349"/>
    <w:rsid w:val="009854BB"/>
    <w:rsid w:val="00994CAF"/>
    <w:rsid w:val="00995087"/>
    <w:rsid w:val="009A3143"/>
    <w:rsid w:val="009A6AEC"/>
    <w:rsid w:val="009B66AB"/>
    <w:rsid w:val="009E73CB"/>
    <w:rsid w:val="009F4266"/>
    <w:rsid w:val="00A04777"/>
    <w:rsid w:val="00A210EA"/>
    <w:rsid w:val="00A33940"/>
    <w:rsid w:val="00A461F4"/>
    <w:rsid w:val="00A85D1D"/>
    <w:rsid w:val="00A96EC0"/>
    <w:rsid w:val="00AA5216"/>
    <w:rsid w:val="00AD03FC"/>
    <w:rsid w:val="00AD0B37"/>
    <w:rsid w:val="00AD76E9"/>
    <w:rsid w:val="00AE1F8C"/>
    <w:rsid w:val="00AF1DDB"/>
    <w:rsid w:val="00B1795A"/>
    <w:rsid w:val="00B26F1F"/>
    <w:rsid w:val="00B27D83"/>
    <w:rsid w:val="00B505D6"/>
    <w:rsid w:val="00B6371F"/>
    <w:rsid w:val="00B75746"/>
    <w:rsid w:val="00B76706"/>
    <w:rsid w:val="00B97AB1"/>
    <w:rsid w:val="00BA4BC7"/>
    <w:rsid w:val="00BB65FC"/>
    <w:rsid w:val="00BD01B3"/>
    <w:rsid w:val="00BD0CC2"/>
    <w:rsid w:val="00BD30C9"/>
    <w:rsid w:val="00BD325D"/>
    <w:rsid w:val="00BE0B84"/>
    <w:rsid w:val="00C05606"/>
    <w:rsid w:val="00C11E7E"/>
    <w:rsid w:val="00C22D06"/>
    <w:rsid w:val="00C331D0"/>
    <w:rsid w:val="00C4233B"/>
    <w:rsid w:val="00C535D4"/>
    <w:rsid w:val="00C730D1"/>
    <w:rsid w:val="00C73572"/>
    <w:rsid w:val="00C83950"/>
    <w:rsid w:val="00C901D5"/>
    <w:rsid w:val="00C91F60"/>
    <w:rsid w:val="00CB79E2"/>
    <w:rsid w:val="00CD5E67"/>
    <w:rsid w:val="00CE23D0"/>
    <w:rsid w:val="00CE5509"/>
    <w:rsid w:val="00D000C5"/>
    <w:rsid w:val="00D01A75"/>
    <w:rsid w:val="00D057E6"/>
    <w:rsid w:val="00D06401"/>
    <w:rsid w:val="00D254C7"/>
    <w:rsid w:val="00D26F33"/>
    <w:rsid w:val="00D3416D"/>
    <w:rsid w:val="00D34BA4"/>
    <w:rsid w:val="00D45AC3"/>
    <w:rsid w:val="00D9109E"/>
    <w:rsid w:val="00D910DE"/>
    <w:rsid w:val="00DA1D49"/>
    <w:rsid w:val="00DA1DF3"/>
    <w:rsid w:val="00DB01FA"/>
    <w:rsid w:val="00DC0084"/>
    <w:rsid w:val="00DC2FD0"/>
    <w:rsid w:val="00DC7470"/>
    <w:rsid w:val="00DD4B12"/>
    <w:rsid w:val="00DD4CFC"/>
    <w:rsid w:val="00DE4204"/>
    <w:rsid w:val="00DF4530"/>
    <w:rsid w:val="00E03AE1"/>
    <w:rsid w:val="00E04AE9"/>
    <w:rsid w:val="00E05C11"/>
    <w:rsid w:val="00E079F7"/>
    <w:rsid w:val="00E25C2A"/>
    <w:rsid w:val="00E37523"/>
    <w:rsid w:val="00E411DF"/>
    <w:rsid w:val="00E415B9"/>
    <w:rsid w:val="00E436A0"/>
    <w:rsid w:val="00E44272"/>
    <w:rsid w:val="00E477A9"/>
    <w:rsid w:val="00E57163"/>
    <w:rsid w:val="00E57219"/>
    <w:rsid w:val="00E60B4C"/>
    <w:rsid w:val="00E67BA2"/>
    <w:rsid w:val="00E72A81"/>
    <w:rsid w:val="00E94494"/>
    <w:rsid w:val="00EA6BE0"/>
    <w:rsid w:val="00EC4B95"/>
    <w:rsid w:val="00ED0DD5"/>
    <w:rsid w:val="00EE1083"/>
    <w:rsid w:val="00F000D3"/>
    <w:rsid w:val="00F147D0"/>
    <w:rsid w:val="00F15559"/>
    <w:rsid w:val="00F1699A"/>
    <w:rsid w:val="00F339CA"/>
    <w:rsid w:val="00F474FF"/>
    <w:rsid w:val="00F54782"/>
    <w:rsid w:val="00F56D7D"/>
    <w:rsid w:val="00F74D74"/>
    <w:rsid w:val="00F76DAB"/>
    <w:rsid w:val="00F832EB"/>
    <w:rsid w:val="00F860D2"/>
    <w:rsid w:val="00FA0DE2"/>
    <w:rsid w:val="00FB140D"/>
    <w:rsid w:val="00FB2629"/>
    <w:rsid w:val="00FD412C"/>
    <w:rsid w:val="00FE4BAD"/>
    <w:rsid w:val="00FE6DF4"/>
    <w:rsid w:val="00FE7152"/>
    <w:rsid w:val="00FF436F"/>
    <w:rsid w:val="00FF5BA0"/>
    <w:rsid w:val="00FF7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50D2E6"/>
  <w15:docId w15:val="{FE095FD3-1C4A-4D8C-8125-339F20284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6C3E"/>
    <w:rPr>
      <w:sz w:val="24"/>
      <w:szCs w:val="24"/>
      <w:lang w:eastAsia="zh-TW"/>
    </w:rPr>
  </w:style>
  <w:style w:type="paragraph" w:styleId="Heading3">
    <w:name w:val="heading 3"/>
    <w:basedOn w:val="Normal"/>
    <w:qFormat/>
    <w:rsid w:val="00421CCC"/>
    <w:pPr>
      <w:spacing w:before="100" w:beforeAutospacing="1" w:after="100" w:afterAutospacing="1"/>
      <w:outlineLvl w:val="2"/>
    </w:pPr>
    <w:rPr>
      <w:rFonts w:ascii="Arial" w:hAnsi="Arial" w:cs="Arial"/>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F6C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4F7462"/>
    <w:rPr>
      <w:color w:val="0000FF"/>
      <w:u w:val="single"/>
    </w:rPr>
  </w:style>
  <w:style w:type="paragraph" w:styleId="Footer">
    <w:name w:val="footer"/>
    <w:basedOn w:val="Normal"/>
    <w:link w:val="FooterChar"/>
    <w:uiPriority w:val="99"/>
    <w:rsid w:val="001A38B9"/>
    <w:pPr>
      <w:tabs>
        <w:tab w:val="center" w:pos="4320"/>
        <w:tab w:val="right" w:pos="8640"/>
      </w:tabs>
    </w:pPr>
  </w:style>
  <w:style w:type="character" w:styleId="PageNumber">
    <w:name w:val="page number"/>
    <w:basedOn w:val="DefaultParagraphFont"/>
    <w:rsid w:val="001A38B9"/>
  </w:style>
  <w:style w:type="paragraph" w:styleId="Header">
    <w:name w:val="header"/>
    <w:basedOn w:val="Normal"/>
    <w:link w:val="HeaderChar"/>
    <w:uiPriority w:val="99"/>
    <w:rsid w:val="00087BF0"/>
    <w:pPr>
      <w:tabs>
        <w:tab w:val="center" w:pos="4320"/>
        <w:tab w:val="right" w:pos="8640"/>
      </w:tabs>
    </w:pPr>
  </w:style>
  <w:style w:type="paragraph" w:styleId="BalloonText">
    <w:name w:val="Balloon Text"/>
    <w:basedOn w:val="Normal"/>
    <w:link w:val="BalloonTextChar"/>
    <w:rsid w:val="00335EFC"/>
    <w:rPr>
      <w:rFonts w:ascii="Tahoma" w:hAnsi="Tahoma" w:cs="Tahoma"/>
      <w:sz w:val="16"/>
      <w:szCs w:val="16"/>
    </w:rPr>
  </w:style>
  <w:style w:type="character" w:customStyle="1" w:styleId="BalloonTextChar">
    <w:name w:val="Balloon Text Char"/>
    <w:basedOn w:val="DefaultParagraphFont"/>
    <w:link w:val="BalloonText"/>
    <w:rsid w:val="00335EFC"/>
    <w:rPr>
      <w:rFonts w:ascii="Tahoma" w:hAnsi="Tahoma" w:cs="Tahoma"/>
      <w:sz w:val="16"/>
      <w:szCs w:val="16"/>
      <w:lang w:eastAsia="zh-TW"/>
    </w:rPr>
  </w:style>
  <w:style w:type="paragraph" w:customStyle="1" w:styleId="HeaderLeft">
    <w:name w:val="Header Left"/>
    <w:basedOn w:val="Header"/>
    <w:uiPriority w:val="35"/>
    <w:qFormat/>
    <w:rsid w:val="00A33940"/>
    <w:pPr>
      <w:pBdr>
        <w:bottom w:val="dashed" w:sz="4" w:space="18" w:color="7F7F7F" w:themeColor="text1" w:themeTint="80"/>
      </w:pBdr>
      <w:spacing w:after="200" w:line="396" w:lineRule="auto"/>
    </w:pPr>
    <w:rPr>
      <w:rFonts w:asciiTheme="minorHAnsi" w:eastAsiaTheme="minorHAnsi" w:hAnsiTheme="minorHAnsi"/>
      <w:color w:val="7F7F7F" w:themeColor="text1" w:themeTint="80"/>
      <w:sz w:val="20"/>
      <w:szCs w:val="20"/>
      <w:lang w:eastAsia="ja-JP"/>
    </w:rPr>
  </w:style>
  <w:style w:type="character" w:customStyle="1" w:styleId="HeaderChar">
    <w:name w:val="Header Char"/>
    <w:basedOn w:val="DefaultParagraphFont"/>
    <w:link w:val="Header"/>
    <w:uiPriority w:val="99"/>
    <w:rsid w:val="00A33940"/>
    <w:rPr>
      <w:sz w:val="24"/>
      <w:szCs w:val="24"/>
      <w:lang w:eastAsia="zh-TW"/>
    </w:rPr>
  </w:style>
  <w:style w:type="paragraph" w:styleId="NoSpacing">
    <w:name w:val="No Spacing"/>
    <w:link w:val="NoSpacingChar"/>
    <w:uiPriority w:val="1"/>
    <w:qFormat/>
    <w:rsid w:val="001A5E60"/>
    <w:rPr>
      <w:rFonts w:asciiTheme="minorHAnsi" w:eastAsiaTheme="minorEastAsia" w:hAnsiTheme="minorHAnsi" w:cstheme="minorBidi"/>
      <w:sz w:val="22"/>
      <w:szCs w:val="22"/>
      <w:lang w:eastAsia="ja-JP"/>
    </w:rPr>
  </w:style>
  <w:style w:type="character" w:customStyle="1" w:styleId="NoSpacingChar">
    <w:name w:val="No Spacing Char"/>
    <w:basedOn w:val="DefaultParagraphFont"/>
    <w:link w:val="NoSpacing"/>
    <w:uiPriority w:val="1"/>
    <w:rsid w:val="001A5E60"/>
    <w:rPr>
      <w:rFonts w:asciiTheme="minorHAnsi" w:eastAsiaTheme="minorEastAsia" w:hAnsiTheme="minorHAnsi" w:cstheme="minorBidi"/>
      <w:sz w:val="22"/>
      <w:szCs w:val="22"/>
      <w:lang w:eastAsia="ja-JP"/>
    </w:rPr>
  </w:style>
  <w:style w:type="character" w:customStyle="1" w:styleId="FooterChar">
    <w:name w:val="Footer Char"/>
    <w:basedOn w:val="DefaultParagraphFont"/>
    <w:link w:val="Footer"/>
    <w:uiPriority w:val="99"/>
    <w:rsid w:val="001A5E60"/>
    <w:rPr>
      <w:sz w:val="24"/>
      <w:szCs w:val="24"/>
      <w:lang w:eastAsia="zh-TW"/>
    </w:rPr>
  </w:style>
  <w:style w:type="paragraph" w:styleId="ListParagraph">
    <w:name w:val="List Paragraph"/>
    <w:basedOn w:val="Normal"/>
    <w:uiPriority w:val="34"/>
    <w:qFormat/>
    <w:rsid w:val="00AE1F8C"/>
    <w:pPr>
      <w:ind w:left="720"/>
      <w:contextualSpacing/>
    </w:pPr>
  </w:style>
  <w:style w:type="character" w:styleId="FollowedHyperlink">
    <w:name w:val="FollowedHyperlink"/>
    <w:basedOn w:val="DefaultParagraphFont"/>
    <w:semiHidden/>
    <w:unhideWhenUsed/>
    <w:rsid w:val="00133BBA"/>
    <w:rPr>
      <w:color w:val="800080" w:themeColor="followedHyperlink"/>
      <w:u w:val="single"/>
    </w:rPr>
  </w:style>
  <w:style w:type="paragraph" w:styleId="NormalWeb">
    <w:name w:val="Normal (Web)"/>
    <w:basedOn w:val="Normal"/>
    <w:uiPriority w:val="99"/>
    <w:semiHidden/>
    <w:unhideWhenUsed/>
    <w:rsid w:val="00561A95"/>
    <w:pPr>
      <w:spacing w:before="100" w:beforeAutospacing="1" w:after="100" w:afterAutospacing="1"/>
    </w:pPr>
    <w:rPr>
      <w:rFonts w:eastAsia="Times New Roman"/>
      <w:lang w:eastAsia="en-US"/>
    </w:rPr>
  </w:style>
  <w:style w:type="character" w:customStyle="1" w:styleId="UnresolvedMention1">
    <w:name w:val="Unresolved Mention1"/>
    <w:basedOn w:val="DefaultParagraphFont"/>
    <w:uiPriority w:val="99"/>
    <w:semiHidden/>
    <w:unhideWhenUsed/>
    <w:rsid w:val="00561A95"/>
    <w:rPr>
      <w:color w:val="808080"/>
      <w:shd w:val="clear" w:color="auto" w:fill="E6E6E6"/>
    </w:rPr>
  </w:style>
  <w:style w:type="character" w:styleId="UnresolvedMention">
    <w:name w:val="Unresolved Mention"/>
    <w:basedOn w:val="DefaultParagraphFont"/>
    <w:uiPriority w:val="99"/>
    <w:semiHidden/>
    <w:unhideWhenUsed/>
    <w:rsid w:val="008B7996"/>
    <w:rPr>
      <w:color w:val="605E5C"/>
      <w:shd w:val="clear" w:color="auto" w:fill="E1DFDD"/>
    </w:rPr>
  </w:style>
  <w:style w:type="paragraph" w:styleId="Caption">
    <w:name w:val="caption"/>
    <w:basedOn w:val="Normal"/>
    <w:next w:val="Normal"/>
    <w:unhideWhenUsed/>
    <w:qFormat/>
    <w:rsid w:val="00F147D0"/>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27528">
      <w:bodyDiv w:val="1"/>
      <w:marLeft w:val="0"/>
      <w:marRight w:val="0"/>
      <w:marTop w:val="0"/>
      <w:marBottom w:val="0"/>
      <w:divBdr>
        <w:top w:val="none" w:sz="0" w:space="0" w:color="auto"/>
        <w:left w:val="none" w:sz="0" w:space="0" w:color="auto"/>
        <w:bottom w:val="none" w:sz="0" w:space="0" w:color="auto"/>
        <w:right w:val="none" w:sz="0" w:space="0" w:color="auto"/>
      </w:divBdr>
    </w:div>
    <w:div w:id="448624623">
      <w:bodyDiv w:val="1"/>
      <w:marLeft w:val="0"/>
      <w:marRight w:val="0"/>
      <w:marTop w:val="0"/>
      <w:marBottom w:val="0"/>
      <w:divBdr>
        <w:top w:val="none" w:sz="0" w:space="0" w:color="auto"/>
        <w:left w:val="none" w:sz="0" w:space="0" w:color="auto"/>
        <w:bottom w:val="none" w:sz="0" w:space="0" w:color="auto"/>
        <w:right w:val="none" w:sz="0" w:space="0" w:color="auto"/>
      </w:divBdr>
    </w:div>
    <w:div w:id="649332183">
      <w:bodyDiv w:val="1"/>
      <w:marLeft w:val="0"/>
      <w:marRight w:val="0"/>
      <w:marTop w:val="0"/>
      <w:marBottom w:val="0"/>
      <w:divBdr>
        <w:top w:val="none" w:sz="0" w:space="0" w:color="auto"/>
        <w:left w:val="none" w:sz="0" w:space="0" w:color="auto"/>
        <w:bottom w:val="none" w:sz="0" w:space="0" w:color="auto"/>
        <w:right w:val="none" w:sz="0" w:space="0" w:color="auto"/>
      </w:divBdr>
    </w:div>
    <w:div w:id="878518561">
      <w:bodyDiv w:val="1"/>
      <w:marLeft w:val="0"/>
      <w:marRight w:val="0"/>
      <w:marTop w:val="0"/>
      <w:marBottom w:val="0"/>
      <w:divBdr>
        <w:top w:val="none" w:sz="0" w:space="0" w:color="auto"/>
        <w:left w:val="none" w:sz="0" w:space="0" w:color="auto"/>
        <w:bottom w:val="none" w:sz="0" w:space="0" w:color="auto"/>
        <w:right w:val="none" w:sz="0" w:space="0" w:color="auto"/>
      </w:divBdr>
    </w:div>
    <w:div w:id="1080980383">
      <w:bodyDiv w:val="1"/>
      <w:marLeft w:val="0"/>
      <w:marRight w:val="0"/>
      <w:marTop w:val="0"/>
      <w:marBottom w:val="0"/>
      <w:divBdr>
        <w:top w:val="none" w:sz="0" w:space="0" w:color="auto"/>
        <w:left w:val="none" w:sz="0" w:space="0" w:color="auto"/>
        <w:bottom w:val="none" w:sz="0" w:space="0" w:color="auto"/>
        <w:right w:val="none" w:sz="0" w:space="0" w:color="auto"/>
      </w:divBdr>
    </w:div>
    <w:div w:id="1108769830">
      <w:bodyDiv w:val="1"/>
      <w:marLeft w:val="0"/>
      <w:marRight w:val="0"/>
      <w:marTop w:val="0"/>
      <w:marBottom w:val="0"/>
      <w:divBdr>
        <w:top w:val="none" w:sz="0" w:space="0" w:color="auto"/>
        <w:left w:val="none" w:sz="0" w:space="0" w:color="auto"/>
        <w:bottom w:val="none" w:sz="0" w:space="0" w:color="auto"/>
        <w:right w:val="none" w:sz="0" w:space="0" w:color="auto"/>
      </w:divBdr>
    </w:div>
    <w:div w:id="1383138219">
      <w:bodyDiv w:val="1"/>
      <w:marLeft w:val="0"/>
      <w:marRight w:val="0"/>
      <w:marTop w:val="0"/>
      <w:marBottom w:val="0"/>
      <w:divBdr>
        <w:top w:val="none" w:sz="0" w:space="0" w:color="auto"/>
        <w:left w:val="none" w:sz="0" w:space="0" w:color="auto"/>
        <w:bottom w:val="none" w:sz="0" w:space="0" w:color="auto"/>
        <w:right w:val="none" w:sz="0" w:space="0" w:color="auto"/>
      </w:divBdr>
    </w:div>
    <w:div w:id="1422289277">
      <w:bodyDiv w:val="1"/>
      <w:marLeft w:val="0"/>
      <w:marRight w:val="0"/>
      <w:marTop w:val="0"/>
      <w:marBottom w:val="0"/>
      <w:divBdr>
        <w:top w:val="none" w:sz="0" w:space="0" w:color="auto"/>
        <w:left w:val="none" w:sz="0" w:space="0" w:color="auto"/>
        <w:bottom w:val="none" w:sz="0" w:space="0" w:color="auto"/>
        <w:right w:val="none" w:sz="0" w:space="0" w:color="auto"/>
      </w:divBdr>
    </w:div>
    <w:div w:id="1459910530">
      <w:bodyDiv w:val="1"/>
      <w:marLeft w:val="0"/>
      <w:marRight w:val="0"/>
      <w:marTop w:val="0"/>
      <w:marBottom w:val="0"/>
      <w:divBdr>
        <w:top w:val="none" w:sz="0" w:space="0" w:color="auto"/>
        <w:left w:val="none" w:sz="0" w:space="0" w:color="auto"/>
        <w:bottom w:val="none" w:sz="0" w:space="0" w:color="auto"/>
        <w:right w:val="none" w:sz="0" w:space="0" w:color="auto"/>
      </w:divBdr>
    </w:div>
    <w:div w:id="1666665715">
      <w:bodyDiv w:val="1"/>
      <w:marLeft w:val="0"/>
      <w:marRight w:val="0"/>
      <w:marTop w:val="0"/>
      <w:marBottom w:val="0"/>
      <w:divBdr>
        <w:top w:val="none" w:sz="0" w:space="0" w:color="auto"/>
        <w:left w:val="none" w:sz="0" w:space="0" w:color="auto"/>
        <w:bottom w:val="none" w:sz="0" w:space="0" w:color="auto"/>
        <w:right w:val="none" w:sz="0" w:space="0" w:color="auto"/>
      </w:divBdr>
    </w:div>
    <w:div w:id="1693411126">
      <w:bodyDiv w:val="1"/>
      <w:marLeft w:val="0"/>
      <w:marRight w:val="0"/>
      <w:marTop w:val="0"/>
      <w:marBottom w:val="0"/>
      <w:divBdr>
        <w:top w:val="none" w:sz="0" w:space="0" w:color="auto"/>
        <w:left w:val="none" w:sz="0" w:space="0" w:color="auto"/>
        <w:bottom w:val="none" w:sz="0" w:space="0" w:color="auto"/>
        <w:right w:val="none" w:sz="0" w:space="0" w:color="auto"/>
      </w:divBdr>
    </w:div>
    <w:div w:id="1785660407">
      <w:bodyDiv w:val="1"/>
      <w:marLeft w:val="0"/>
      <w:marRight w:val="0"/>
      <w:marTop w:val="0"/>
      <w:marBottom w:val="0"/>
      <w:divBdr>
        <w:top w:val="none" w:sz="0" w:space="0" w:color="auto"/>
        <w:left w:val="none" w:sz="0" w:space="0" w:color="auto"/>
        <w:bottom w:val="none" w:sz="0" w:space="0" w:color="auto"/>
        <w:right w:val="none" w:sz="0" w:space="0" w:color="auto"/>
      </w:divBdr>
    </w:div>
    <w:div w:id="2051755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colab.research.google.com/drive/1LkC-QYWqw6w8-lpn-0hwkcc_tO6-aUMP?usp=sharing"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0C0F388-29F8-4B43-9077-FDB99866A2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TotalTime>
  <Pages>3</Pages>
  <Words>718</Words>
  <Characters>4094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STAT 210</vt:lpstr>
    </vt:vector>
  </TitlesOfParts>
  <Company>wsu</Company>
  <LinksUpToDate>false</LinksUpToDate>
  <CharactersWithSpaces>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 210</dc:title>
  <dc:creator>wsu</dc:creator>
  <cp:lastModifiedBy>Olson, Drew I</cp:lastModifiedBy>
  <cp:revision>32</cp:revision>
  <cp:lastPrinted>2014-09-18T13:07:00Z</cp:lastPrinted>
  <dcterms:created xsi:type="dcterms:W3CDTF">2022-08-31T14:22:00Z</dcterms:created>
  <dcterms:modified xsi:type="dcterms:W3CDTF">2023-10-19T00:01:00Z</dcterms:modified>
</cp:coreProperties>
</file>