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24" w:rsidRPr="00AC2982" w:rsidRDefault="00C92DCD">
      <w:pPr>
        <w:rPr>
          <w:sz w:val="36"/>
          <w:szCs w:val="36"/>
        </w:rPr>
      </w:pPr>
      <w:r w:rsidRPr="0006085B">
        <w:rPr>
          <w:sz w:val="36"/>
          <w:szCs w:val="36"/>
          <w:u w:val="single"/>
        </w:rPr>
        <w:t>Estadística</w:t>
      </w:r>
      <w:r w:rsidR="00AA7446" w:rsidRPr="0006085B">
        <w:rPr>
          <w:sz w:val="36"/>
          <w:szCs w:val="36"/>
          <w:u w:val="single"/>
        </w:rPr>
        <w:t>.</w:t>
      </w:r>
      <w:r w:rsidR="00F659D5">
        <w:rPr>
          <w:sz w:val="36"/>
          <w:szCs w:val="36"/>
        </w:rPr>
        <w:t xml:space="preserve">                  </w:t>
      </w:r>
      <w:r w:rsidR="0006085B">
        <w:rPr>
          <w:sz w:val="36"/>
          <w:szCs w:val="36"/>
        </w:rPr>
        <w:t>Semana I</w:t>
      </w:r>
      <w:r w:rsidR="00F659D5">
        <w:rPr>
          <w:sz w:val="36"/>
          <w:szCs w:val="36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A7446" w:rsidTr="00AA7446">
        <w:tc>
          <w:tcPr>
            <w:tcW w:w="8644" w:type="dxa"/>
          </w:tcPr>
          <w:p w:rsidR="00AA7446" w:rsidRDefault="00175844">
            <w:r>
              <w:t xml:space="preserve">La estadística es una rama de la </w:t>
            </w:r>
            <w:r w:rsidR="00C92DCD">
              <w:t>Matemática</w:t>
            </w:r>
            <w:r>
              <w:t xml:space="preserve"> que se ocupa de </w:t>
            </w:r>
            <w:r w:rsidR="00AC2982">
              <w:t>recolectar,</w:t>
            </w:r>
            <w:r>
              <w:t xml:space="preserve"> organizar, analizar y representar datos de un determinado grupo de individuos u objetos ac</w:t>
            </w:r>
            <w:r w:rsidR="00C92DCD">
              <w:t>e</w:t>
            </w:r>
            <w:r>
              <w:t>rca de los cuales se busca tomar decisiones.</w:t>
            </w:r>
          </w:p>
        </w:tc>
      </w:tr>
    </w:tbl>
    <w:p w:rsidR="00AA7446" w:rsidRPr="00AC2982" w:rsidRDefault="00AA7446">
      <w:pPr>
        <w:rPr>
          <w:u w:val="single"/>
        </w:rPr>
      </w:pPr>
    </w:p>
    <w:p w:rsidR="00175844" w:rsidRPr="00AC2982" w:rsidRDefault="00C92DCD">
      <w:pPr>
        <w:rPr>
          <w:u w:val="single"/>
        </w:rPr>
      </w:pPr>
      <w:r w:rsidRPr="00AC2982">
        <w:rPr>
          <w:u w:val="single"/>
        </w:rPr>
        <w:t>Población</w:t>
      </w:r>
      <w:r w:rsidR="00175844" w:rsidRPr="00AC2982">
        <w:rPr>
          <w:u w:val="single"/>
        </w:rPr>
        <w:t xml:space="preserve"> y Muestra.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75844" w:rsidTr="00175844">
        <w:tc>
          <w:tcPr>
            <w:tcW w:w="8644" w:type="dxa"/>
          </w:tcPr>
          <w:p w:rsidR="00175844" w:rsidRDefault="00175844">
            <w:r>
              <w:t xml:space="preserve">La población es el grupo sobre el cual se quiere llevar a cabo la investigación estadística. Cuando la población es demasiado amplia </w:t>
            </w:r>
            <w:r w:rsidR="00C92DCD">
              <w:t>para abarcarla en su totalidad, se toma una muestra y luego se extienden los resultados al conjunto total. Para que estas conclusiones sean confiables, se debe seleccionar una muestra representativa, es decir, un grupo que represente la variedad de individuos u objetos de la población en relación con las características a analizar.</w:t>
            </w:r>
          </w:p>
        </w:tc>
      </w:tr>
    </w:tbl>
    <w:p w:rsidR="00175844" w:rsidRPr="00AC2982" w:rsidRDefault="00C92DCD">
      <w:pPr>
        <w:rPr>
          <w:b/>
          <w:u w:val="single"/>
        </w:rPr>
      </w:pPr>
      <w:r w:rsidRPr="00AC2982">
        <w:rPr>
          <w:b/>
          <w:u w:val="single"/>
        </w:rPr>
        <w:t>Variables.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92DCD" w:rsidTr="00C92DCD">
        <w:tc>
          <w:tcPr>
            <w:tcW w:w="8644" w:type="dxa"/>
          </w:tcPr>
          <w:p w:rsidR="00C92DCD" w:rsidRDefault="00C92DCD">
            <w:r>
              <w:t xml:space="preserve">La </w:t>
            </w:r>
            <w:r w:rsidR="00FE2DD9">
              <w:t>variable</w:t>
            </w:r>
            <w:r>
              <w:t xml:space="preserve"> es la característica que se analiza en una población. Si lo que se pregunta tiene como respuesta una </w:t>
            </w:r>
            <w:r w:rsidR="00FE2DD9">
              <w:t>opinión,</w:t>
            </w:r>
            <w:r>
              <w:t xml:space="preserve"> una cualidad o una preferencia </w:t>
            </w:r>
            <w:r w:rsidR="00FE2DD9">
              <w:t>(por</w:t>
            </w:r>
            <w:r>
              <w:t xml:space="preserve"> ejemplo: valoración de una película, color de </w:t>
            </w:r>
            <w:r w:rsidR="00AC2982">
              <w:t>ojos,</w:t>
            </w:r>
            <w:r>
              <w:t xml:space="preserve"> lugar de veraneo preferido), se trata de una variable cualitativa. En cambio, si tiene como respuesta una cantidad (por </w:t>
            </w:r>
            <w:r w:rsidR="00FE2DD9">
              <w:t>ejemplo:</w:t>
            </w:r>
            <w:r>
              <w:t xml:space="preserve"> nota de un </w:t>
            </w:r>
            <w:r w:rsidR="00FE2DD9">
              <w:t>examen,</w:t>
            </w:r>
            <w:r>
              <w:t xml:space="preserve"> numero de hermanos, estatura</w:t>
            </w:r>
            <w:r w:rsidR="00AC2982">
              <w:t>),</w:t>
            </w:r>
            <w:r>
              <w:t xml:space="preserve"> se trata de una variable cuantitativa.</w:t>
            </w:r>
          </w:p>
          <w:p w:rsidR="0004225C" w:rsidRPr="0004225C" w:rsidRDefault="0004225C">
            <w:pPr>
              <w:rPr>
                <w:b/>
              </w:rPr>
            </w:pPr>
            <w:r w:rsidRPr="0004225C">
              <w:rPr>
                <w:b/>
              </w:rPr>
              <w:t xml:space="preserve">Atributos: </w:t>
            </w:r>
            <w:r>
              <w:rPr>
                <w:b/>
              </w:rPr>
              <w:t>son las características que se observan y estudian en cada individuo.</w:t>
            </w:r>
            <w:bookmarkStart w:id="0" w:name="_GoBack"/>
            <w:bookmarkEnd w:id="0"/>
          </w:p>
        </w:tc>
      </w:tr>
    </w:tbl>
    <w:p w:rsidR="00FE2DD9" w:rsidRPr="00AC2982" w:rsidRDefault="00AC2982">
      <w:pPr>
        <w:rPr>
          <w:b/>
          <w:u w:val="single"/>
        </w:rPr>
      </w:pPr>
      <w:r w:rsidRPr="00AC2982">
        <w:rPr>
          <w:b/>
          <w:u w:val="single"/>
        </w:rPr>
        <w:t>Frecuencias.</w:t>
      </w:r>
    </w:p>
    <w:p w:rsidR="00FE2DD9" w:rsidRDefault="00FE2DD9">
      <w:r>
        <w:t xml:space="preserve">Una vez recolectados los datos </w:t>
      </w:r>
      <w:r w:rsidR="00AC2982">
        <w:t>estadísticos,</w:t>
      </w:r>
      <w:r>
        <w:t xml:space="preserve"> es usual armar con ellos una tabla de frecuencias para tenerlos en forma clara y ordenada.</w:t>
      </w:r>
    </w:p>
    <w:p w:rsidR="00FE2DD9" w:rsidRDefault="00FE2DD9">
      <w:pPr>
        <w:rPr>
          <w:rFonts w:eastAsiaTheme="minorEastAsia"/>
        </w:rPr>
      </w:pPr>
      <w:r>
        <w:t xml:space="preserve">La frecuencia absoluta de un dato, a la que se llama directamente frecuencia </w:t>
      </w:r>
      <w:r w:rsidR="00AC2982">
        <w:t>(fi),</w:t>
      </w:r>
      <w:r>
        <w:t xml:space="preserve"> es la cantidad de veces que aparece el dato. </w:t>
      </w:r>
      <w:r w:rsidR="00AC2982">
        <w:t xml:space="preserve">Para visualizar cuán significativa es fi dentro del total, se calcula la frecuencia relativa (fr), que es el cociente entre fr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AC2982">
        <w:rPr>
          <w:rFonts w:eastAsiaTheme="minorEastAsia"/>
        </w:rPr>
        <w:t xml:space="preserve">  donde n: representa el total de datos.  </w:t>
      </w:r>
      <w:r>
        <w:rPr>
          <w:rFonts w:eastAsiaTheme="minorEastAsia"/>
        </w:rPr>
        <w:t xml:space="preserve">Si se multiplica fr por 100, se </w:t>
      </w:r>
      <w:r w:rsidR="00AC2982">
        <w:rPr>
          <w:rFonts w:eastAsiaTheme="minorEastAsia"/>
        </w:rPr>
        <w:t>obtiene</w:t>
      </w:r>
      <w:r>
        <w:rPr>
          <w:rFonts w:eastAsiaTheme="minorEastAsia"/>
        </w:rPr>
        <w:t xml:space="preserve"> la frecuencia </w:t>
      </w:r>
      <w:r w:rsidR="00AC2982">
        <w:rPr>
          <w:rFonts w:eastAsiaTheme="minorEastAsia"/>
        </w:rPr>
        <w:t>porcentual (f%),</w:t>
      </w:r>
      <w:r>
        <w:rPr>
          <w:rFonts w:eastAsiaTheme="minorEastAsia"/>
        </w:rPr>
        <w:t xml:space="preserve"> que permite visualizar los porcentajes.</w:t>
      </w:r>
    </w:p>
    <w:p w:rsidR="00FE2DD9" w:rsidRPr="00AC2982" w:rsidRDefault="00AC2982">
      <w:pPr>
        <w:rPr>
          <w:rFonts w:eastAsiaTheme="minorEastAsia"/>
          <w:b/>
          <w:u w:val="single"/>
        </w:rPr>
      </w:pPr>
      <w:r w:rsidRPr="00AC2982">
        <w:rPr>
          <w:rFonts w:eastAsiaTheme="minorEastAsia"/>
          <w:b/>
          <w:u w:val="single"/>
        </w:rPr>
        <w:t>Ejemplo:</w:t>
      </w:r>
    </w:p>
    <w:p w:rsidR="00FE2DD9" w:rsidRDefault="00FE2DD9">
      <w:pPr>
        <w:rPr>
          <w:rFonts w:eastAsiaTheme="minorEastAsia"/>
        </w:rPr>
      </w:pPr>
      <w:r>
        <w:rPr>
          <w:rFonts w:eastAsiaTheme="minorEastAsia"/>
        </w:rPr>
        <w:t xml:space="preserve">Se preguntó a 25 alumnos el sabor preferido de gaseosas entre  </w:t>
      </w:r>
      <w:r w:rsidR="00AC2982">
        <w:rPr>
          <w:rFonts w:eastAsiaTheme="minorEastAsia"/>
        </w:rPr>
        <w:t>(N),</w:t>
      </w:r>
      <w:r>
        <w:rPr>
          <w:rFonts w:eastAsiaTheme="minorEastAsia"/>
        </w:rPr>
        <w:t xml:space="preserve"> lima – limos </w:t>
      </w:r>
      <w:r w:rsidR="00AC2982">
        <w:rPr>
          <w:rFonts w:eastAsiaTheme="minorEastAsia"/>
        </w:rPr>
        <w:t>(L)</w:t>
      </w:r>
      <w:r>
        <w:rPr>
          <w:rFonts w:eastAsiaTheme="minorEastAsia"/>
        </w:rPr>
        <w:t xml:space="preserve">  y pomelo </w:t>
      </w:r>
      <w:r w:rsidR="00AC2982">
        <w:rPr>
          <w:rFonts w:eastAsiaTheme="minorEastAsia"/>
        </w:rPr>
        <w:t xml:space="preserve">(P). </w:t>
      </w:r>
      <w:r>
        <w:rPr>
          <w:rFonts w:eastAsiaTheme="minorEastAsia"/>
        </w:rPr>
        <w:t xml:space="preserve">A medida que fueron </w:t>
      </w:r>
      <w:r w:rsidR="00AC2982">
        <w:rPr>
          <w:rFonts w:eastAsiaTheme="minorEastAsia"/>
        </w:rPr>
        <w:t>contestando,</w:t>
      </w:r>
      <w:r>
        <w:rPr>
          <w:rFonts w:eastAsiaTheme="minorEastAsia"/>
        </w:rPr>
        <w:t xml:space="preserve"> se anotaros estas respuestas:</w:t>
      </w:r>
    </w:p>
    <w:p w:rsidR="00FE2DD9" w:rsidRDefault="00FE2DD9">
      <w:pPr>
        <w:rPr>
          <w:rFonts w:eastAsiaTheme="minorEastAsia"/>
        </w:rPr>
      </w:pPr>
      <w:r>
        <w:rPr>
          <w:rFonts w:eastAsiaTheme="minorEastAsia"/>
        </w:rPr>
        <w:t>P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P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N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N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 P 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L </w:t>
      </w:r>
      <w:r w:rsidR="005B1926">
        <w:rPr>
          <w:rFonts w:eastAsiaTheme="minorEastAsia"/>
        </w:rPr>
        <w:t>–</w:t>
      </w:r>
      <w:r>
        <w:rPr>
          <w:rFonts w:eastAsiaTheme="minorEastAsia"/>
        </w:rPr>
        <w:t xml:space="preserve"> N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N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 P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P </w:t>
      </w:r>
      <w:r w:rsidR="005B1926">
        <w:rPr>
          <w:rFonts w:eastAsiaTheme="minorEastAsia"/>
        </w:rPr>
        <w:t>.</w:t>
      </w:r>
    </w:p>
    <w:p w:rsidR="00AC2982" w:rsidRDefault="00AC2982">
      <w:pPr>
        <w:rPr>
          <w:rFonts w:eastAsiaTheme="minorEastAsia"/>
        </w:rPr>
      </w:pPr>
      <w:r>
        <w:rPr>
          <w:rFonts w:eastAsiaTheme="minorEastAsia"/>
        </w:rPr>
        <w:t>Con ellas se puede armar esta tabla de frecuencias.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C2982" w:rsidTr="00AC2982">
        <w:tc>
          <w:tcPr>
            <w:tcW w:w="2161" w:type="dxa"/>
          </w:tcPr>
          <w:p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 xml:space="preserve">   xi : Sabor</w:t>
            </w:r>
          </w:p>
        </w:tc>
        <w:tc>
          <w:tcPr>
            <w:tcW w:w="2161" w:type="dxa"/>
          </w:tcPr>
          <w:p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 xml:space="preserve">fi :Frecuencia </w:t>
            </w:r>
          </w:p>
        </w:tc>
        <w:tc>
          <w:tcPr>
            <w:tcW w:w="2161" w:type="dxa"/>
          </w:tcPr>
          <w:p w:rsidR="00AC2982" w:rsidRPr="00AC2982" w:rsidRDefault="0004225C">
            <w:pPr>
              <w:rPr>
                <w:b/>
              </w:rPr>
            </w:pPr>
            <w:r>
              <w:rPr>
                <w:b/>
              </w:rPr>
              <w:t>fr</w:t>
            </w:r>
            <w:r w:rsidR="00AC2982" w:rsidRPr="00AC2982">
              <w:rPr>
                <w:b/>
              </w:rPr>
              <w:t xml:space="preserve"> : frecuencia relativa</w:t>
            </w:r>
          </w:p>
        </w:tc>
        <w:tc>
          <w:tcPr>
            <w:tcW w:w="2161" w:type="dxa"/>
          </w:tcPr>
          <w:p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>f % frecuencia porcentual</w:t>
            </w:r>
          </w:p>
        </w:tc>
      </w:tr>
      <w:tr w:rsidR="00AC2982" w:rsidTr="00AC2982">
        <w:tc>
          <w:tcPr>
            <w:tcW w:w="2161" w:type="dxa"/>
          </w:tcPr>
          <w:p w:rsidR="00AC2982" w:rsidRDefault="00AC2982">
            <w:r>
              <w:t>Naranja</w:t>
            </w:r>
          </w:p>
        </w:tc>
        <w:tc>
          <w:tcPr>
            <w:tcW w:w="2161" w:type="dxa"/>
          </w:tcPr>
          <w:p w:rsidR="00AC2982" w:rsidRDefault="00AC2982">
            <w:r>
              <w:t xml:space="preserve">       6</w:t>
            </w:r>
          </w:p>
        </w:tc>
        <w:tc>
          <w:tcPr>
            <w:tcW w:w="2161" w:type="dxa"/>
          </w:tcPr>
          <w:p w:rsidR="00AC2982" w:rsidRDefault="00AC2982">
            <w:r>
              <w:t xml:space="preserve">  6 : 25 = 0,24</w:t>
            </w:r>
          </w:p>
        </w:tc>
        <w:tc>
          <w:tcPr>
            <w:tcW w:w="2161" w:type="dxa"/>
          </w:tcPr>
          <w:p w:rsidR="00AC2982" w:rsidRDefault="00AC2982">
            <w:r>
              <w:t xml:space="preserve">      24%</w:t>
            </w:r>
          </w:p>
        </w:tc>
      </w:tr>
      <w:tr w:rsidR="00AC2982" w:rsidTr="00AC2982">
        <w:tc>
          <w:tcPr>
            <w:tcW w:w="2161" w:type="dxa"/>
          </w:tcPr>
          <w:p w:rsidR="00AC2982" w:rsidRDefault="00AC2982">
            <w:r>
              <w:t>Lima - Limón</w:t>
            </w:r>
          </w:p>
        </w:tc>
        <w:tc>
          <w:tcPr>
            <w:tcW w:w="2161" w:type="dxa"/>
          </w:tcPr>
          <w:p w:rsidR="00AC2982" w:rsidRDefault="00AC2982">
            <w:r>
              <w:t xml:space="preserve">      11</w:t>
            </w:r>
          </w:p>
        </w:tc>
        <w:tc>
          <w:tcPr>
            <w:tcW w:w="2161" w:type="dxa"/>
          </w:tcPr>
          <w:p w:rsidR="00AC2982" w:rsidRDefault="00AC2982">
            <w:r>
              <w:t xml:space="preserve"> 11 : 25 = 0,44</w:t>
            </w:r>
          </w:p>
        </w:tc>
        <w:tc>
          <w:tcPr>
            <w:tcW w:w="2161" w:type="dxa"/>
          </w:tcPr>
          <w:p w:rsidR="00AC2982" w:rsidRDefault="00AC2982">
            <w:r>
              <w:t xml:space="preserve">     44%</w:t>
            </w:r>
          </w:p>
        </w:tc>
      </w:tr>
      <w:tr w:rsidR="00AC2982" w:rsidTr="00AC2982">
        <w:tc>
          <w:tcPr>
            <w:tcW w:w="2161" w:type="dxa"/>
          </w:tcPr>
          <w:p w:rsidR="00AC2982" w:rsidRDefault="00AC2982">
            <w:r>
              <w:t>Pomelo</w:t>
            </w:r>
          </w:p>
        </w:tc>
        <w:tc>
          <w:tcPr>
            <w:tcW w:w="2161" w:type="dxa"/>
          </w:tcPr>
          <w:p w:rsidR="00AC2982" w:rsidRDefault="00AC2982">
            <w:r>
              <w:t xml:space="preserve">      8</w:t>
            </w:r>
          </w:p>
        </w:tc>
        <w:tc>
          <w:tcPr>
            <w:tcW w:w="2161" w:type="dxa"/>
          </w:tcPr>
          <w:p w:rsidR="00AC2982" w:rsidRDefault="00AC2982">
            <w:r>
              <w:t xml:space="preserve"> 8 : 25 =  0,32</w:t>
            </w:r>
          </w:p>
        </w:tc>
        <w:tc>
          <w:tcPr>
            <w:tcW w:w="2161" w:type="dxa"/>
          </w:tcPr>
          <w:p w:rsidR="00AC2982" w:rsidRDefault="00AC2982">
            <w:r>
              <w:t xml:space="preserve">     32 %</w:t>
            </w:r>
          </w:p>
        </w:tc>
      </w:tr>
      <w:tr w:rsidR="00AC2982" w:rsidTr="00AC2982">
        <w:tc>
          <w:tcPr>
            <w:tcW w:w="2161" w:type="dxa"/>
          </w:tcPr>
          <w:p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>Total</w:t>
            </w:r>
          </w:p>
        </w:tc>
        <w:tc>
          <w:tcPr>
            <w:tcW w:w="2161" w:type="dxa"/>
          </w:tcPr>
          <w:p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 xml:space="preserve">      25</w:t>
            </w:r>
          </w:p>
        </w:tc>
        <w:tc>
          <w:tcPr>
            <w:tcW w:w="2161" w:type="dxa"/>
          </w:tcPr>
          <w:p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 xml:space="preserve">          1</w:t>
            </w:r>
          </w:p>
        </w:tc>
        <w:tc>
          <w:tcPr>
            <w:tcW w:w="2161" w:type="dxa"/>
          </w:tcPr>
          <w:p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 xml:space="preserve">       100%</w:t>
            </w:r>
          </w:p>
        </w:tc>
      </w:tr>
    </w:tbl>
    <w:p w:rsidR="00AC2982" w:rsidRDefault="00AC2982"/>
    <w:p w:rsidR="008B2319" w:rsidRPr="0006085B" w:rsidRDefault="008B2319">
      <w:pPr>
        <w:rPr>
          <w:b/>
          <w:u w:val="single"/>
        </w:rPr>
      </w:pPr>
      <w:r w:rsidRPr="0006085B">
        <w:rPr>
          <w:b/>
          <w:u w:val="single"/>
        </w:rPr>
        <w:lastRenderedPageBreak/>
        <w:t>Ejercitación.</w:t>
      </w:r>
    </w:p>
    <w:p w:rsidR="008B2319" w:rsidRDefault="008B2319" w:rsidP="008B2319">
      <w:pPr>
        <w:pStyle w:val="Prrafodelista"/>
        <w:numPr>
          <w:ilvl w:val="0"/>
          <w:numId w:val="1"/>
        </w:numPr>
      </w:pPr>
      <w:r>
        <w:t>Marca con una cruz la muestra que consideres más representativa si se quiere investigar cuántos libros por año leen los jóvenes adultos.</w:t>
      </w:r>
    </w:p>
    <w:p w:rsidR="008B2319" w:rsidRDefault="008B2319" w:rsidP="008B2319">
      <w:pPr>
        <w:pStyle w:val="Prrafodelista"/>
      </w:pPr>
    </w:p>
    <w:p w:rsidR="008B2319" w:rsidRDefault="003F77CD" w:rsidP="008B2319">
      <w:pPr>
        <w:pStyle w:val="Prrafodelista"/>
      </w:pPr>
      <w:r>
        <w:t>a)</w:t>
      </w:r>
      <w:r w:rsidR="008B2319">
        <w:t xml:space="preserve"> Estudiantes de ingeniería.         </w:t>
      </w:r>
      <w:r>
        <w:t>c)</w:t>
      </w:r>
      <w:r w:rsidR="008B2319">
        <w:t xml:space="preserve"> Hombres y mujeres entre 20 y 80 año.</w:t>
      </w:r>
    </w:p>
    <w:p w:rsidR="008B2319" w:rsidRDefault="003F77CD" w:rsidP="008B2319">
      <w:pPr>
        <w:pStyle w:val="Prrafodelista"/>
      </w:pPr>
      <w:r>
        <w:t>b)</w:t>
      </w:r>
      <w:r w:rsidR="008B2319">
        <w:t xml:space="preserve"> estudiantes de letras.                </w:t>
      </w:r>
      <w:r>
        <w:t>d)</w:t>
      </w:r>
      <w:r w:rsidR="008B2319">
        <w:t xml:space="preserve"> Hombres entre 20 y 80 años.</w:t>
      </w:r>
    </w:p>
    <w:p w:rsidR="008B2319" w:rsidRDefault="008B2319" w:rsidP="008B2319">
      <w:r>
        <w:t xml:space="preserve"> 2 – Decir cuales alternativas son variables cualitativas y cuales cuantitativas.</w:t>
      </w:r>
    </w:p>
    <w:p w:rsidR="008B2319" w:rsidRDefault="003F77CD" w:rsidP="008B2319">
      <w:r>
        <w:t>a) Temperaturas máximas registradas a lo largo de un mes.</w:t>
      </w:r>
    </w:p>
    <w:p w:rsidR="003F77CD" w:rsidRDefault="003F77CD" w:rsidP="008B2319">
      <w:r>
        <w:t>b) Cantidad de hijos por familia.</w:t>
      </w:r>
    </w:p>
    <w:p w:rsidR="003F77CD" w:rsidRDefault="003F77CD" w:rsidP="008B2319">
      <w:r>
        <w:t>C) Carreras  elegidas al terminar el secundario.</w:t>
      </w:r>
    </w:p>
    <w:p w:rsidR="003F77CD" w:rsidRDefault="003F77CD" w:rsidP="008B2319">
      <w:r>
        <w:t>d) Edad de inserción laboral.</w:t>
      </w:r>
    </w:p>
    <w:p w:rsidR="003F77CD" w:rsidRDefault="003F77CD" w:rsidP="008B2319">
      <w:r>
        <w:t>e) Candidato presidencial votado en 2011.</w:t>
      </w:r>
    </w:p>
    <w:p w:rsidR="008B2319" w:rsidRDefault="003F77CD" w:rsidP="00F13232">
      <w:r>
        <w:t>f) Cantidad de días que se to</w:t>
      </w:r>
      <w:r w:rsidR="00F13232">
        <w:t>mó vacaciones en el último año.</w:t>
      </w:r>
    </w:p>
    <w:p w:rsidR="00F13232" w:rsidRPr="002F64D7" w:rsidRDefault="008A5DE9" w:rsidP="00F13232">
      <w:pPr>
        <w:rPr>
          <w:b/>
          <w:sz w:val="32"/>
          <w:szCs w:val="32"/>
          <w:u w:val="single"/>
        </w:rPr>
      </w:pPr>
      <w:r w:rsidRPr="002F64D7">
        <w:rPr>
          <w:b/>
          <w:sz w:val="32"/>
          <w:szCs w:val="32"/>
          <w:u w:val="single"/>
        </w:rPr>
        <w:t>Gráficos Estadísticos.</w:t>
      </w:r>
    </w:p>
    <w:p w:rsidR="008A5DE9" w:rsidRDefault="008A5DE9" w:rsidP="00F13232">
      <w:r>
        <w:t xml:space="preserve">Cuando se hace un estudio </w:t>
      </w:r>
      <w:r w:rsidR="0006085B">
        <w:t>estadístico,</w:t>
      </w:r>
      <w:r>
        <w:t xml:space="preserve"> además de completar tablas de </w:t>
      </w:r>
      <w:r w:rsidR="0006085B">
        <w:t>frecuencias,</w:t>
      </w:r>
      <w:r>
        <w:t xml:space="preserve"> se puede organizar la información mediante la </w:t>
      </w:r>
      <w:r w:rsidR="0006085B">
        <w:t>confección</w:t>
      </w:r>
      <w:r>
        <w:t xml:space="preserve"> de </w:t>
      </w:r>
      <w:r w:rsidR="0006085B">
        <w:t>gráficos</w:t>
      </w:r>
      <w:r>
        <w:t xml:space="preserve">, que permiten visualizar los resultados con </w:t>
      </w:r>
      <w:r w:rsidR="0006085B">
        <w:t>rapidez</w:t>
      </w:r>
      <w:r>
        <w:t>.</w:t>
      </w:r>
    </w:p>
    <w:p w:rsidR="008A5DE9" w:rsidRPr="002F64D7" w:rsidRDefault="008A5DE9" w:rsidP="00F13232">
      <w:pPr>
        <w:rPr>
          <w:b/>
          <w:u w:val="single"/>
        </w:rPr>
      </w:pPr>
      <w:r w:rsidRPr="002F64D7">
        <w:rPr>
          <w:b/>
          <w:u w:val="single"/>
        </w:rPr>
        <w:t>Gráfico</w:t>
      </w:r>
      <w:r w:rsidR="00F13232" w:rsidRPr="002F64D7">
        <w:rPr>
          <w:b/>
          <w:u w:val="single"/>
        </w:rPr>
        <w:t xml:space="preserve"> de barras</w:t>
      </w:r>
      <w:r w:rsidRPr="002F64D7">
        <w:rPr>
          <w:b/>
          <w:u w:val="single"/>
        </w:rPr>
        <w:t xml:space="preserve">     </w:t>
      </w:r>
    </w:p>
    <w:p w:rsidR="008A5DE9" w:rsidRDefault="008A5DE9" w:rsidP="00F13232">
      <w:r>
        <w:t>Se ubican los datos de la variable en el eje horizontal y se representa una escala de frecuencia en el vertical.</w:t>
      </w:r>
    </w:p>
    <w:p w:rsidR="008A5DE9" w:rsidRDefault="008A5DE9" w:rsidP="00F13232">
      <w:r>
        <w:t xml:space="preserve">La altura de cada barra representa la frecuencia </w:t>
      </w:r>
      <w:r w:rsidR="0006085B">
        <w:t>correspondiente.</w:t>
      </w:r>
    </w:p>
    <w:p w:rsidR="00F13232" w:rsidRDefault="008A5DE9" w:rsidP="00F13232">
      <w:r>
        <w:t>Este tipo de grafico permite leer rápidamente los valores de la variable que mayor y menor frecuencia.</w:t>
      </w:r>
      <w:r w:rsidR="00F85E79">
        <w:t xml:space="preserve">                                                   </w:t>
      </w:r>
    </w:p>
    <w:p w:rsidR="008A5DE9" w:rsidRDefault="008A5DE9" w:rsidP="008B2319">
      <w:pPr>
        <w:pStyle w:val="Prrafodelista"/>
        <w:rPr>
          <w:b/>
        </w:rPr>
      </w:pPr>
    </w:p>
    <w:p w:rsidR="008A5DE9" w:rsidRDefault="008A5DE9" w:rsidP="008B2319">
      <w:pPr>
        <w:pStyle w:val="Prrafodelista"/>
        <w:rPr>
          <w:b/>
        </w:rPr>
      </w:pPr>
    </w:p>
    <w:p w:rsidR="00F13232" w:rsidRDefault="00F13232" w:rsidP="008B2319">
      <w:pPr>
        <w:pStyle w:val="Prrafodelista"/>
        <w:rPr>
          <w:b/>
        </w:rPr>
      </w:pPr>
      <w:r>
        <w:rPr>
          <w:noProof/>
          <w:lang w:eastAsia="es-AR"/>
        </w:rPr>
        <w:drawing>
          <wp:inline distT="0" distB="0" distL="0" distR="0">
            <wp:extent cx="3219171" cy="1943100"/>
            <wp:effectExtent l="0" t="0" r="635" b="0"/>
            <wp:docPr id="3" name="Imagen 3" descr="Diagramas de barras y pictogramas – Conjeturas de una mate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s de barras y pictogramas – Conjeturas de una matemát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73" cy="194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DE9">
        <w:rPr>
          <w:b/>
        </w:rPr>
        <w:t xml:space="preserve">        </w:t>
      </w:r>
    </w:p>
    <w:p w:rsidR="008A5DE9" w:rsidRPr="002F64D7" w:rsidRDefault="008A5DE9" w:rsidP="008B2319">
      <w:pPr>
        <w:pStyle w:val="Prrafodelista"/>
        <w:rPr>
          <w:b/>
          <w:u w:val="single"/>
        </w:rPr>
      </w:pPr>
      <w:r w:rsidRPr="002F64D7">
        <w:rPr>
          <w:b/>
          <w:u w:val="single"/>
        </w:rPr>
        <w:lastRenderedPageBreak/>
        <w:t>Histograma.</w:t>
      </w:r>
    </w:p>
    <w:p w:rsidR="008A5DE9" w:rsidRDefault="0006085B" w:rsidP="008B2319">
      <w:pPr>
        <w:pStyle w:val="Prrafodelista"/>
        <w:rPr>
          <w:b/>
        </w:rPr>
      </w:pPr>
      <w:r>
        <w:rPr>
          <w:b/>
        </w:rPr>
        <w:t>Gráfico</w:t>
      </w:r>
      <w:r w:rsidR="002F64D7">
        <w:rPr>
          <w:b/>
        </w:rPr>
        <w:t xml:space="preserve"> de columnas. Consiste en la representación de las variables mediantes barras adosadas, los datos se agrupan en intervalos de clases-</w:t>
      </w:r>
    </w:p>
    <w:p w:rsidR="00F85E79" w:rsidRDefault="00F85E79" w:rsidP="00F85E79">
      <w:pPr>
        <w:ind w:firstLine="708"/>
      </w:pPr>
      <w:r>
        <w:t xml:space="preserve">                       </w:t>
      </w:r>
      <w:r>
        <w:rPr>
          <w:noProof/>
          <w:lang w:eastAsia="es-AR"/>
        </w:rPr>
        <w:drawing>
          <wp:inline distT="0" distB="0" distL="0" distR="0">
            <wp:extent cx="3324225" cy="1856891"/>
            <wp:effectExtent l="0" t="0" r="0" b="0"/>
            <wp:docPr id="6" name="Imagen 6" descr="Diagrama de barras y diagramas circu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agrama de barras y diagramas circula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5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D7" w:rsidRPr="002F64D7" w:rsidRDefault="00F85E79" w:rsidP="00F85E79">
      <w:pPr>
        <w:ind w:firstLine="708"/>
        <w:rPr>
          <w:b/>
          <w:noProof/>
          <w:u w:val="single"/>
          <w:lang w:eastAsia="es-AR"/>
        </w:rPr>
      </w:pPr>
      <w:r w:rsidRPr="002F64D7">
        <w:rPr>
          <w:b/>
          <w:u w:val="single"/>
        </w:rPr>
        <w:t>Grafico Circular o de torta.</w:t>
      </w:r>
      <w:r w:rsidR="008A5DE9" w:rsidRPr="002F64D7">
        <w:rPr>
          <w:b/>
          <w:noProof/>
          <w:u w:val="single"/>
          <w:lang w:eastAsia="es-AR"/>
        </w:rPr>
        <w:t xml:space="preserve"> </w:t>
      </w:r>
    </w:p>
    <w:p w:rsidR="002F64D7" w:rsidRDefault="002F64D7" w:rsidP="00F85E79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Se utilizan preferentemente al trabajar con porcentajes, y mostrar  la relacion entre las partes y el todo.</w:t>
      </w:r>
    </w:p>
    <w:p w:rsidR="00F85E79" w:rsidRDefault="008A5DE9" w:rsidP="00F85E79">
      <w:pPr>
        <w:ind w:firstLine="708"/>
      </w:pPr>
      <w:r>
        <w:rPr>
          <w:noProof/>
          <w:lang w:eastAsia="es-AR"/>
        </w:rPr>
        <w:drawing>
          <wp:inline distT="0" distB="0" distL="0" distR="0" wp14:anchorId="288D4339" wp14:editId="4E58B028">
            <wp:extent cx="4476750" cy="3409950"/>
            <wp:effectExtent l="0" t="0" r="0" b="0"/>
            <wp:docPr id="4" name="Imagen 4" descr="Diagrama de barras, gráfico circular y polígono de frecuenci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de barras, gráfico circular y polígono de frecuencias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66" cy="342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79" w:rsidRDefault="00F85E79" w:rsidP="00F85E79"/>
    <w:p w:rsidR="00F13232" w:rsidRDefault="00F13232" w:rsidP="00F13232">
      <w:pPr>
        <w:ind w:firstLine="708"/>
      </w:pPr>
    </w:p>
    <w:p w:rsidR="00F13232" w:rsidRPr="00F13232" w:rsidRDefault="00F13232" w:rsidP="00F13232">
      <w:pPr>
        <w:ind w:firstLine="708"/>
      </w:pPr>
    </w:p>
    <w:sectPr w:rsidR="00F13232" w:rsidRPr="00F13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E27" w:rsidRDefault="00854E27" w:rsidP="00F13232">
      <w:pPr>
        <w:spacing w:after="0" w:line="240" w:lineRule="auto"/>
      </w:pPr>
      <w:r>
        <w:separator/>
      </w:r>
    </w:p>
  </w:endnote>
  <w:endnote w:type="continuationSeparator" w:id="0">
    <w:p w:rsidR="00854E27" w:rsidRDefault="00854E27" w:rsidP="00F1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E27" w:rsidRDefault="00854E27" w:rsidP="00F13232">
      <w:pPr>
        <w:spacing w:after="0" w:line="240" w:lineRule="auto"/>
      </w:pPr>
      <w:r>
        <w:separator/>
      </w:r>
    </w:p>
  </w:footnote>
  <w:footnote w:type="continuationSeparator" w:id="0">
    <w:p w:rsidR="00854E27" w:rsidRDefault="00854E27" w:rsidP="00F13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C6C63"/>
    <w:multiLevelType w:val="hybridMultilevel"/>
    <w:tmpl w:val="58BCACF6"/>
    <w:lvl w:ilvl="0" w:tplc="BF9AE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46"/>
    <w:rsid w:val="0004225C"/>
    <w:rsid w:val="0006085B"/>
    <w:rsid w:val="000D4AFA"/>
    <w:rsid w:val="00175844"/>
    <w:rsid w:val="001E7132"/>
    <w:rsid w:val="002F64D7"/>
    <w:rsid w:val="003F77CD"/>
    <w:rsid w:val="005B1926"/>
    <w:rsid w:val="00854E27"/>
    <w:rsid w:val="008A5DE9"/>
    <w:rsid w:val="008B2319"/>
    <w:rsid w:val="00A70E22"/>
    <w:rsid w:val="00AA7446"/>
    <w:rsid w:val="00AC2982"/>
    <w:rsid w:val="00C36C9E"/>
    <w:rsid w:val="00C92DCD"/>
    <w:rsid w:val="00F13232"/>
    <w:rsid w:val="00F659D5"/>
    <w:rsid w:val="00F85E79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7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E2DD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D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23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3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232"/>
  </w:style>
  <w:style w:type="paragraph" w:styleId="Piedepgina">
    <w:name w:val="footer"/>
    <w:basedOn w:val="Normal"/>
    <w:link w:val="PiedepginaCar"/>
    <w:uiPriority w:val="99"/>
    <w:unhideWhenUsed/>
    <w:rsid w:val="00F13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2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7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E2DD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D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23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3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232"/>
  </w:style>
  <w:style w:type="paragraph" w:styleId="Piedepgina">
    <w:name w:val="footer"/>
    <w:basedOn w:val="Normal"/>
    <w:link w:val="PiedepginaCar"/>
    <w:uiPriority w:val="99"/>
    <w:unhideWhenUsed/>
    <w:rsid w:val="00F13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2020-08-08T11:42:00Z</dcterms:created>
  <dcterms:modified xsi:type="dcterms:W3CDTF">2020-08-08T11:42:00Z</dcterms:modified>
</cp:coreProperties>
</file>