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0C78" w14:textId="5592DBC0" w:rsidR="004C2115" w:rsidRPr="004C2115" w:rsidRDefault="004C2115" w:rsidP="004C2115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4C2115">
        <w:rPr>
          <w:rFonts w:ascii="Arial" w:hAnsi="Arial" w:cs="Arial"/>
        </w:rPr>
        <w:t xml:space="preserve">Según el libro </w:t>
      </w:r>
      <w:r w:rsidRPr="004C2115">
        <w:rPr>
          <w:rFonts w:ascii="Arial" w:hAnsi="Arial" w:cs="Arial"/>
        </w:rPr>
        <w:t>de Kendall</w:t>
      </w:r>
      <w:r w:rsidRPr="004C2115">
        <w:rPr>
          <w:rFonts w:ascii="Arial" w:hAnsi="Arial" w:cs="Arial"/>
        </w:rPr>
        <w:t xml:space="preserve"> u otro material responder: concepto y ejemplificación en relación a su proyecto</w:t>
      </w:r>
    </w:p>
    <w:p w14:paraId="31D51290" w14:textId="28D61D26" w:rsidR="004C2115" w:rsidRPr="004C2115" w:rsidRDefault="004C2115" w:rsidP="004C2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4C2115">
        <w:rPr>
          <w:rFonts w:eastAsia="Times New Roman" w:cs="Arial"/>
          <w:sz w:val="24"/>
          <w:szCs w:val="24"/>
          <w:lang w:eastAsia="es-AR"/>
        </w:rPr>
        <w:t xml:space="preserve">Realizar una comparación de ventajas y desventajas del software a medida que se </w:t>
      </w:r>
      <w:r w:rsidRPr="004C2115">
        <w:rPr>
          <w:rFonts w:eastAsia="Times New Roman" w:cs="Arial"/>
          <w:sz w:val="24"/>
          <w:szCs w:val="24"/>
          <w:lang w:eastAsia="es-AR"/>
        </w:rPr>
        <w:t>está</w:t>
      </w:r>
      <w:r w:rsidRPr="004C2115">
        <w:rPr>
          <w:rFonts w:eastAsia="Times New Roman" w:cs="Arial"/>
          <w:sz w:val="24"/>
          <w:szCs w:val="24"/>
          <w:lang w:eastAsia="es-AR"/>
        </w:rPr>
        <w:t xml:space="preserve"> por desarrollar</w:t>
      </w:r>
    </w:p>
    <w:p w14:paraId="5635F647" w14:textId="77777777" w:rsidR="004C2115" w:rsidRPr="004C2115" w:rsidRDefault="004C2115" w:rsidP="004C2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4C2115">
        <w:rPr>
          <w:rFonts w:eastAsia="Times New Roman" w:cs="Arial"/>
          <w:sz w:val="24"/>
          <w:szCs w:val="24"/>
          <w:lang w:eastAsia="es-AR"/>
        </w:rPr>
        <w:t>A que llamamos Costo tangible e intangible</w:t>
      </w:r>
    </w:p>
    <w:p w14:paraId="6F35E512" w14:textId="77777777" w:rsidR="004C2115" w:rsidRPr="004C2115" w:rsidRDefault="004C2115" w:rsidP="004C2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4C2115">
        <w:rPr>
          <w:rFonts w:eastAsia="Times New Roman" w:cs="Arial"/>
          <w:sz w:val="24"/>
          <w:szCs w:val="24"/>
          <w:lang w:eastAsia="es-AR"/>
        </w:rPr>
        <w:t>Como identificar y pronosticar costos y beneficios</w:t>
      </w:r>
    </w:p>
    <w:p w14:paraId="01A1D73C" w14:textId="77777777" w:rsidR="004C2115" w:rsidRPr="004C2115" w:rsidRDefault="004C2115" w:rsidP="004C2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4C2115">
        <w:rPr>
          <w:rFonts w:eastAsia="Times New Roman" w:cs="Arial"/>
          <w:sz w:val="24"/>
          <w:szCs w:val="24"/>
          <w:lang w:eastAsia="es-AR"/>
        </w:rPr>
        <w:t>A que llamamos estimación de tendencias</w:t>
      </w:r>
    </w:p>
    <w:p w14:paraId="38CAB74B" w14:textId="77777777" w:rsidR="004C2115" w:rsidRPr="004C2115" w:rsidRDefault="004C2115" w:rsidP="004C2115">
      <w:pPr>
        <w:shd w:val="clear" w:color="auto" w:fill="FFFFFF"/>
        <w:spacing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4C2115">
        <w:rPr>
          <w:rFonts w:eastAsia="Times New Roman" w:cs="Arial"/>
          <w:sz w:val="24"/>
          <w:szCs w:val="24"/>
          <w:lang w:eastAsia="es-AR"/>
        </w:rPr>
        <w:t>Aplicar al proyecto</w:t>
      </w:r>
    </w:p>
    <w:p w14:paraId="47D0162D" w14:textId="53E68F50" w:rsidR="00F85B24" w:rsidRDefault="00F85B24" w:rsidP="004C2115"/>
    <w:sectPr w:rsidR="00F8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C4977"/>
    <w:multiLevelType w:val="multilevel"/>
    <w:tmpl w:val="2A56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73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24"/>
    <w:rsid w:val="004C2115"/>
    <w:rsid w:val="00EF4924"/>
    <w:rsid w:val="00F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F1503-4E95-4C3E-8018-E97BE759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2</cp:revision>
  <dcterms:created xsi:type="dcterms:W3CDTF">2022-11-12T04:39:00Z</dcterms:created>
  <dcterms:modified xsi:type="dcterms:W3CDTF">2022-11-12T04:40:00Z</dcterms:modified>
</cp:coreProperties>
</file>