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24E6" w14:textId="161E314F" w:rsidR="00BE143B" w:rsidRPr="007965A7" w:rsidRDefault="00022096" w:rsidP="007965A7">
      <w:pPr>
        <w:jc w:val="center"/>
        <w:rPr>
          <w:rFonts w:ascii="Arial" w:hAnsi="Arial" w:cs="Arial"/>
          <w:b/>
          <w:bCs/>
          <w:lang w:val="es-MX"/>
        </w:rPr>
      </w:pPr>
      <w:r w:rsidRPr="007965A7">
        <w:rPr>
          <w:rFonts w:ascii="Arial" w:hAnsi="Arial" w:cs="Arial"/>
          <w:b/>
          <w:bCs/>
          <w:lang w:val="es-MX"/>
        </w:rPr>
        <w:t>Práctico 6 Sistemas Contables</w:t>
      </w:r>
    </w:p>
    <w:p w14:paraId="7560BCB9" w14:textId="77777777" w:rsidR="00022096" w:rsidRPr="007965A7" w:rsidRDefault="00022096" w:rsidP="00022096">
      <w:pPr>
        <w:rPr>
          <w:rFonts w:ascii="Arial" w:hAnsi="Arial" w:cs="Arial"/>
          <w:lang w:val="es-MX"/>
        </w:rPr>
      </w:pPr>
      <w:r w:rsidRPr="007965A7">
        <w:rPr>
          <w:rFonts w:ascii="Arial" w:hAnsi="Arial" w:cs="Arial"/>
          <w:lang w:val="es-MX"/>
        </w:rPr>
        <w:t>1. ¿Qué son los documentos comerciales?</w:t>
      </w:r>
    </w:p>
    <w:p w14:paraId="1F566437" w14:textId="1B860855" w:rsidR="00022096" w:rsidRPr="007965A7" w:rsidRDefault="00022096" w:rsidP="00022096">
      <w:pPr>
        <w:rPr>
          <w:rFonts w:ascii="Arial" w:hAnsi="Arial" w:cs="Arial"/>
          <w:lang w:val="es-MX"/>
        </w:rPr>
      </w:pPr>
      <w:r w:rsidRPr="007965A7">
        <w:rPr>
          <w:rFonts w:ascii="Arial" w:hAnsi="Arial" w:cs="Arial"/>
          <w:lang w:val="es-MX"/>
        </w:rPr>
        <w:t>2. ¿Cuándo un comprobante es externo e interno?</w:t>
      </w:r>
    </w:p>
    <w:p w14:paraId="63550EC5" w14:textId="006BDF54" w:rsidR="00022096" w:rsidRPr="007965A7" w:rsidRDefault="007965A7" w:rsidP="00022096">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3. </w:t>
      </w:r>
      <w:r w:rsidR="00022096" w:rsidRPr="00022096">
        <w:rPr>
          <w:rFonts w:ascii="Arial" w:eastAsia="Times New Roman" w:hAnsi="Arial" w:cs="Arial"/>
          <w:color w:val="000000"/>
          <w:lang w:eastAsia="es-AR"/>
        </w:rPr>
        <w:t>Diga si es verdadero o falso:</w:t>
      </w:r>
    </w:p>
    <w:p w14:paraId="3519FA14" w14:textId="77777777" w:rsidR="00022096" w:rsidRPr="007965A7" w:rsidRDefault="00022096" w:rsidP="00022096">
      <w:pPr>
        <w:pStyle w:val="Prrafodelista"/>
        <w:numPr>
          <w:ilvl w:val="0"/>
          <w:numId w:val="1"/>
        </w:numPr>
        <w:spacing w:after="0" w:line="240" w:lineRule="auto"/>
        <w:rPr>
          <w:rFonts w:ascii="Arial" w:eastAsia="Times New Roman" w:hAnsi="Arial" w:cs="Arial"/>
          <w:color w:val="000000"/>
          <w:lang w:eastAsia="es-AR"/>
        </w:rPr>
      </w:pPr>
      <w:r w:rsidRPr="007965A7">
        <w:rPr>
          <w:rFonts w:ascii="Arial" w:eastAsia="Times New Roman" w:hAnsi="Arial" w:cs="Arial"/>
          <w:color w:val="000000"/>
          <w:lang w:eastAsia="es-AR"/>
        </w:rPr>
        <w:t>La factura entrega el vendedor al comprador para formalizar la operación.</w:t>
      </w:r>
    </w:p>
    <w:p w14:paraId="409BAC9A" w14:textId="77777777" w:rsidR="00022096" w:rsidRPr="007965A7" w:rsidRDefault="00022096" w:rsidP="00022096">
      <w:pPr>
        <w:pStyle w:val="Prrafodelista"/>
        <w:numPr>
          <w:ilvl w:val="0"/>
          <w:numId w:val="1"/>
        </w:numPr>
        <w:spacing w:after="0" w:line="240" w:lineRule="auto"/>
        <w:rPr>
          <w:rFonts w:ascii="Arial" w:eastAsia="Times New Roman" w:hAnsi="Arial" w:cs="Arial"/>
          <w:color w:val="000000"/>
          <w:lang w:eastAsia="es-AR"/>
        </w:rPr>
      </w:pPr>
      <w:r w:rsidRPr="007965A7">
        <w:rPr>
          <w:rFonts w:ascii="Arial" w:eastAsia="Times New Roman" w:hAnsi="Arial" w:cs="Arial"/>
          <w:color w:val="000000"/>
          <w:lang w:eastAsia="es-AR"/>
        </w:rPr>
        <w:t>Siempre se debe entregar por triplicado una factura.</w:t>
      </w:r>
    </w:p>
    <w:p w14:paraId="2F3979E5" w14:textId="77777777" w:rsidR="00022096" w:rsidRPr="007965A7" w:rsidRDefault="00022096" w:rsidP="00022096">
      <w:pPr>
        <w:pStyle w:val="Prrafodelista"/>
        <w:numPr>
          <w:ilvl w:val="0"/>
          <w:numId w:val="1"/>
        </w:numPr>
        <w:spacing w:after="0" w:line="240" w:lineRule="auto"/>
        <w:rPr>
          <w:rFonts w:ascii="Arial" w:eastAsia="Times New Roman" w:hAnsi="Arial" w:cs="Arial"/>
          <w:color w:val="000000"/>
          <w:lang w:eastAsia="es-AR"/>
        </w:rPr>
      </w:pPr>
      <w:r w:rsidRPr="007965A7">
        <w:rPr>
          <w:rFonts w:ascii="Arial" w:eastAsia="Times New Roman" w:hAnsi="Arial" w:cs="Arial"/>
          <w:color w:val="000000"/>
          <w:lang w:eastAsia="es-AR"/>
        </w:rPr>
        <w:t>Un cheque se traspasa a otra persona a través del endoso.</w:t>
      </w:r>
    </w:p>
    <w:p w14:paraId="1823EBCE" w14:textId="7CB2B11E" w:rsidR="00022096" w:rsidRPr="007965A7" w:rsidRDefault="00022096" w:rsidP="00022096">
      <w:pPr>
        <w:pStyle w:val="Prrafodelista"/>
        <w:numPr>
          <w:ilvl w:val="0"/>
          <w:numId w:val="1"/>
        </w:numPr>
        <w:spacing w:after="0" w:line="240" w:lineRule="auto"/>
        <w:rPr>
          <w:rFonts w:ascii="Arial" w:eastAsia="Times New Roman" w:hAnsi="Arial" w:cs="Arial"/>
          <w:color w:val="000000"/>
          <w:lang w:eastAsia="es-AR"/>
        </w:rPr>
      </w:pPr>
      <w:r w:rsidRPr="007965A7">
        <w:rPr>
          <w:rFonts w:ascii="Arial" w:eastAsia="Times New Roman" w:hAnsi="Arial" w:cs="Arial"/>
          <w:color w:val="000000"/>
          <w:lang w:eastAsia="es-AR"/>
        </w:rPr>
        <w:t>El depósito a la orden conjunta es cuando se encuentra en nombre de dos o más personas.</w:t>
      </w:r>
    </w:p>
    <w:p w14:paraId="6E41CDD2" w14:textId="77777777" w:rsidR="00022096" w:rsidRPr="00022096" w:rsidRDefault="00022096" w:rsidP="00022096">
      <w:pPr>
        <w:spacing w:after="0" w:line="240" w:lineRule="auto"/>
        <w:rPr>
          <w:rFonts w:ascii="Arial" w:eastAsia="Times New Roman" w:hAnsi="Arial" w:cs="Arial"/>
          <w:color w:val="000000"/>
          <w:lang w:eastAsia="es-AR"/>
        </w:rPr>
      </w:pPr>
    </w:p>
    <w:p w14:paraId="56F98239" w14:textId="3D05B5A0" w:rsidR="007965A7"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 xml:space="preserve">4. ¿Cuál es la diferencia entre una Notas de </w:t>
      </w:r>
      <w:r w:rsidRPr="007965A7">
        <w:rPr>
          <w:rFonts w:ascii="Arial" w:eastAsia="Times New Roman" w:hAnsi="Arial" w:cs="Arial"/>
          <w:color w:val="000000"/>
          <w:lang w:eastAsia="es-AR"/>
        </w:rPr>
        <w:t>Débito</w:t>
      </w:r>
      <w:r w:rsidRPr="00022096">
        <w:rPr>
          <w:rFonts w:ascii="Arial" w:eastAsia="Times New Roman" w:hAnsi="Arial" w:cs="Arial"/>
          <w:color w:val="000000"/>
          <w:lang w:eastAsia="es-AR"/>
        </w:rPr>
        <w:t xml:space="preserve"> y una Nota de Crédito?</w:t>
      </w:r>
    </w:p>
    <w:p w14:paraId="0156AA53" w14:textId="77777777" w:rsidR="00022096"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5. Indique las personas que intervienen en un pagaré.</w:t>
      </w:r>
    </w:p>
    <w:p w14:paraId="277D03C5" w14:textId="35E4737E" w:rsidR="00022096"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6. Complete el siguiente cuadro, en una columna con la importancia del</w:t>
      </w:r>
      <w:r w:rsidR="007965A7">
        <w:rPr>
          <w:rFonts w:ascii="Arial" w:eastAsia="Times New Roman" w:hAnsi="Arial" w:cs="Arial"/>
          <w:color w:val="000000"/>
          <w:lang w:eastAsia="es-AR"/>
        </w:rPr>
        <w:t xml:space="preserve"> </w:t>
      </w:r>
      <w:r w:rsidRPr="00022096">
        <w:rPr>
          <w:rFonts w:ascii="Arial" w:eastAsia="Times New Roman" w:hAnsi="Arial" w:cs="Arial"/>
          <w:color w:val="000000"/>
          <w:lang w:eastAsia="es-AR"/>
        </w:rPr>
        <w:t>“Remito” y en la otra columna con la del “Recibo”.</w:t>
      </w:r>
      <w:r w:rsidR="007965A7" w:rsidRPr="007965A7">
        <w:rPr>
          <w:rFonts w:ascii="Arial" w:eastAsia="Times New Roman" w:hAnsi="Arial" w:cs="Arial"/>
          <w:color w:val="000000"/>
          <w:lang w:eastAsia="es-AR"/>
        </w:rPr>
        <w:t xml:space="preserve"> </w:t>
      </w:r>
    </w:p>
    <w:p w14:paraId="011864BD" w14:textId="77777777" w:rsidR="00022096"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7. ¿Cuál es la diferencia entre Deposito en Cta. Cte. y en Caja de Ahorro?</w:t>
      </w:r>
    </w:p>
    <w:p w14:paraId="1FDD6348" w14:textId="77777777" w:rsidR="00022096" w:rsidRPr="00022096" w:rsidRDefault="00022096" w:rsidP="007965A7">
      <w:pPr>
        <w:spacing w:after="0" w:line="360" w:lineRule="auto"/>
        <w:rPr>
          <w:rFonts w:ascii="Arial" w:eastAsia="Times New Roman" w:hAnsi="Arial" w:cs="Arial"/>
          <w:color w:val="000000"/>
          <w:lang w:eastAsia="es-AR"/>
        </w:rPr>
      </w:pPr>
      <w:r w:rsidRPr="00022096">
        <w:rPr>
          <w:rFonts w:ascii="Arial" w:eastAsia="Times New Roman" w:hAnsi="Arial" w:cs="Arial"/>
          <w:color w:val="000000"/>
          <w:lang w:eastAsia="es-AR"/>
        </w:rPr>
        <w:t>8. Mencione los requisitos de un resumen de cuenta.</w:t>
      </w:r>
    </w:p>
    <w:p w14:paraId="440DC6B4" w14:textId="182F6F35" w:rsidR="00022096" w:rsidRDefault="00022096" w:rsidP="00022096">
      <w:pPr>
        <w:spacing w:after="0" w:line="240" w:lineRule="auto"/>
        <w:rPr>
          <w:rFonts w:ascii="Arial" w:eastAsia="Times New Roman" w:hAnsi="Arial" w:cs="Arial"/>
          <w:color w:val="000000"/>
          <w:lang w:eastAsia="es-AR"/>
        </w:rPr>
      </w:pPr>
    </w:p>
    <w:p w14:paraId="6ECA1433" w14:textId="55ECF96E" w:rsidR="007965A7" w:rsidRDefault="007965A7" w:rsidP="007965A7">
      <w:pPr>
        <w:spacing w:after="0" w:line="240" w:lineRule="auto"/>
        <w:jc w:val="center"/>
        <w:rPr>
          <w:rFonts w:ascii="Arial" w:eastAsia="Times New Roman" w:hAnsi="Arial" w:cs="Arial"/>
          <w:color w:val="000000"/>
          <w:lang w:eastAsia="es-AR"/>
        </w:rPr>
      </w:pPr>
      <w:r>
        <w:rPr>
          <w:rFonts w:ascii="Arial" w:eastAsia="Times New Roman" w:hAnsi="Arial" w:cs="Arial"/>
          <w:color w:val="000000"/>
          <w:lang w:eastAsia="es-AR"/>
        </w:rPr>
        <w:t>Desarrollo:</w:t>
      </w:r>
    </w:p>
    <w:p w14:paraId="757C3446"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1. Los documentos comerciales son registros escritos que documentan las transacciones comerciales entre diferentes partes, siguiendo las normas legales y las prácticas comerciales. Estos documentos pueden variar en función de su propósito, forma y negociabilidad.</w:t>
      </w:r>
    </w:p>
    <w:p w14:paraId="38EE62D5" w14:textId="77777777" w:rsidR="00FD7AC8" w:rsidRPr="00FD7AC8" w:rsidRDefault="00FD7AC8" w:rsidP="00FD7AC8">
      <w:pPr>
        <w:spacing w:after="0" w:line="240" w:lineRule="auto"/>
        <w:rPr>
          <w:rFonts w:ascii="Arial" w:eastAsia="Times New Roman" w:hAnsi="Arial" w:cs="Arial"/>
          <w:color w:val="000000"/>
          <w:lang w:eastAsia="es-AR"/>
        </w:rPr>
      </w:pPr>
    </w:p>
    <w:p w14:paraId="2C525388"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2. Un comprobante externo es aquel que se emite para respaldar una transacción con otra persona o empresa, como una factura o un cheque. En cambio, un comprobante interno se utiliza para el control o registro de operaciones dentro de la misma empresa, como un recibo de caja o un comprobante de egreso.</w:t>
      </w:r>
    </w:p>
    <w:p w14:paraId="6D5B4D30" w14:textId="77777777" w:rsidR="00FD7AC8" w:rsidRPr="00FD7AC8" w:rsidRDefault="00FD7AC8" w:rsidP="00FD7AC8">
      <w:pPr>
        <w:spacing w:after="0" w:line="240" w:lineRule="auto"/>
        <w:rPr>
          <w:rFonts w:ascii="Arial" w:eastAsia="Times New Roman" w:hAnsi="Arial" w:cs="Arial"/>
          <w:color w:val="000000"/>
          <w:lang w:eastAsia="es-AR"/>
        </w:rPr>
      </w:pPr>
    </w:p>
    <w:p w14:paraId="62AD20E6"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3. Evaluación de las afirmaciones:</w:t>
      </w:r>
    </w:p>
    <w:p w14:paraId="26D3F824"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 Verdadero. La factura es un documento que el vendedor entrega al comprador para formalizar la operación.</w:t>
      </w:r>
    </w:p>
    <w:p w14:paraId="2CE335BA"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 Falso. El número de copias de una factura puede variar y depende de las regulaciones y prácticas del país.</w:t>
      </w:r>
    </w:p>
    <w:p w14:paraId="2390E056"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 Verdadero. Un cheque se transfiere a otra persona a través del endoso, que es la firma en el dorso del cheque.</w:t>
      </w:r>
    </w:p>
    <w:p w14:paraId="07FB0CD3"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 Verdadero. El depósito a la orden conjunta implica que la cuenta está a nombre de dos o más personas, y se requiere la firma de todos los titulares para realizar transacciones.</w:t>
      </w:r>
    </w:p>
    <w:p w14:paraId="4527BC5D" w14:textId="77777777" w:rsidR="00FD7AC8" w:rsidRPr="00FD7AC8" w:rsidRDefault="00FD7AC8" w:rsidP="00FD7AC8">
      <w:pPr>
        <w:spacing w:after="0" w:line="240" w:lineRule="auto"/>
        <w:rPr>
          <w:rFonts w:ascii="Arial" w:eastAsia="Times New Roman" w:hAnsi="Arial" w:cs="Arial"/>
          <w:color w:val="000000"/>
          <w:lang w:eastAsia="es-AR"/>
        </w:rPr>
      </w:pPr>
    </w:p>
    <w:p w14:paraId="20722117"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4. Una nota de débito se utiliza para aumentar el saldo deudor en una cuenta, mientras que una nota de crédito se utiliza para disminuirlo. Por ejemplo, si un cliente devuelve una mercancía, el vendedor emite una nota de crédito para reducir el saldo adeudado. Si se entrega una mercancía adicional por error, se emite una nota de débito para aumentar el saldo deudor.</w:t>
      </w:r>
    </w:p>
    <w:p w14:paraId="556C3902" w14:textId="77777777" w:rsidR="00FD7AC8" w:rsidRPr="00FD7AC8" w:rsidRDefault="00FD7AC8" w:rsidP="00FD7AC8">
      <w:pPr>
        <w:spacing w:after="0" w:line="240" w:lineRule="auto"/>
        <w:rPr>
          <w:rFonts w:ascii="Arial" w:eastAsia="Times New Roman" w:hAnsi="Arial" w:cs="Arial"/>
          <w:color w:val="000000"/>
          <w:lang w:eastAsia="es-AR"/>
        </w:rPr>
      </w:pPr>
    </w:p>
    <w:p w14:paraId="33D3F0C5"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 xml:space="preserve">5. En un pagaré intervienen tres partes: el librador, que emite el pagaré y se compromete a pagar una cantidad determinada en el futuro; el librado, quien recibe el pagaré y tiene el </w:t>
      </w:r>
      <w:r w:rsidRPr="00FD7AC8">
        <w:rPr>
          <w:rFonts w:ascii="Arial" w:eastAsia="Times New Roman" w:hAnsi="Arial" w:cs="Arial"/>
          <w:color w:val="000000"/>
          <w:lang w:eastAsia="es-AR"/>
        </w:rPr>
        <w:lastRenderedPageBreak/>
        <w:t>derecho de cobrarlo; y el beneficiario, la persona a favor de quien se emite el pagaré, que puede ser el librado o un tercero.</w:t>
      </w:r>
    </w:p>
    <w:p w14:paraId="64C896BF" w14:textId="77777777" w:rsidR="00FD7AC8" w:rsidRPr="00FD7AC8" w:rsidRDefault="00FD7AC8" w:rsidP="00FD7AC8">
      <w:pPr>
        <w:spacing w:after="0" w:line="240" w:lineRule="auto"/>
        <w:rPr>
          <w:rFonts w:ascii="Arial" w:eastAsia="Times New Roman" w:hAnsi="Arial" w:cs="Arial"/>
          <w:color w:val="000000"/>
          <w:lang w:eastAsia="es-AR"/>
        </w:rPr>
      </w:pPr>
    </w:p>
    <w:p w14:paraId="67CDED3B" w14:textId="77777777" w:rsidR="00FD7AC8" w:rsidRDefault="00FD7AC8" w:rsidP="00FD7AC8">
      <w:pPr>
        <w:rPr>
          <w:rFonts w:ascii="Arial" w:hAnsi="Arial" w:cs="Arial"/>
          <w:lang w:val="es-MX"/>
        </w:rPr>
      </w:pPr>
      <w:r>
        <w:rPr>
          <w:rFonts w:ascii="Arial" w:hAnsi="Arial" w:cs="Arial"/>
          <w:lang w:val="es-MX"/>
        </w:rPr>
        <w:t>6- La importancia del remito y del recibo son las siguientes:</w:t>
      </w:r>
    </w:p>
    <w:tbl>
      <w:tblPr>
        <w:tblStyle w:val="Tablaconcuadrcula"/>
        <w:tblW w:w="0" w:type="auto"/>
        <w:tblLook w:val="04A0" w:firstRow="1" w:lastRow="0" w:firstColumn="1" w:lastColumn="0" w:noHBand="0" w:noVBand="1"/>
      </w:tblPr>
      <w:tblGrid>
        <w:gridCol w:w="4629"/>
        <w:gridCol w:w="4629"/>
      </w:tblGrid>
      <w:tr w:rsidR="00FD7AC8" w14:paraId="44127B6B" w14:textId="77777777" w:rsidTr="00FD7AC8">
        <w:trPr>
          <w:trHeight w:val="315"/>
        </w:trPr>
        <w:tc>
          <w:tcPr>
            <w:tcW w:w="462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212F0EF" w14:textId="77777777" w:rsidR="00FD7AC8" w:rsidRDefault="00FD7AC8">
            <w:pPr>
              <w:jc w:val="center"/>
              <w:rPr>
                <w:rFonts w:ascii="Arial" w:hAnsi="Arial" w:cs="Arial"/>
                <w:b/>
                <w:bCs/>
                <w:lang w:val="es-MX"/>
              </w:rPr>
            </w:pPr>
            <w:r>
              <w:rPr>
                <w:rFonts w:ascii="Arial" w:hAnsi="Arial" w:cs="Arial"/>
                <w:b/>
                <w:bCs/>
                <w:lang w:val="es-MX"/>
              </w:rPr>
              <w:t>Remito</w:t>
            </w:r>
          </w:p>
        </w:tc>
        <w:tc>
          <w:tcPr>
            <w:tcW w:w="462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BB1EE5F" w14:textId="77777777" w:rsidR="00FD7AC8" w:rsidRDefault="00FD7AC8">
            <w:pPr>
              <w:jc w:val="center"/>
              <w:rPr>
                <w:rFonts w:ascii="Arial" w:hAnsi="Arial" w:cs="Arial"/>
                <w:b/>
                <w:bCs/>
                <w:lang w:val="es-MX"/>
              </w:rPr>
            </w:pPr>
            <w:r>
              <w:rPr>
                <w:rFonts w:ascii="Arial" w:hAnsi="Arial" w:cs="Arial"/>
                <w:b/>
                <w:bCs/>
                <w:lang w:val="es-MX"/>
              </w:rPr>
              <w:t>Recibo</w:t>
            </w:r>
          </w:p>
        </w:tc>
      </w:tr>
      <w:tr w:rsidR="00FD7AC8" w14:paraId="24FF7B89" w14:textId="77777777" w:rsidTr="00FD7AC8">
        <w:trPr>
          <w:trHeight w:val="947"/>
        </w:trPr>
        <w:tc>
          <w:tcPr>
            <w:tcW w:w="4629" w:type="dxa"/>
            <w:tcBorders>
              <w:top w:val="single" w:sz="4" w:space="0" w:color="auto"/>
              <w:left w:val="single" w:sz="4" w:space="0" w:color="auto"/>
              <w:bottom w:val="single" w:sz="4" w:space="0" w:color="auto"/>
              <w:right w:val="single" w:sz="4" w:space="0" w:color="auto"/>
            </w:tcBorders>
            <w:hideMark/>
          </w:tcPr>
          <w:p w14:paraId="14158799" w14:textId="77777777" w:rsidR="00FD7AC8" w:rsidRDefault="00FD7AC8" w:rsidP="00FD7AC8">
            <w:pPr>
              <w:pStyle w:val="Prrafodelista"/>
              <w:numPr>
                <w:ilvl w:val="0"/>
                <w:numId w:val="4"/>
              </w:numPr>
              <w:rPr>
                <w:rFonts w:ascii="Arial" w:hAnsi="Arial" w:cs="Arial"/>
                <w:lang w:val="es-MX"/>
              </w:rPr>
            </w:pPr>
            <w:r>
              <w:rPr>
                <w:rFonts w:ascii="Arial" w:hAnsi="Arial" w:cs="Arial"/>
                <w:lang w:val="es-MX"/>
              </w:rPr>
              <w:t>Es un documento que acredita la entrega o el envío de una mercancía al cliente.</w:t>
            </w:r>
          </w:p>
        </w:tc>
        <w:tc>
          <w:tcPr>
            <w:tcW w:w="4629" w:type="dxa"/>
            <w:tcBorders>
              <w:top w:val="single" w:sz="4" w:space="0" w:color="auto"/>
              <w:left w:val="single" w:sz="4" w:space="0" w:color="auto"/>
              <w:bottom w:val="single" w:sz="4" w:space="0" w:color="auto"/>
              <w:right w:val="single" w:sz="4" w:space="0" w:color="auto"/>
            </w:tcBorders>
            <w:hideMark/>
          </w:tcPr>
          <w:p w14:paraId="18FFB640" w14:textId="77777777" w:rsidR="00FD7AC8" w:rsidRDefault="00FD7AC8" w:rsidP="00FD7AC8">
            <w:pPr>
              <w:pStyle w:val="Prrafodelista"/>
              <w:numPr>
                <w:ilvl w:val="0"/>
                <w:numId w:val="5"/>
              </w:numPr>
              <w:rPr>
                <w:rFonts w:ascii="Arial" w:hAnsi="Arial" w:cs="Arial"/>
                <w:lang w:val="es-MX"/>
              </w:rPr>
            </w:pPr>
            <w:r>
              <w:rPr>
                <w:rFonts w:ascii="Arial" w:hAnsi="Arial" w:cs="Arial"/>
                <w:lang w:val="es-MX"/>
              </w:rPr>
              <w:t>Es un documento que acredita el pago o la recepción de una suma de dinero por un concepto determinado.</w:t>
            </w:r>
          </w:p>
        </w:tc>
      </w:tr>
      <w:tr w:rsidR="00FD7AC8" w14:paraId="5E1C3A20" w14:textId="77777777" w:rsidTr="00FD7AC8">
        <w:trPr>
          <w:trHeight w:val="947"/>
        </w:trPr>
        <w:tc>
          <w:tcPr>
            <w:tcW w:w="4629" w:type="dxa"/>
            <w:tcBorders>
              <w:top w:val="single" w:sz="4" w:space="0" w:color="auto"/>
              <w:left w:val="single" w:sz="4" w:space="0" w:color="auto"/>
              <w:bottom w:val="single" w:sz="4" w:space="0" w:color="auto"/>
              <w:right w:val="single" w:sz="4" w:space="0" w:color="auto"/>
            </w:tcBorders>
            <w:hideMark/>
          </w:tcPr>
          <w:p w14:paraId="7832F8C7" w14:textId="77777777" w:rsidR="00FD7AC8" w:rsidRDefault="00FD7AC8" w:rsidP="00FD7AC8">
            <w:pPr>
              <w:pStyle w:val="Prrafodelista"/>
              <w:numPr>
                <w:ilvl w:val="0"/>
                <w:numId w:val="4"/>
              </w:numPr>
              <w:rPr>
                <w:rFonts w:ascii="Arial" w:hAnsi="Arial" w:cs="Arial"/>
                <w:lang w:val="es-MX"/>
              </w:rPr>
            </w:pPr>
            <w:r>
              <w:rPr>
                <w:rFonts w:ascii="Arial" w:hAnsi="Arial" w:cs="Arial"/>
                <w:lang w:val="es-MX"/>
              </w:rPr>
              <w:t>Sirve para verificar que la mercancía recibida coincide con la solicitada y con la facturada.</w:t>
            </w:r>
          </w:p>
        </w:tc>
        <w:tc>
          <w:tcPr>
            <w:tcW w:w="4629" w:type="dxa"/>
            <w:tcBorders>
              <w:top w:val="single" w:sz="4" w:space="0" w:color="auto"/>
              <w:left w:val="single" w:sz="4" w:space="0" w:color="auto"/>
              <w:bottom w:val="single" w:sz="4" w:space="0" w:color="auto"/>
              <w:right w:val="single" w:sz="4" w:space="0" w:color="auto"/>
            </w:tcBorders>
            <w:hideMark/>
          </w:tcPr>
          <w:p w14:paraId="567EEB78" w14:textId="77777777" w:rsidR="00FD7AC8" w:rsidRDefault="00FD7AC8" w:rsidP="00FD7AC8">
            <w:pPr>
              <w:pStyle w:val="Prrafodelista"/>
              <w:numPr>
                <w:ilvl w:val="0"/>
                <w:numId w:val="5"/>
              </w:numPr>
              <w:rPr>
                <w:rFonts w:ascii="Arial" w:hAnsi="Arial" w:cs="Arial"/>
                <w:lang w:val="es-MX"/>
              </w:rPr>
            </w:pPr>
            <w:r>
              <w:rPr>
                <w:rFonts w:ascii="Arial" w:hAnsi="Arial" w:cs="Arial"/>
                <w:lang w:val="es-MX"/>
              </w:rPr>
              <w:t>Sirve para respaldar contablemente los ingresos o los egresos de la empresa.</w:t>
            </w:r>
          </w:p>
        </w:tc>
      </w:tr>
      <w:tr w:rsidR="00FD7AC8" w14:paraId="1BD5C941" w14:textId="77777777" w:rsidTr="00FD7AC8">
        <w:trPr>
          <w:trHeight w:val="630"/>
        </w:trPr>
        <w:tc>
          <w:tcPr>
            <w:tcW w:w="4629" w:type="dxa"/>
            <w:tcBorders>
              <w:top w:val="single" w:sz="4" w:space="0" w:color="auto"/>
              <w:left w:val="single" w:sz="4" w:space="0" w:color="auto"/>
              <w:bottom w:val="single" w:sz="4" w:space="0" w:color="auto"/>
              <w:right w:val="single" w:sz="4" w:space="0" w:color="auto"/>
            </w:tcBorders>
            <w:hideMark/>
          </w:tcPr>
          <w:p w14:paraId="7BEECE2A" w14:textId="77777777" w:rsidR="00FD7AC8" w:rsidRDefault="00FD7AC8" w:rsidP="00FD7AC8">
            <w:pPr>
              <w:pStyle w:val="Prrafodelista"/>
              <w:numPr>
                <w:ilvl w:val="0"/>
                <w:numId w:val="4"/>
              </w:numPr>
              <w:rPr>
                <w:rFonts w:ascii="Arial" w:hAnsi="Arial" w:cs="Arial"/>
                <w:lang w:val="es-MX"/>
              </w:rPr>
            </w:pPr>
            <w:r>
              <w:rPr>
                <w:rFonts w:ascii="Arial" w:hAnsi="Arial" w:cs="Arial"/>
                <w:lang w:val="es-MX"/>
              </w:rPr>
              <w:t>Facilita el control de inventarios y el seguimiento de los pedidos.</w:t>
            </w:r>
          </w:p>
        </w:tc>
        <w:tc>
          <w:tcPr>
            <w:tcW w:w="4629" w:type="dxa"/>
            <w:tcBorders>
              <w:top w:val="single" w:sz="4" w:space="0" w:color="auto"/>
              <w:left w:val="single" w:sz="4" w:space="0" w:color="auto"/>
              <w:bottom w:val="single" w:sz="4" w:space="0" w:color="auto"/>
              <w:right w:val="single" w:sz="4" w:space="0" w:color="auto"/>
            </w:tcBorders>
            <w:hideMark/>
          </w:tcPr>
          <w:p w14:paraId="13681AB8" w14:textId="77777777" w:rsidR="00FD7AC8" w:rsidRDefault="00FD7AC8" w:rsidP="00FD7AC8">
            <w:pPr>
              <w:pStyle w:val="Prrafodelista"/>
              <w:numPr>
                <w:ilvl w:val="0"/>
                <w:numId w:val="5"/>
              </w:numPr>
              <w:rPr>
                <w:rFonts w:ascii="Arial" w:hAnsi="Arial" w:cs="Arial"/>
                <w:lang w:val="es-MX"/>
              </w:rPr>
            </w:pPr>
            <w:r>
              <w:rPr>
                <w:rFonts w:ascii="Arial" w:hAnsi="Arial" w:cs="Arial"/>
                <w:lang w:val="es-MX"/>
              </w:rPr>
              <w:t>Genera obligaciones tributarias y legales para las partes involucradas.</w:t>
            </w:r>
          </w:p>
        </w:tc>
      </w:tr>
    </w:tbl>
    <w:p w14:paraId="46B976D1" w14:textId="77777777" w:rsidR="00FD7AC8" w:rsidRPr="00FD7AC8" w:rsidRDefault="00FD7AC8" w:rsidP="00FD7AC8">
      <w:pPr>
        <w:spacing w:after="0" w:line="240" w:lineRule="auto"/>
        <w:rPr>
          <w:rFonts w:ascii="Arial" w:eastAsia="Times New Roman" w:hAnsi="Arial" w:cs="Arial"/>
          <w:color w:val="000000"/>
          <w:lang w:eastAsia="es-AR"/>
        </w:rPr>
      </w:pPr>
    </w:p>
    <w:p w14:paraId="540FFC94" w14:textId="77777777" w:rsidR="00FD7AC8" w:rsidRPr="00FD7AC8"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7. La diferencia entre un depósito en cuenta corriente y en una caja de ahorro radica en que la cuenta corriente es una forma de depósito a la vista, que permite disponer del dinero en cualquier momento. En cambio, la caja de ahorro es una forma de depósito a plazo, donde se debe mantener el dinero por un período determinado para obtener una rentabilidad. Además, la cuenta corriente suele tener mayores costos de mantenimiento y comisiones que la caja de ahorro.</w:t>
      </w:r>
    </w:p>
    <w:p w14:paraId="04598CA4" w14:textId="77777777" w:rsidR="00FD7AC8" w:rsidRPr="00FD7AC8" w:rsidRDefault="00FD7AC8" w:rsidP="00FD7AC8">
      <w:pPr>
        <w:spacing w:after="0" w:line="240" w:lineRule="auto"/>
        <w:rPr>
          <w:rFonts w:ascii="Arial" w:eastAsia="Times New Roman" w:hAnsi="Arial" w:cs="Arial"/>
          <w:color w:val="000000"/>
          <w:lang w:eastAsia="es-AR"/>
        </w:rPr>
      </w:pPr>
    </w:p>
    <w:p w14:paraId="1A574C4D" w14:textId="7A751F01" w:rsidR="007965A7" w:rsidRPr="00022096" w:rsidRDefault="00FD7AC8" w:rsidP="00FD7AC8">
      <w:pPr>
        <w:spacing w:after="0" w:line="240" w:lineRule="auto"/>
        <w:rPr>
          <w:rFonts w:ascii="Arial" w:eastAsia="Times New Roman" w:hAnsi="Arial" w:cs="Arial"/>
          <w:color w:val="000000"/>
          <w:lang w:eastAsia="es-AR"/>
        </w:rPr>
      </w:pPr>
      <w:r w:rsidRPr="00FD7AC8">
        <w:rPr>
          <w:rFonts w:ascii="Arial" w:eastAsia="Times New Roman" w:hAnsi="Arial" w:cs="Arial"/>
          <w:color w:val="000000"/>
          <w:lang w:eastAsia="es-AR"/>
        </w:rPr>
        <w:t>8. Los requisitos de un resumen de cuenta incluyen el nombre y los datos del emisor y receptor del resumen, el número y la fecha del resumen, el detalle de las operaciones realizadas durante el período con sus valores, impuestos y descuentos, el saldo anterior, el saldo actual y el saldo vencido de la cuenta, y la fecha límite y la forma de pago del saldo pendiente.</w:t>
      </w:r>
    </w:p>
    <w:sectPr w:rsidR="007965A7" w:rsidRPr="00022096" w:rsidSect="00562611">
      <w:head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604EA" w14:textId="77777777" w:rsidR="00E95E2F" w:rsidRDefault="00E95E2F" w:rsidP="00521937">
      <w:pPr>
        <w:spacing w:after="0" w:line="240" w:lineRule="auto"/>
      </w:pPr>
      <w:r>
        <w:separator/>
      </w:r>
    </w:p>
  </w:endnote>
  <w:endnote w:type="continuationSeparator" w:id="0">
    <w:p w14:paraId="4D7730EC" w14:textId="77777777" w:rsidR="00E95E2F" w:rsidRDefault="00E95E2F"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B85E" w14:textId="77777777" w:rsidR="00E95E2F" w:rsidRDefault="00E95E2F" w:rsidP="00521937">
      <w:pPr>
        <w:spacing w:after="0" w:line="240" w:lineRule="auto"/>
      </w:pPr>
      <w:r>
        <w:separator/>
      </w:r>
    </w:p>
  </w:footnote>
  <w:footnote w:type="continuationSeparator" w:id="0">
    <w:p w14:paraId="4312D3F6" w14:textId="77777777" w:rsidR="00E95E2F" w:rsidRDefault="00E95E2F"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5D917" w14:textId="3957E0DF" w:rsidR="007965A7" w:rsidRDefault="007965A7" w:rsidP="007965A7">
    <w:pPr>
      <w:pStyle w:val="Encabezado"/>
    </w:pPr>
    <w:r>
      <w:t>3° Analista en Sistemas de Computación</w:t>
    </w:r>
    <w:r>
      <w:tab/>
    </w:r>
    <w:r>
      <w:tab/>
    </w:r>
    <w:r w:rsidR="00FD7AC8">
      <w:t>Sobko, Rolfi Leandro</w:t>
    </w:r>
  </w:p>
  <w:p w14:paraId="78E23E0D" w14:textId="77777777" w:rsidR="00521937" w:rsidRDefault="005219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43393"/>
    <w:multiLevelType w:val="hybridMultilevel"/>
    <w:tmpl w:val="841C9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D8975AD"/>
    <w:multiLevelType w:val="hybridMultilevel"/>
    <w:tmpl w:val="88C43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EC22ABF"/>
    <w:multiLevelType w:val="hybridMultilevel"/>
    <w:tmpl w:val="2BB2A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22096"/>
    <w:rsid w:val="00521937"/>
    <w:rsid w:val="0052349C"/>
    <w:rsid w:val="00562611"/>
    <w:rsid w:val="00581E86"/>
    <w:rsid w:val="0068330A"/>
    <w:rsid w:val="007965A7"/>
    <w:rsid w:val="00BE143B"/>
    <w:rsid w:val="00CF492E"/>
    <w:rsid w:val="00D73086"/>
    <w:rsid w:val="00E95E2F"/>
    <w:rsid w:val="00FD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F41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19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1937"/>
  </w:style>
  <w:style w:type="paragraph" w:styleId="Piedepgina">
    <w:name w:val="footer"/>
    <w:basedOn w:val="Normal"/>
    <w:link w:val="PiedepginaCar"/>
    <w:uiPriority w:val="99"/>
    <w:unhideWhenUsed/>
    <w:rsid w:val="005219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1937"/>
  </w:style>
  <w:style w:type="character" w:customStyle="1" w:styleId="fontstyle01">
    <w:name w:val="fontstyle01"/>
    <w:basedOn w:val="Fuentedeprrafopredeter"/>
    <w:rsid w:val="00022096"/>
    <w:rPr>
      <w:rFonts w:ascii="Arial" w:hAnsi="Arial" w:cs="Arial" w:hint="default"/>
      <w:b w:val="0"/>
      <w:bCs w:val="0"/>
      <w:i w:val="0"/>
      <w:iCs w:val="0"/>
      <w:color w:val="000000"/>
      <w:sz w:val="24"/>
      <w:szCs w:val="24"/>
    </w:rPr>
  </w:style>
  <w:style w:type="character" w:customStyle="1" w:styleId="fontstyle21">
    <w:name w:val="fontstyle21"/>
    <w:basedOn w:val="Fuentedeprrafopredeter"/>
    <w:rsid w:val="00022096"/>
    <w:rPr>
      <w:rFonts w:ascii="Arial" w:hAnsi="Arial" w:cs="Arial" w:hint="default"/>
      <w:b/>
      <w:bCs/>
      <w:i w:val="0"/>
      <w:iCs w:val="0"/>
      <w:color w:val="000000"/>
      <w:sz w:val="24"/>
      <w:szCs w:val="24"/>
    </w:rPr>
  </w:style>
  <w:style w:type="character" w:customStyle="1" w:styleId="fontstyle31">
    <w:name w:val="fontstyle31"/>
    <w:basedOn w:val="Fuentedeprrafopredeter"/>
    <w:rsid w:val="00022096"/>
    <w:rPr>
      <w:rFonts w:ascii="Wingdings" w:hAnsi="Wingdings" w:hint="default"/>
      <w:b w:val="0"/>
      <w:bCs w:val="0"/>
      <w:i w:val="0"/>
      <w:iCs w:val="0"/>
      <w:color w:val="000000"/>
      <w:sz w:val="20"/>
      <w:szCs w:val="20"/>
    </w:rPr>
  </w:style>
  <w:style w:type="character" w:customStyle="1" w:styleId="fontstyle41">
    <w:name w:val="fontstyle41"/>
    <w:basedOn w:val="Fuentedeprrafopredeter"/>
    <w:rsid w:val="00022096"/>
    <w:rPr>
      <w:rFonts w:ascii="TimesNewRoman" w:hAnsi="TimesNewRoman" w:hint="default"/>
      <w:b w:val="0"/>
      <w:bCs w:val="0"/>
      <w:i w:val="0"/>
      <w:iCs w:val="0"/>
      <w:color w:val="000000"/>
      <w:sz w:val="24"/>
      <w:szCs w:val="24"/>
    </w:rPr>
  </w:style>
  <w:style w:type="paragraph" w:styleId="Prrafodelista">
    <w:name w:val="List Paragraph"/>
    <w:basedOn w:val="Normal"/>
    <w:uiPriority w:val="34"/>
    <w:qFormat/>
    <w:rsid w:val="00022096"/>
    <w:pPr>
      <w:ind w:left="720"/>
      <w:contextualSpacing/>
    </w:pPr>
  </w:style>
  <w:style w:type="table" w:styleId="Tablaconcuadrcula">
    <w:name w:val="Table Grid"/>
    <w:basedOn w:val="Tablanormal"/>
    <w:uiPriority w:val="39"/>
    <w:rsid w:val="00796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2211">
      <w:bodyDiv w:val="1"/>
      <w:marLeft w:val="0"/>
      <w:marRight w:val="0"/>
      <w:marTop w:val="0"/>
      <w:marBottom w:val="0"/>
      <w:divBdr>
        <w:top w:val="none" w:sz="0" w:space="0" w:color="auto"/>
        <w:left w:val="none" w:sz="0" w:space="0" w:color="auto"/>
        <w:bottom w:val="none" w:sz="0" w:space="0" w:color="auto"/>
        <w:right w:val="none" w:sz="0" w:space="0" w:color="auto"/>
      </w:divBdr>
    </w:div>
    <w:div w:id="541670028">
      <w:bodyDiv w:val="1"/>
      <w:marLeft w:val="0"/>
      <w:marRight w:val="0"/>
      <w:marTop w:val="0"/>
      <w:marBottom w:val="0"/>
      <w:divBdr>
        <w:top w:val="none" w:sz="0" w:space="0" w:color="auto"/>
        <w:left w:val="none" w:sz="0" w:space="0" w:color="auto"/>
        <w:bottom w:val="none" w:sz="0" w:space="0" w:color="auto"/>
        <w:right w:val="none" w:sz="0" w:space="0" w:color="auto"/>
      </w:divBdr>
      <w:divsChild>
        <w:div w:id="866337607">
          <w:marLeft w:val="0"/>
          <w:marRight w:val="0"/>
          <w:marTop w:val="0"/>
          <w:marBottom w:val="0"/>
          <w:divBdr>
            <w:top w:val="none" w:sz="0" w:space="0" w:color="auto"/>
            <w:left w:val="none" w:sz="0" w:space="0" w:color="auto"/>
            <w:bottom w:val="none" w:sz="0" w:space="0" w:color="auto"/>
            <w:right w:val="none" w:sz="0" w:space="0" w:color="auto"/>
          </w:divBdr>
          <w:divsChild>
            <w:div w:id="1439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9879">
      <w:bodyDiv w:val="1"/>
      <w:marLeft w:val="0"/>
      <w:marRight w:val="0"/>
      <w:marTop w:val="0"/>
      <w:marBottom w:val="0"/>
      <w:divBdr>
        <w:top w:val="none" w:sz="0" w:space="0" w:color="auto"/>
        <w:left w:val="none" w:sz="0" w:space="0" w:color="auto"/>
        <w:bottom w:val="none" w:sz="0" w:space="0" w:color="auto"/>
        <w:right w:val="none" w:sz="0" w:space="0" w:color="auto"/>
      </w:divBdr>
      <w:divsChild>
        <w:div w:id="2088140326">
          <w:marLeft w:val="0"/>
          <w:marRight w:val="0"/>
          <w:marTop w:val="0"/>
          <w:marBottom w:val="0"/>
          <w:divBdr>
            <w:top w:val="none" w:sz="0" w:space="0" w:color="auto"/>
            <w:left w:val="none" w:sz="0" w:space="0" w:color="auto"/>
            <w:bottom w:val="none" w:sz="0" w:space="0" w:color="auto"/>
            <w:right w:val="none" w:sz="0" w:space="0" w:color="auto"/>
          </w:divBdr>
          <w:divsChild>
            <w:div w:id="3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7394">
      <w:bodyDiv w:val="1"/>
      <w:marLeft w:val="0"/>
      <w:marRight w:val="0"/>
      <w:marTop w:val="0"/>
      <w:marBottom w:val="0"/>
      <w:divBdr>
        <w:top w:val="none" w:sz="0" w:space="0" w:color="auto"/>
        <w:left w:val="none" w:sz="0" w:space="0" w:color="auto"/>
        <w:bottom w:val="none" w:sz="0" w:space="0" w:color="auto"/>
        <w:right w:val="none" w:sz="0" w:space="0" w:color="auto"/>
      </w:divBdr>
    </w:div>
    <w:div w:id="929001142">
      <w:bodyDiv w:val="1"/>
      <w:marLeft w:val="0"/>
      <w:marRight w:val="0"/>
      <w:marTop w:val="0"/>
      <w:marBottom w:val="0"/>
      <w:divBdr>
        <w:top w:val="none" w:sz="0" w:space="0" w:color="auto"/>
        <w:left w:val="none" w:sz="0" w:space="0" w:color="auto"/>
        <w:bottom w:val="none" w:sz="0" w:space="0" w:color="auto"/>
        <w:right w:val="none" w:sz="0" w:space="0" w:color="auto"/>
      </w:divBdr>
      <w:divsChild>
        <w:div w:id="622270710">
          <w:marLeft w:val="0"/>
          <w:marRight w:val="0"/>
          <w:marTop w:val="0"/>
          <w:marBottom w:val="0"/>
          <w:divBdr>
            <w:top w:val="none" w:sz="0" w:space="0" w:color="auto"/>
            <w:left w:val="none" w:sz="0" w:space="0" w:color="auto"/>
            <w:bottom w:val="none" w:sz="0" w:space="0" w:color="auto"/>
            <w:right w:val="none" w:sz="0" w:space="0" w:color="auto"/>
          </w:divBdr>
          <w:divsChild>
            <w:div w:id="1208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5695">
      <w:bodyDiv w:val="1"/>
      <w:marLeft w:val="0"/>
      <w:marRight w:val="0"/>
      <w:marTop w:val="0"/>
      <w:marBottom w:val="0"/>
      <w:divBdr>
        <w:top w:val="none" w:sz="0" w:space="0" w:color="auto"/>
        <w:left w:val="none" w:sz="0" w:space="0" w:color="auto"/>
        <w:bottom w:val="none" w:sz="0" w:space="0" w:color="auto"/>
        <w:right w:val="none" w:sz="0" w:space="0" w:color="auto"/>
      </w:divBdr>
      <w:divsChild>
        <w:div w:id="1449928441">
          <w:marLeft w:val="0"/>
          <w:marRight w:val="0"/>
          <w:marTop w:val="0"/>
          <w:marBottom w:val="0"/>
          <w:divBdr>
            <w:top w:val="none" w:sz="0" w:space="0" w:color="auto"/>
            <w:left w:val="none" w:sz="0" w:space="0" w:color="auto"/>
            <w:bottom w:val="none" w:sz="0" w:space="0" w:color="auto"/>
            <w:right w:val="none" w:sz="0" w:space="0" w:color="auto"/>
          </w:divBdr>
          <w:divsChild>
            <w:div w:id="1244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5372">
      <w:bodyDiv w:val="1"/>
      <w:marLeft w:val="0"/>
      <w:marRight w:val="0"/>
      <w:marTop w:val="0"/>
      <w:marBottom w:val="0"/>
      <w:divBdr>
        <w:top w:val="none" w:sz="0" w:space="0" w:color="auto"/>
        <w:left w:val="none" w:sz="0" w:space="0" w:color="auto"/>
        <w:bottom w:val="none" w:sz="0" w:space="0" w:color="auto"/>
        <w:right w:val="none" w:sz="0" w:space="0" w:color="auto"/>
      </w:divBdr>
      <w:divsChild>
        <w:div w:id="401218453">
          <w:marLeft w:val="0"/>
          <w:marRight w:val="0"/>
          <w:marTop w:val="0"/>
          <w:marBottom w:val="0"/>
          <w:divBdr>
            <w:top w:val="none" w:sz="0" w:space="0" w:color="auto"/>
            <w:left w:val="none" w:sz="0" w:space="0" w:color="auto"/>
            <w:bottom w:val="none" w:sz="0" w:space="0" w:color="auto"/>
            <w:right w:val="none" w:sz="0" w:space="0" w:color="auto"/>
          </w:divBdr>
          <w:divsChild>
            <w:div w:id="2658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245">
      <w:bodyDiv w:val="1"/>
      <w:marLeft w:val="0"/>
      <w:marRight w:val="0"/>
      <w:marTop w:val="0"/>
      <w:marBottom w:val="0"/>
      <w:divBdr>
        <w:top w:val="none" w:sz="0" w:space="0" w:color="auto"/>
        <w:left w:val="none" w:sz="0" w:space="0" w:color="auto"/>
        <w:bottom w:val="none" w:sz="0" w:space="0" w:color="auto"/>
        <w:right w:val="none" w:sz="0" w:space="0" w:color="auto"/>
      </w:divBdr>
    </w:div>
    <w:div w:id="1775663694">
      <w:bodyDiv w:val="1"/>
      <w:marLeft w:val="0"/>
      <w:marRight w:val="0"/>
      <w:marTop w:val="0"/>
      <w:marBottom w:val="0"/>
      <w:divBdr>
        <w:top w:val="none" w:sz="0" w:space="0" w:color="auto"/>
        <w:left w:val="none" w:sz="0" w:space="0" w:color="auto"/>
        <w:bottom w:val="none" w:sz="0" w:space="0" w:color="auto"/>
        <w:right w:val="none" w:sz="0" w:space="0" w:color="auto"/>
      </w:divBdr>
    </w:div>
    <w:div w:id="2083870257">
      <w:bodyDiv w:val="1"/>
      <w:marLeft w:val="0"/>
      <w:marRight w:val="0"/>
      <w:marTop w:val="0"/>
      <w:marBottom w:val="0"/>
      <w:divBdr>
        <w:top w:val="none" w:sz="0" w:space="0" w:color="auto"/>
        <w:left w:val="none" w:sz="0" w:space="0" w:color="auto"/>
        <w:bottom w:val="none" w:sz="0" w:space="0" w:color="auto"/>
        <w:right w:val="none" w:sz="0" w:space="0" w:color="auto"/>
      </w:divBdr>
      <w:divsChild>
        <w:div w:id="1840849665">
          <w:marLeft w:val="0"/>
          <w:marRight w:val="0"/>
          <w:marTop w:val="0"/>
          <w:marBottom w:val="0"/>
          <w:divBdr>
            <w:top w:val="none" w:sz="0" w:space="0" w:color="auto"/>
            <w:left w:val="none" w:sz="0" w:space="0" w:color="auto"/>
            <w:bottom w:val="none" w:sz="0" w:space="0" w:color="auto"/>
            <w:right w:val="none" w:sz="0" w:space="0" w:color="auto"/>
          </w:divBdr>
          <w:divsChild>
            <w:div w:id="493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3404</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2023-07-07T15:01:00Z</dcterms:modified>
</cp:coreProperties>
</file>