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BEBB6" w14:textId="488BD39A" w:rsidR="00931AE0" w:rsidRDefault="00931AE0">
      <w:r>
        <w:rPr>
          <w:noProof/>
        </w:rPr>
        <w:drawing>
          <wp:anchor distT="0" distB="0" distL="114300" distR="114300" simplePos="0" relativeHeight="251661312" behindDoc="0" locked="0" layoutInCell="1" allowOverlap="1" wp14:anchorId="23DAB544" wp14:editId="37418EF1">
            <wp:simplePos x="0" y="0"/>
            <wp:positionH relativeFrom="margin">
              <wp:align>center</wp:align>
            </wp:positionH>
            <wp:positionV relativeFrom="paragraph">
              <wp:posOffset>231</wp:posOffset>
            </wp:positionV>
            <wp:extent cx="5184775" cy="2209800"/>
            <wp:effectExtent l="0" t="0" r="0" b="0"/>
            <wp:wrapSquare wrapText="bothSides"/>
            <wp:docPr id="7539606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60658" name="Picture 2"/>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5184775" cy="2209800"/>
                    </a:xfrm>
                    <a:prstGeom prst="rect">
                      <a:avLst/>
                    </a:prstGeom>
                  </pic:spPr>
                </pic:pic>
              </a:graphicData>
            </a:graphic>
            <wp14:sizeRelH relativeFrom="page">
              <wp14:pctWidth>0</wp14:pctWidth>
            </wp14:sizeRelH>
            <wp14:sizeRelV relativeFrom="page">
              <wp14:pctHeight>0</wp14:pctHeight>
            </wp14:sizeRelV>
          </wp:anchor>
        </w:drawing>
      </w:r>
    </w:p>
    <w:p w14:paraId="5B266467" w14:textId="27998B90" w:rsidR="00931AE0" w:rsidRDefault="00931AE0"/>
    <w:p w14:paraId="2C5F7C52" w14:textId="77777777" w:rsidR="00931AE0" w:rsidRDefault="00931AE0"/>
    <w:p w14:paraId="084D818B" w14:textId="77777777" w:rsidR="00931AE0" w:rsidRDefault="00931AE0"/>
    <w:p w14:paraId="72C51743" w14:textId="3A45AAB2" w:rsidR="003542DF" w:rsidRDefault="003542DF"/>
    <w:p w14:paraId="0B1D89D2" w14:textId="52020F27" w:rsidR="005549DC" w:rsidRDefault="005549DC"/>
    <w:p w14:paraId="78AD8037" w14:textId="77777777" w:rsidR="00931AE0" w:rsidRDefault="00931AE0"/>
    <w:p w14:paraId="705A0729" w14:textId="1DB23759" w:rsidR="00931AE0" w:rsidRDefault="00931AE0">
      <w:r>
        <w:rPr>
          <w:noProof/>
        </w:rPr>
        <mc:AlternateContent>
          <mc:Choice Requires="wps">
            <w:drawing>
              <wp:anchor distT="0" distB="0" distL="114300" distR="114300" simplePos="0" relativeHeight="251663360" behindDoc="0" locked="0" layoutInCell="1" allowOverlap="1" wp14:anchorId="09423CE3" wp14:editId="59020C26">
                <wp:simplePos x="0" y="0"/>
                <wp:positionH relativeFrom="margin">
                  <wp:align>right</wp:align>
                </wp:positionH>
                <wp:positionV relativeFrom="paragraph">
                  <wp:posOffset>256886</wp:posOffset>
                </wp:positionV>
                <wp:extent cx="5943600" cy="1129030"/>
                <wp:effectExtent l="0" t="0" r="0" b="0"/>
                <wp:wrapSquare wrapText="bothSides"/>
                <wp:docPr id="830525236" name="Text Box 1"/>
                <wp:cNvGraphicFramePr/>
                <a:graphic xmlns:a="http://schemas.openxmlformats.org/drawingml/2006/main">
                  <a:graphicData uri="http://schemas.microsoft.com/office/word/2010/wordprocessingShape">
                    <wps:wsp>
                      <wps:cNvSpPr txBox="1"/>
                      <wps:spPr>
                        <a:xfrm>
                          <a:off x="0" y="0"/>
                          <a:ext cx="5943600" cy="1129030"/>
                        </a:xfrm>
                        <a:prstGeom prst="rect">
                          <a:avLst/>
                        </a:prstGeom>
                        <a:solidFill>
                          <a:prstClr val="white"/>
                        </a:solidFill>
                        <a:ln>
                          <a:noFill/>
                        </a:ln>
                      </wps:spPr>
                      <wps:txbx>
                        <w:txbxContent>
                          <w:p w14:paraId="594033E7" w14:textId="3D9AADE3" w:rsidR="003542DF" w:rsidRPr="003542DF" w:rsidRDefault="003542DF" w:rsidP="003542DF">
                            <w:pPr>
                              <w:pStyle w:val="Caption"/>
                              <w:rPr>
                                <w:i w:val="0"/>
                                <w:iCs w:val="0"/>
                              </w:rPr>
                            </w:pPr>
                            <w:r>
                              <w:t xml:space="preserve">Figure </w:t>
                            </w:r>
                            <w:r>
                              <w:fldChar w:fldCharType="begin"/>
                            </w:r>
                            <w:r>
                              <w:instrText xml:space="preserve"> SEQ Figure \* ARABIC </w:instrText>
                            </w:r>
                            <w:r>
                              <w:fldChar w:fldCharType="separate"/>
                            </w:r>
                            <w:r w:rsidR="00995D22">
                              <w:rPr>
                                <w:noProof/>
                              </w:rPr>
                              <w:t>1</w:t>
                            </w:r>
                            <w:r>
                              <w:fldChar w:fldCharType="end"/>
                            </w:r>
                            <w:r>
                              <w:t xml:space="preserve">: Season-Long Top </w:t>
                            </w:r>
                            <w:r w:rsidR="00AC5EA6">
                              <w:t>6</w:t>
                            </w:r>
                            <w:r>
                              <w:t xml:space="preserve"> Lineups by Total Rating.</w:t>
                            </w:r>
                            <w:r>
                              <w:br/>
                            </w:r>
                            <w:r>
                              <w:rPr>
                                <w:i w:val="0"/>
                                <w:iCs w:val="0"/>
                              </w:rPr>
                              <w:t xml:space="preserve">These are the top </w:t>
                            </w:r>
                            <w:r w:rsidR="00AC5EA6">
                              <w:rPr>
                                <w:i w:val="0"/>
                                <w:iCs w:val="0"/>
                              </w:rPr>
                              <w:t>6</w:t>
                            </w:r>
                            <w:r>
                              <w:rPr>
                                <w:i w:val="0"/>
                                <w:iCs w:val="0"/>
                              </w:rPr>
                              <w:t xml:space="preserve"> lineups by total rating for the season (offensive and defensive rating combined). To qualify, lineups must have had: 20 offensive possessions for the season, 15 offensive possessions in competitive games, and above lineup-average in both offensive and defensive rating. </w:t>
                            </w:r>
                            <w:r w:rsidR="008357F8">
                              <w:rPr>
                                <w:i w:val="0"/>
                                <w:iCs w:val="0"/>
                              </w:rPr>
                              <w:t xml:space="preserve">The only lineup that did not meet </w:t>
                            </w:r>
                            <w:proofErr w:type="gramStart"/>
                            <w:r w:rsidR="008357F8">
                              <w:rPr>
                                <w:i w:val="0"/>
                                <w:iCs w:val="0"/>
                              </w:rPr>
                              <w:t>this criteria</w:t>
                            </w:r>
                            <w:proofErr w:type="gramEnd"/>
                            <w:r w:rsidR="008357F8">
                              <w:rPr>
                                <w:i w:val="0"/>
                                <w:iCs w:val="0"/>
                              </w:rPr>
                              <w:t xml:space="preserve"> is Lineup 90 – it is well above average offensively </w:t>
                            </w:r>
                            <w:r w:rsidR="007214FD">
                              <w:rPr>
                                <w:i w:val="0"/>
                                <w:iCs w:val="0"/>
                              </w:rPr>
                              <w:t xml:space="preserve">(2.0) </w:t>
                            </w:r>
                            <w:r w:rsidR="008357F8">
                              <w:rPr>
                                <w:i w:val="0"/>
                                <w:iCs w:val="0"/>
                              </w:rPr>
                              <w:t>but weak defensively</w:t>
                            </w:r>
                            <w:r w:rsidR="007214FD">
                              <w:rPr>
                                <w:i w:val="0"/>
                                <w:iCs w:val="0"/>
                              </w:rPr>
                              <w:t xml:space="preserve"> (0.8)</w:t>
                            </w:r>
                            <w:r w:rsidR="008357F8">
                              <w:rPr>
                                <w:i w:val="0"/>
                                <w:iCs w:val="0"/>
                              </w:rPr>
                              <w:t>, especially in the few zone possessions they’ve played defensively.</w:t>
                            </w:r>
                            <w:r w:rsidR="00C84040">
                              <w:rPr>
                                <w:i w:val="0"/>
                                <w:iCs w:val="0"/>
                              </w:rPr>
                              <w:br/>
                            </w:r>
                            <w:r w:rsidR="008357F8">
                              <w:rPr>
                                <w:i w:val="0"/>
                                <w:iCs w:val="0"/>
                              </w:rPr>
                              <w:br/>
                              <w:t xml:space="preserve"> </w:t>
                            </w:r>
                            <w:r>
                              <w:rPr>
                                <w:i w:val="0"/>
                                <w:iCs w:val="0"/>
                              </w:rPr>
                              <w:t>Total rating is on the y-axis, lineup is on the x-axis</w:t>
                            </w:r>
                            <w:r w:rsidR="00AC5EA6">
                              <w:rPr>
                                <w:i w:val="0"/>
                                <w:iCs w:val="0"/>
                              </w:rPr>
                              <w:t>, with the lineup number designation in front. The first number above the bar is the total number of possessions</w:t>
                            </w:r>
                            <w:r w:rsidR="00B93607">
                              <w:rPr>
                                <w:i w:val="0"/>
                                <w:iCs w:val="0"/>
                              </w:rPr>
                              <w:t xml:space="preserve"> (off + def)</w:t>
                            </w:r>
                            <w:r w:rsidR="00AC5EA6">
                              <w:rPr>
                                <w:i w:val="0"/>
                                <w:iCs w:val="0"/>
                              </w:rPr>
                              <w:t>, the second is the rating value.</w:t>
                            </w:r>
                            <w:r w:rsidR="008B76C1">
                              <w:rPr>
                                <w:i w:val="0"/>
                                <w:iCs w:val="0"/>
                              </w:rPr>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423CE3" id="_x0000_t202" coordsize="21600,21600" o:spt="202" path="m,l,21600r21600,l21600,xe">
                <v:stroke joinstyle="miter"/>
                <v:path gradientshapeok="t" o:connecttype="rect"/>
              </v:shapetype>
              <v:shape id="Text Box 1" o:spid="_x0000_s1026" type="#_x0000_t202" style="position:absolute;margin-left:416.8pt;margin-top:20.25pt;width:468pt;height:88.9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" stroked="f">
                <v:textbox inset="0,0,0,0">
                  <w:txbxContent>
                    <w:p w14:paraId="594033E7" w14:textId="3D9AADE3" w:rsidR="003542DF" w:rsidRPr="003542DF" w:rsidRDefault="003542DF" w:rsidP="003542DF">
                      <w:pPr>
                        <w:pStyle w:val="Caption"/>
                        <w:rPr>
                          <w:i w:val="0"/>
                          <w:iCs w:val="0"/>
                        </w:rPr>
                      </w:pPr>
                      <w:r>
                        <w:t xml:space="preserve">Figure </w:t>
                      </w:r>
                      <w:r>
                        <w:fldChar w:fldCharType="begin"/>
                      </w:r>
                      <w:r>
                        <w:instrText xml:space="preserve"> SEQ Figure \* ARABIC </w:instrText>
                      </w:r>
                      <w:r>
                        <w:fldChar w:fldCharType="separate"/>
                      </w:r>
                      <w:r w:rsidR="00995D22">
                        <w:rPr>
                          <w:noProof/>
                        </w:rPr>
                        <w:t>1</w:t>
                      </w:r>
                      <w:r>
                        <w:fldChar w:fldCharType="end"/>
                      </w:r>
                      <w:r>
                        <w:t xml:space="preserve">: Season-Long Top </w:t>
                      </w:r>
                      <w:r w:rsidR="00AC5EA6">
                        <w:t>6</w:t>
                      </w:r>
                      <w:r>
                        <w:t xml:space="preserve"> Lineups by Total Rating.</w:t>
                      </w:r>
                      <w:r>
                        <w:br/>
                      </w:r>
                      <w:r>
                        <w:rPr>
                          <w:i w:val="0"/>
                          <w:iCs w:val="0"/>
                        </w:rPr>
                        <w:t xml:space="preserve">These are the top </w:t>
                      </w:r>
                      <w:r w:rsidR="00AC5EA6">
                        <w:rPr>
                          <w:i w:val="0"/>
                          <w:iCs w:val="0"/>
                        </w:rPr>
                        <w:t>6</w:t>
                      </w:r>
                      <w:r>
                        <w:rPr>
                          <w:i w:val="0"/>
                          <w:iCs w:val="0"/>
                        </w:rPr>
                        <w:t xml:space="preserve"> lineups by total rating for the season (offensive and defensive rating combined). To qualify, lineups must have had: 20 offensive possessions for the season, 15 offensive possessions in competitive games, and above lineup-average in both offensive and defensive rating. </w:t>
                      </w:r>
                      <w:r w:rsidR="008357F8">
                        <w:rPr>
                          <w:i w:val="0"/>
                          <w:iCs w:val="0"/>
                        </w:rPr>
                        <w:t xml:space="preserve">The only lineup that did not meet </w:t>
                      </w:r>
                      <w:proofErr w:type="gramStart"/>
                      <w:r w:rsidR="008357F8">
                        <w:rPr>
                          <w:i w:val="0"/>
                          <w:iCs w:val="0"/>
                        </w:rPr>
                        <w:t>this criteria</w:t>
                      </w:r>
                      <w:proofErr w:type="gramEnd"/>
                      <w:r w:rsidR="008357F8">
                        <w:rPr>
                          <w:i w:val="0"/>
                          <w:iCs w:val="0"/>
                        </w:rPr>
                        <w:t xml:space="preserve"> is Lineup 90 – it is well above average offensively </w:t>
                      </w:r>
                      <w:r w:rsidR="007214FD">
                        <w:rPr>
                          <w:i w:val="0"/>
                          <w:iCs w:val="0"/>
                        </w:rPr>
                        <w:t xml:space="preserve">(2.0) </w:t>
                      </w:r>
                      <w:r w:rsidR="008357F8">
                        <w:rPr>
                          <w:i w:val="0"/>
                          <w:iCs w:val="0"/>
                        </w:rPr>
                        <w:t>but weak defensively</w:t>
                      </w:r>
                      <w:r w:rsidR="007214FD">
                        <w:rPr>
                          <w:i w:val="0"/>
                          <w:iCs w:val="0"/>
                        </w:rPr>
                        <w:t xml:space="preserve"> (0.8)</w:t>
                      </w:r>
                      <w:r w:rsidR="008357F8">
                        <w:rPr>
                          <w:i w:val="0"/>
                          <w:iCs w:val="0"/>
                        </w:rPr>
                        <w:t>, especially in the few zone possessions they’ve played defensively.</w:t>
                      </w:r>
                      <w:r w:rsidR="00C84040">
                        <w:rPr>
                          <w:i w:val="0"/>
                          <w:iCs w:val="0"/>
                        </w:rPr>
                        <w:br/>
                      </w:r>
                      <w:r w:rsidR="008357F8">
                        <w:rPr>
                          <w:i w:val="0"/>
                          <w:iCs w:val="0"/>
                        </w:rPr>
                        <w:br/>
                        <w:t xml:space="preserve"> </w:t>
                      </w:r>
                      <w:r>
                        <w:rPr>
                          <w:i w:val="0"/>
                          <w:iCs w:val="0"/>
                        </w:rPr>
                        <w:t>Total rating is on the y-axis, lineup is on the x-axis</w:t>
                      </w:r>
                      <w:r w:rsidR="00AC5EA6">
                        <w:rPr>
                          <w:i w:val="0"/>
                          <w:iCs w:val="0"/>
                        </w:rPr>
                        <w:t>, with the lineup number designation in front. The first number above the bar is the total number of possessions</w:t>
                      </w:r>
                      <w:r w:rsidR="00B93607">
                        <w:rPr>
                          <w:i w:val="0"/>
                          <w:iCs w:val="0"/>
                        </w:rPr>
                        <w:t xml:space="preserve"> (off + def)</w:t>
                      </w:r>
                      <w:r w:rsidR="00AC5EA6">
                        <w:rPr>
                          <w:i w:val="0"/>
                          <w:iCs w:val="0"/>
                        </w:rPr>
                        <w:t>, the second is the rating value.</w:t>
                      </w:r>
                      <w:r w:rsidR="008B76C1">
                        <w:rPr>
                          <w:i w:val="0"/>
                          <w:iCs w:val="0"/>
                        </w:rPr>
                        <w:br/>
                      </w:r>
                    </w:p>
                  </w:txbxContent>
                </v:textbox>
                <w10:wrap type="square" anchorx="margin"/>
              </v:shape>
            </w:pict>
          </mc:Fallback>
        </mc:AlternateContent>
      </w:r>
    </w:p>
    <w:p w14:paraId="2EC527C2" w14:textId="625478EA" w:rsidR="00931AE0" w:rsidRDefault="00931AE0"/>
    <w:p w14:paraId="12346D20" w14:textId="2D5932FE" w:rsidR="00931AE0" w:rsidRDefault="00931AE0"/>
    <w:p w14:paraId="5EE22CD8" w14:textId="22E29588" w:rsidR="00931AE0" w:rsidRDefault="00931AE0">
      <w:r>
        <w:rPr>
          <w:noProof/>
        </w:rPr>
        <w:drawing>
          <wp:anchor distT="0" distB="0" distL="114300" distR="114300" simplePos="0" relativeHeight="251664384" behindDoc="1" locked="0" layoutInCell="1" allowOverlap="1" wp14:anchorId="0C8D3864" wp14:editId="46A40465">
            <wp:simplePos x="0" y="0"/>
            <wp:positionH relativeFrom="margin">
              <wp:posOffset>741045</wp:posOffset>
            </wp:positionH>
            <wp:positionV relativeFrom="paragraph">
              <wp:posOffset>184150</wp:posOffset>
            </wp:positionV>
            <wp:extent cx="4460875" cy="2400300"/>
            <wp:effectExtent l="0" t="0" r="0" b="0"/>
            <wp:wrapTight wrapText="bothSides">
              <wp:wrapPolygon edited="0">
                <wp:start x="0" y="0"/>
                <wp:lineTo x="0" y="21429"/>
                <wp:lineTo x="21492" y="21429"/>
                <wp:lineTo x="21492" y="0"/>
                <wp:lineTo x="0" y="0"/>
              </wp:wrapPolygon>
            </wp:wrapTight>
            <wp:docPr id="6396048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04838" name="Picture 3"/>
                    <pic:cNvPicPr>
                      <a:picLocks noChangeAspect="1" noChangeArrowheads="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bwMode="auto">
                    <a:xfrm>
                      <a:off x="0" y="0"/>
                      <a:ext cx="4460875" cy="2400300"/>
                    </a:xfrm>
                    <a:prstGeom prst="rect">
                      <a:avLst/>
                    </a:prstGeom>
                  </pic:spPr>
                </pic:pic>
              </a:graphicData>
            </a:graphic>
            <wp14:sizeRelH relativeFrom="page">
              <wp14:pctWidth>0</wp14:pctWidth>
            </wp14:sizeRelH>
            <wp14:sizeRelV relativeFrom="page">
              <wp14:pctHeight>0</wp14:pctHeight>
            </wp14:sizeRelV>
          </wp:anchor>
        </w:drawing>
      </w:r>
    </w:p>
    <w:p w14:paraId="255C4D18" w14:textId="2C53B8BB" w:rsidR="003542DF" w:rsidRDefault="005549DC">
      <w:r>
        <w:rPr>
          <w:noProof/>
        </w:rPr>
        <mc:AlternateContent>
          <mc:Choice Requires="wps">
            <w:drawing>
              <wp:anchor distT="0" distB="0" distL="114300" distR="114300" simplePos="0" relativeHeight="251666432" behindDoc="1" locked="0" layoutInCell="1" allowOverlap="1" wp14:anchorId="0289EE08" wp14:editId="04CAB629">
                <wp:simplePos x="0" y="0"/>
                <wp:positionH relativeFrom="margin">
                  <wp:align>right</wp:align>
                </wp:positionH>
                <wp:positionV relativeFrom="paragraph">
                  <wp:posOffset>2455083</wp:posOffset>
                </wp:positionV>
                <wp:extent cx="5936615" cy="405765"/>
                <wp:effectExtent l="0" t="0" r="6985" b="0"/>
                <wp:wrapTight wrapText="bothSides">
                  <wp:wrapPolygon edited="0">
                    <wp:start x="0" y="0"/>
                    <wp:lineTo x="0" y="20282"/>
                    <wp:lineTo x="21556" y="20282"/>
                    <wp:lineTo x="21556" y="0"/>
                    <wp:lineTo x="0" y="0"/>
                  </wp:wrapPolygon>
                </wp:wrapTight>
                <wp:docPr id="1622153716" name="Text Box 1"/>
                <wp:cNvGraphicFramePr/>
                <a:graphic xmlns:a="http://schemas.openxmlformats.org/drawingml/2006/main">
                  <a:graphicData uri="http://schemas.microsoft.com/office/word/2010/wordprocessingShape">
                    <wps:wsp>
                      <wps:cNvSpPr txBox="1"/>
                      <wps:spPr>
                        <a:xfrm>
                          <a:off x="0" y="0"/>
                          <a:ext cx="5936615" cy="405765"/>
                        </a:xfrm>
                        <a:prstGeom prst="rect">
                          <a:avLst/>
                        </a:prstGeom>
                        <a:solidFill>
                          <a:prstClr val="white"/>
                        </a:solidFill>
                        <a:ln>
                          <a:noFill/>
                        </a:ln>
                      </wps:spPr>
                      <wps:txbx>
                        <w:txbxContent>
                          <w:p w14:paraId="31A26ED5" w14:textId="26BA3298" w:rsidR="005549DC" w:rsidRPr="008B70E6" w:rsidRDefault="005549DC" w:rsidP="008B70E6">
                            <w:pPr>
                              <w:pStyle w:val="Caption"/>
                              <w:rPr>
                                <w:i w:val="0"/>
                                <w:iCs w:val="0"/>
                                <w:noProof/>
                              </w:rPr>
                            </w:pPr>
                            <w:r>
                              <w:t xml:space="preserve">Figure </w:t>
                            </w:r>
                            <w:r>
                              <w:fldChar w:fldCharType="begin"/>
                            </w:r>
                            <w:r>
                              <w:instrText xml:space="preserve"> SEQ Figure \* ARABIC </w:instrText>
                            </w:r>
                            <w:r>
                              <w:fldChar w:fldCharType="separate"/>
                            </w:r>
                            <w:r w:rsidR="00995D22">
                              <w:rPr>
                                <w:noProof/>
                              </w:rPr>
                              <w:t>2</w:t>
                            </w:r>
                            <w:r>
                              <w:fldChar w:fldCharType="end"/>
                            </w:r>
                            <w:r>
                              <w:t>: Season-Long Top 5 Defensive Lineups.</w:t>
                            </w:r>
                            <w:r>
                              <w:br/>
                            </w:r>
                            <w:r>
                              <w:rPr>
                                <w:i w:val="0"/>
                                <w:iCs w:val="0"/>
                                <w:noProof/>
                              </w:rPr>
                              <w:t xml:space="preserve">The chart shows the best </w:t>
                            </w:r>
                            <w:r w:rsidR="00C0155B">
                              <w:rPr>
                                <w:i w:val="0"/>
                                <w:iCs w:val="0"/>
                                <w:noProof/>
                              </w:rPr>
                              <w:t>5</w:t>
                            </w:r>
                            <w:r>
                              <w:rPr>
                                <w:i w:val="0"/>
                                <w:iCs w:val="0"/>
                                <w:noProof/>
                              </w:rPr>
                              <w:t xml:space="preserve"> defensive lineups (min. 15 possessions) of the entire season. These lineups also must have had at least 10 possessions played in competittive games. The first value above the bar is the number of defensive possessions played this season, the second number is the defensive rating iself.</w:t>
                            </w:r>
                            <w:r>
                              <w:rPr>
                                <w:i w:val="0"/>
                                <w:iCs w:val="0"/>
                                <w:noProof/>
                              </w:rPr>
                              <w:br/>
                              <w:t xml:space="preserve">A note on </w:t>
                            </w:r>
                            <w:r w:rsidR="000504A9">
                              <w:rPr>
                                <w:i w:val="0"/>
                                <w:iCs w:val="0"/>
                                <w:noProof/>
                              </w:rPr>
                              <w:t>Lineup 5</w:t>
                            </w:r>
                            <w:r>
                              <w:rPr>
                                <w:i w:val="0"/>
                                <w:iCs w:val="0"/>
                                <w:noProof/>
                              </w:rPr>
                              <w:t xml:space="preserve"> – in competitive games the DEF RTG is </w:t>
                            </w:r>
                            <w:r w:rsidR="003632F1">
                              <w:rPr>
                                <w:i w:val="0"/>
                                <w:iCs w:val="0"/>
                                <w:noProof/>
                              </w:rPr>
                              <w:t xml:space="preserve">a full point less at </w:t>
                            </w:r>
                            <w:r>
                              <w:rPr>
                                <w:i w:val="0"/>
                                <w:iCs w:val="0"/>
                                <w:noProof/>
                              </w:rPr>
                              <w:t>1.</w:t>
                            </w:r>
                            <w:r w:rsidR="000504A9">
                              <w:rPr>
                                <w:i w:val="0"/>
                                <w:iCs w:val="0"/>
                                <w:noProof/>
                              </w:rPr>
                              <w:t>652</w:t>
                            </w:r>
                            <w:r>
                              <w:rPr>
                                <w:i w:val="0"/>
                                <w:iCs w:val="0"/>
                                <w:noProof/>
                              </w:rPr>
                              <w:t>,</w:t>
                            </w:r>
                            <w:r w:rsidR="003632F1">
                              <w:rPr>
                                <w:i w:val="0"/>
                                <w:iCs w:val="0"/>
                                <w:noProof/>
                              </w:rPr>
                              <w:t xml:space="preserve"> but that is still</w:t>
                            </w:r>
                            <w:r>
                              <w:rPr>
                                <w:i w:val="0"/>
                                <w:iCs w:val="0"/>
                                <w:noProof/>
                              </w:rPr>
                              <w:t xml:space="preserve"> </w:t>
                            </w:r>
                            <w:r w:rsidR="003632F1">
                              <w:rPr>
                                <w:i w:val="0"/>
                                <w:iCs w:val="0"/>
                                <w:noProof/>
                              </w:rPr>
                              <w:t>very good.</w:t>
                            </w:r>
                            <w:r w:rsidR="008B70E6">
                              <w:rPr>
                                <w:i w:val="0"/>
                                <w:iCs w:val="0"/>
                                <w:noProof/>
                              </w:rPr>
                              <w:br/>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89EE08" id="_x0000_s1027" type="#_x0000_t202" style="position:absolute;margin-left:416.25pt;margin-top:193.3pt;width:467.45pt;height:31.95pt;z-index:-2516500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" stroked="f">
                <v:textbox style="mso-fit-shape-to-text:t" inset="0,0,0,0">
                  <w:txbxContent>
                    <w:p w14:paraId="31A26ED5" w14:textId="26BA3298" w:rsidR="005549DC" w:rsidRPr="008B70E6" w:rsidRDefault="005549DC" w:rsidP="008B70E6">
                      <w:pPr>
                        <w:pStyle w:val="Caption"/>
                        <w:rPr>
                          <w:i w:val="0"/>
                          <w:iCs w:val="0"/>
                          <w:noProof/>
                        </w:rPr>
                      </w:pPr>
                      <w:r>
                        <w:t xml:space="preserve">Figure </w:t>
                      </w:r>
                      <w:r>
                        <w:fldChar w:fldCharType="begin"/>
                      </w:r>
                      <w:r>
                        <w:instrText xml:space="preserve"> SEQ Figure \* ARABIC </w:instrText>
                      </w:r>
                      <w:r>
                        <w:fldChar w:fldCharType="separate"/>
                      </w:r>
                      <w:r w:rsidR="00995D22">
                        <w:rPr>
                          <w:noProof/>
                        </w:rPr>
                        <w:t>2</w:t>
                      </w:r>
                      <w:r>
                        <w:fldChar w:fldCharType="end"/>
                      </w:r>
                      <w:r>
                        <w:t>: Season-Long Top 5 Defensive Lineups.</w:t>
                      </w:r>
                      <w:r>
                        <w:br/>
                      </w:r>
                      <w:r>
                        <w:rPr>
                          <w:i w:val="0"/>
                          <w:iCs w:val="0"/>
                          <w:noProof/>
                        </w:rPr>
                        <w:t xml:space="preserve">The chart shows the best </w:t>
                      </w:r>
                      <w:r w:rsidR="00C0155B">
                        <w:rPr>
                          <w:i w:val="0"/>
                          <w:iCs w:val="0"/>
                          <w:noProof/>
                        </w:rPr>
                        <w:t>5</w:t>
                      </w:r>
                      <w:r>
                        <w:rPr>
                          <w:i w:val="0"/>
                          <w:iCs w:val="0"/>
                          <w:noProof/>
                        </w:rPr>
                        <w:t xml:space="preserve"> defensive lineups (min. 15 possessions) of the entire season. These lineups also must have had at least 10 possessions played in competittive games. The first value above the bar is the number of defensive possessions played this season, the second number is the defensive rating iself.</w:t>
                      </w:r>
                      <w:r>
                        <w:rPr>
                          <w:i w:val="0"/>
                          <w:iCs w:val="0"/>
                          <w:noProof/>
                        </w:rPr>
                        <w:br/>
                        <w:t xml:space="preserve">A note on </w:t>
                      </w:r>
                      <w:r w:rsidR="000504A9">
                        <w:rPr>
                          <w:i w:val="0"/>
                          <w:iCs w:val="0"/>
                          <w:noProof/>
                        </w:rPr>
                        <w:t>Lineup 5</w:t>
                      </w:r>
                      <w:r>
                        <w:rPr>
                          <w:i w:val="0"/>
                          <w:iCs w:val="0"/>
                          <w:noProof/>
                        </w:rPr>
                        <w:t xml:space="preserve"> – in competitive games the DEF RTG is </w:t>
                      </w:r>
                      <w:r w:rsidR="003632F1">
                        <w:rPr>
                          <w:i w:val="0"/>
                          <w:iCs w:val="0"/>
                          <w:noProof/>
                        </w:rPr>
                        <w:t xml:space="preserve">a full point less at </w:t>
                      </w:r>
                      <w:r>
                        <w:rPr>
                          <w:i w:val="0"/>
                          <w:iCs w:val="0"/>
                          <w:noProof/>
                        </w:rPr>
                        <w:t>1.</w:t>
                      </w:r>
                      <w:r w:rsidR="000504A9">
                        <w:rPr>
                          <w:i w:val="0"/>
                          <w:iCs w:val="0"/>
                          <w:noProof/>
                        </w:rPr>
                        <w:t>652</w:t>
                      </w:r>
                      <w:r>
                        <w:rPr>
                          <w:i w:val="0"/>
                          <w:iCs w:val="0"/>
                          <w:noProof/>
                        </w:rPr>
                        <w:t>,</w:t>
                      </w:r>
                      <w:r w:rsidR="003632F1">
                        <w:rPr>
                          <w:i w:val="0"/>
                          <w:iCs w:val="0"/>
                          <w:noProof/>
                        </w:rPr>
                        <w:t xml:space="preserve"> but that is still</w:t>
                      </w:r>
                      <w:r>
                        <w:rPr>
                          <w:i w:val="0"/>
                          <w:iCs w:val="0"/>
                          <w:noProof/>
                        </w:rPr>
                        <w:t xml:space="preserve"> </w:t>
                      </w:r>
                      <w:r w:rsidR="003632F1">
                        <w:rPr>
                          <w:i w:val="0"/>
                          <w:iCs w:val="0"/>
                          <w:noProof/>
                        </w:rPr>
                        <w:t>very good.</w:t>
                      </w:r>
                      <w:r w:rsidR="008B70E6">
                        <w:rPr>
                          <w:i w:val="0"/>
                          <w:iCs w:val="0"/>
                          <w:noProof/>
                        </w:rPr>
                        <w:br/>
                      </w:r>
                    </w:p>
                  </w:txbxContent>
                </v:textbox>
                <w10:wrap type="tight" anchorx="margin"/>
              </v:shape>
            </w:pict>
          </mc:Fallback>
        </mc:AlternateContent>
      </w:r>
      <w:r>
        <w:br w:type="page"/>
      </w:r>
    </w:p>
    <w:p w14:paraId="7D80CB56" w14:textId="77777777" w:rsidR="00C051A9" w:rsidRDefault="00C051A9"/>
    <w:p w14:paraId="5EFC6F55" w14:textId="77777777" w:rsidR="00C051A9" w:rsidRDefault="00C051A9"/>
    <w:p w14:paraId="03372583" w14:textId="04272074" w:rsidR="00C051A9" w:rsidRDefault="00C051A9">
      <w:r>
        <w:rPr>
          <w:noProof/>
        </w:rPr>
        <w:drawing>
          <wp:anchor distT="0" distB="0" distL="114300" distR="114300" simplePos="0" relativeHeight="251658240" behindDoc="1" locked="0" layoutInCell="1" allowOverlap="1" wp14:anchorId="28945446" wp14:editId="73EE7B46">
            <wp:simplePos x="0" y="0"/>
            <wp:positionH relativeFrom="margin">
              <wp:posOffset>796290</wp:posOffset>
            </wp:positionH>
            <wp:positionV relativeFrom="paragraph">
              <wp:posOffset>97155</wp:posOffset>
            </wp:positionV>
            <wp:extent cx="4349750" cy="2476500"/>
            <wp:effectExtent l="0" t="0" r="0" b="0"/>
            <wp:wrapSquare wrapText="bothSides"/>
            <wp:docPr id="1853220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220586" name="Picture 1"/>
                    <pic:cNvPicPr>
                      <a:picLocks noChangeAspect="1" noChangeArrowheads="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bwMode="auto">
                    <a:xfrm>
                      <a:off x="0" y="0"/>
                      <a:ext cx="4349750" cy="2476500"/>
                    </a:xfrm>
                    <a:prstGeom prst="rect">
                      <a:avLst/>
                    </a:prstGeom>
                  </pic:spPr>
                </pic:pic>
              </a:graphicData>
            </a:graphic>
            <wp14:sizeRelH relativeFrom="page">
              <wp14:pctWidth>0</wp14:pctWidth>
            </wp14:sizeRelH>
            <wp14:sizeRelV relativeFrom="page">
              <wp14:pctHeight>0</wp14:pctHeight>
            </wp14:sizeRelV>
          </wp:anchor>
        </w:drawing>
      </w:r>
    </w:p>
    <w:p w14:paraId="1812427C" w14:textId="5C61E0ED" w:rsidR="00C051A9" w:rsidRDefault="00C051A9"/>
    <w:p w14:paraId="3B7706BF" w14:textId="36D70B7B" w:rsidR="00C051A9" w:rsidRDefault="00C051A9"/>
    <w:p w14:paraId="2960405E" w14:textId="3E11E52F" w:rsidR="00C051A9" w:rsidRDefault="00C051A9"/>
    <w:p w14:paraId="588C545E" w14:textId="77777777" w:rsidR="00C051A9" w:rsidRDefault="00C051A9"/>
    <w:p w14:paraId="3F7984A7" w14:textId="77777777" w:rsidR="00C051A9" w:rsidRDefault="00C051A9"/>
    <w:p w14:paraId="1E50244D" w14:textId="77777777" w:rsidR="00C051A9" w:rsidRDefault="00C051A9"/>
    <w:p w14:paraId="600FF3B9" w14:textId="77777777" w:rsidR="00C051A9" w:rsidRDefault="00C051A9"/>
    <w:p w14:paraId="00DAF565" w14:textId="653F796C" w:rsidR="00C051A9" w:rsidRDefault="00C051A9"/>
    <w:p w14:paraId="32F0679B" w14:textId="5C521F85" w:rsidR="00C051A9" w:rsidRDefault="00C051A9">
      <w:r>
        <w:rPr>
          <w:noProof/>
        </w:rPr>
        <mc:AlternateContent>
          <mc:Choice Requires="wps">
            <w:drawing>
              <wp:anchor distT="0" distB="0" distL="114300" distR="114300" simplePos="0" relativeHeight="251660288" behindDoc="1" locked="0" layoutInCell="1" allowOverlap="1" wp14:anchorId="124EB114" wp14:editId="559009E1">
                <wp:simplePos x="0" y="0"/>
                <wp:positionH relativeFrom="margin">
                  <wp:align>right</wp:align>
                </wp:positionH>
                <wp:positionV relativeFrom="paragraph">
                  <wp:posOffset>190154</wp:posOffset>
                </wp:positionV>
                <wp:extent cx="5936615" cy="635"/>
                <wp:effectExtent l="0" t="0" r="6985" b="0"/>
                <wp:wrapTight wrapText="bothSides">
                  <wp:wrapPolygon edited="0">
                    <wp:start x="0" y="0"/>
                    <wp:lineTo x="0" y="20952"/>
                    <wp:lineTo x="21556" y="20952"/>
                    <wp:lineTo x="21556" y="0"/>
                    <wp:lineTo x="0" y="0"/>
                  </wp:wrapPolygon>
                </wp:wrapTight>
                <wp:docPr id="318510987" name="Text Box 1"/>
                <wp:cNvGraphicFramePr/>
                <a:graphic xmlns:a="http://schemas.openxmlformats.org/drawingml/2006/main">
                  <a:graphicData uri="http://schemas.microsoft.com/office/word/2010/wordprocessingShape">
                    <wps:wsp>
                      <wps:cNvSpPr txBox="1"/>
                      <wps:spPr>
                        <a:xfrm>
                          <a:off x="0" y="0"/>
                          <a:ext cx="5936615" cy="635"/>
                        </a:xfrm>
                        <a:prstGeom prst="rect">
                          <a:avLst/>
                        </a:prstGeom>
                        <a:solidFill>
                          <a:prstClr val="white"/>
                        </a:solidFill>
                        <a:ln>
                          <a:noFill/>
                        </a:ln>
                      </wps:spPr>
                      <wps:txbx>
                        <w:txbxContent>
                          <w:p w14:paraId="7732392B" w14:textId="5A2699EF" w:rsidR="00075668" w:rsidRPr="00075668" w:rsidRDefault="00075668" w:rsidP="00075668">
                            <w:pPr>
                              <w:pStyle w:val="Caption"/>
                              <w:rPr>
                                <w:i w:val="0"/>
                                <w:iCs w:val="0"/>
                                <w:noProof/>
                              </w:rPr>
                            </w:pPr>
                            <w:r>
                              <w:t xml:space="preserve">Figure </w:t>
                            </w:r>
                            <w:r>
                              <w:fldChar w:fldCharType="begin"/>
                            </w:r>
                            <w:r>
                              <w:instrText xml:space="preserve"> SEQ Figure \* ARABIC </w:instrText>
                            </w:r>
                            <w:r>
                              <w:fldChar w:fldCharType="separate"/>
                            </w:r>
                            <w:r w:rsidR="00995D22">
                              <w:rPr>
                                <w:noProof/>
                              </w:rPr>
                              <w:t>3</w:t>
                            </w:r>
                            <w:r>
                              <w:fldChar w:fldCharType="end"/>
                            </w:r>
                            <w:r>
                              <w:t xml:space="preserve">: Season-Long Top </w:t>
                            </w:r>
                            <w:r w:rsidR="00422997">
                              <w:t>5</w:t>
                            </w:r>
                            <w:r>
                              <w:t xml:space="preserve"> Offensive Lineups by Offensive Rating.</w:t>
                            </w:r>
                            <w:r>
                              <w:rPr>
                                <w:i w:val="0"/>
                                <w:iCs w:val="0"/>
                              </w:rPr>
                              <w:br/>
                            </w:r>
                            <w:r>
                              <w:rPr>
                                <w:i w:val="0"/>
                                <w:iCs w:val="0"/>
                                <w:noProof/>
                              </w:rPr>
                              <w:t xml:space="preserve">The chart shows the best </w:t>
                            </w:r>
                            <w:r w:rsidR="00422997">
                              <w:rPr>
                                <w:i w:val="0"/>
                                <w:iCs w:val="0"/>
                                <w:noProof/>
                              </w:rPr>
                              <w:t>5</w:t>
                            </w:r>
                            <w:r>
                              <w:rPr>
                                <w:i w:val="0"/>
                                <w:iCs w:val="0"/>
                                <w:noProof/>
                              </w:rPr>
                              <w:t xml:space="preserve"> offensive lineups (min. 15 possessions) of the entire season. These lineups also must have had at least 10 possessions played in competittive games</w:t>
                            </w:r>
                            <w:r w:rsidR="00422997">
                              <w:rPr>
                                <w:i w:val="0"/>
                                <w:iCs w:val="0"/>
                                <w:noProof/>
                              </w:rPr>
                              <w:t>. The f</w:t>
                            </w:r>
                            <w:r>
                              <w:rPr>
                                <w:i w:val="0"/>
                                <w:iCs w:val="0"/>
                                <w:noProof/>
                              </w:rPr>
                              <w:t>irst value above the bar is the number of offensive possessions played this season, the second number is the offensive rating iself.</w:t>
                            </w:r>
                            <w:r w:rsidR="00422997">
                              <w:rPr>
                                <w:i w:val="0"/>
                                <w:iCs w:val="0"/>
                                <w:noProof/>
                              </w:rPr>
                              <w:t xml:space="preserve"> Offensive rating is on the y-axis, and the lineup (with lineup number) is on the X-axis.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4EB114" id="_x0000_s1028" type="#_x0000_t202" style="position:absolute;margin-left:416.25pt;margin-top:14.95pt;width:467.45pt;height:.05pt;z-index:-2516561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" stroked="f">
                <v:textbox style="mso-fit-shape-to-text:t" inset="0,0,0,0">
                  <w:txbxContent>
                    <w:p w14:paraId="7732392B" w14:textId="5A2699EF" w:rsidR="00075668" w:rsidRPr="00075668" w:rsidRDefault="00075668" w:rsidP="00075668">
                      <w:pPr>
                        <w:pStyle w:val="Caption"/>
                        <w:rPr>
                          <w:i w:val="0"/>
                          <w:iCs w:val="0"/>
                          <w:noProof/>
                        </w:rPr>
                      </w:pPr>
                      <w:r>
                        <w:t xml:space="preserve">Figure </w:t>
                      </w:r>
                      <w:r>
                        <w:fldChar w:fldCharType="begin"/>
                      </w:r>
                      <w:r>
                        <w:instrText xml:space="preserve"> SEQ Figure \* ARABIC </w:instrText>
                      </w:r>
                      <w:r>
                        <w:fldChar w:fldCharType="separate"/>
                      </w:r>
                      <w:r w:rsidR="00995D22">
                        <w:rPr>
                          <w:noProof/>
                        </w:rPr>
                        <w:t>3</w:t>
                      </w:r>
                      <w:r>
                        <w:fldChar w:fldCharType="end"/>
                      </w:r>
                      <w:r>
                        <w:t xml:space="preserve">: Season-Long Top </w:t>
                      </w:r>
                      <w:r w:rsidR="00422997">
                        <w:t>5</w:t>
                      </w:r>
                      <w:r>
                        <w:t xml:space="preserve"> Offensive Lineups by Offensive Rating.</w:t>
                      </w:r>
                      <w:r>
                        <w:rPr>
                          <w:i w:val="0"/>
                          <w:iCs w:val="0"/>
                        </w:rPr>
                        <w:br/>
                      </w:r>
                      <w:r>
                        <w:rPr>
                          <w:i w:val="0"/>
                          <w:iCs w:val="0"/>
                          <w:noProof/>
                        </w:rPr>
                        <w:t xml:space="preserve">The chart shows the best </w:t>
                      </w:r>
                      <w:r w:rsidR="00422997">
                        <w:rPr>
                          <w:i w:val="0"/>
                          <w:iCs w:val="0"/>
                          <w:noProof/>
                        </w:rPr>
                        <w:t>5</w:t>
                      </w:r>
                      <w:r>
                        <w:rPr>
                          <w:i w:val="0"/>
                          <w:iCs w:val="0"/>
                          <w:noProof/>
                        </w:rPr>
                        <w:t xml:space="preserve"> offensive lineups (min. 15 possessions) of the entire season. These lineups also must have had at least 10 possessions played in competittive games</w:t>
                      </w:r>
                      <w:r w:rsidR="00422997">
                        <w:rPr>
                          <w:i w:val="0"/>
                          <w:iCs w:val="0"/>
                          <w:noProof/>
                        </w:rPr>
                        <w:t>. The f</w:t>
                      </w:r>
                      <w:r>
                        <w:rPr>
                          <w:i w:val="0"/>
                          <w:iCs w:val="0"/>
                          <w:noProof/>
                        </w:rPr>
                        <w:t>irst value above the bar is the number of offensive possessions played this season, the second number is the offensive rating iself.</w:t>
                      </w:r>
                      <w:r w:rsidR="00422997">
                        <w:rPr>
                          <w:i w:val="0"/>
                          <w:iCs w:val="0"/>
                          <w:noProof/>
                        </w:rPr>
                        <w:t xml:space="preserve"> Offensive rating is on the y-axis, and the lineup (with lineup number) is on the X-axis.</w:t>
                      </w:r>
                    </w:p>
                  </w:txbxContent>
                </v:textbox>
                <w10:wrap type="tight" anchorx="margin"/>
              </v:shape>
            </w:pict>
          </mc:Fallback>
        </mc:AlternateContent>
      </w:r>
    </w:p>
    <w:p w14:paraId="261424ED" w14:textId="0FA597F7" w:rsidR="00C051A9" w:rsidRDefault="00C051A9">
      <w:r>
        <w:rPr>
          <w:noProof/>
        </w:rPr>
        <w:drawing>
          <wp:anchor distT="0" distB="0" distL="114300" distR="114300" simplePos="0" relativeHeight="251667456" behindDoc="1" locked="0" layoutInCell="1" allowOverlap="1" wp14:anchorId="2454CF24" wp14:editId="17AEBD48">
            <wp:simplePos x="0" y="0"/>
            <wp:positionH relativeFrom="margin">
              <wp:posOffset>596265</wp:posOffset>
            </wp:positionH>
            <wp:positionV relativeFrom="paragraph">
              <wp:posOffset>859790</wp:posOffset>
            </wp:positionV>
            <wp:extent cx="4739640" cy="2699385"/>
            <wp:effectExtent l="0" t="0" r="3810" b="5715"/>
            <wp:wrapTight wrapText="bothSides">
              <wp:wrapPolygon edited="0">
                <wp:start x="0" y="0"/>
                <wp:lineTo x="0" y="21493"/>
                <wp:lineTo x="21531" y="21493"/>
                <wp:lineTo x="21531" y="0"/>
                <wp:lineTo x="0" y="0"/>
              </wp:wrapPolygon>
            </wp:wrapTight>
            <wp:docPr id="4082427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42773" name="Picture 4"/>
                    <pic:cNvPicPr>
                      <a:picLocks noChangeAspect="1" noChangeArrowheads="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bwMode="auto">
                    <a:xfrm>
                      <a:off x="0" y="0"/>
                      <a:ext cx="4739640" cy="2699385"/>
                    </a:xfrm>
                    <a:prstGeom prst="rect">
                      <a:avLst/>
                    </a:prstGeom>
                  </pic:spPr>
                </pic:pic>
              </a:graphicData>
            </a:graphic>
            <wp14:sizeRelH relativeFrom="margin">
              <wp14:pctWidth>0</wp14:pctWidth>
            </wp14:sizeRelH>
          </wp:anchor>
        </w:drawing>
      </w:r>
    </w:p>
    <w:p w14:paraId="63157C8E" w14:textId="65F8B369" w:rsidR="00EA26C1" w:rsidRDefault="00EA26C1"/>
    <w:p w14:paraId="38EC858E" w14:textId="2E025E9C" w:rsidR="00EA26C1" w:rsidRDefault="00EA26C1"/>
    <w:p w14:paraId="139082CA" w14:textId="4589E89F" w:rsidR="00EA26C1" w:rsidRDefault="00EA26C1"/>
    <w:p w14:paraId="64CAB670" w14:textId="5858DEDD" w:rsidR="00EA26C1" w:rsidRDefault="00EA26C1"/>
    <w:p w14:paraId="727D356F" w14:textId="38EA8541" w:rsidR="00EA26C1" w:rsidRDefault="00EA26C1"/>
    <w:p w14:paraId="3860DACF" w14:textId="34FE58F5" w:rsidR="00EA26C1" w:rsidRDefault="00EA26C1"/>
    <w:p w14:paraId="69C1CB08" w14:textId="57D30824" w:rsidR="00EA26C1" w:rsidRDefault="00EA26C1"/>
    <w:p w14:paraId="1BBBEEE2" w14:textId="3D8AC065" w:rsidR="00EA26C1" w:rsidRDefault="00995D22">
      <w:r>
        <w:rPr>
          <w:noProof/>
        </w:rPr>
        <mc:AlternateContent>
          <mc:Choice Requires="wps">
            <w:drawing>
              <wp:anchor distT="0" distB="0" distL="114300" distR="114300" simplePos="0" relativeHeight="251669504" behindDoc="1" locked="0" layoutInCell="1" allowOverlap="1" wp14:anchorId="6B68BCD9" wp14:editId="49ED06BB">
                <wp:simplePos x="0" y="0"/>
                <wp:positionH relativeFrom="margin">
                  <wp:posOffset>0</wp:posOffset>
                </wp:positionH>
                <wp:positionV relativeFrom="paragraph">
                  <wp:posOffset>449522</wp:posOffset>
                </wp:positionV>
                <wp:extent cx="5943600" cy="635"/>
                <wp:effectExtent l="0" t="0" r="0" b="7620"/>
                <wp:wrapTight wrapText="bothSides">
                  <wp:wrapPolygon edited="0">
                    <wp:start x="0" y="0"/>
                    <wp:lineTo x="0" y="21344"/>
                    <wp:lineTo x="21531" y="21344"/>
                    <wp:lineTo x="21531" y="0"/>
                    <wp:lineTo x="0" y="0"/>
                  </wp:wrapPolygon>
                </wp:wrapTight>
                <wp:docPr id="446163170"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57D4C3C" w14:textId="3074231F" w:rsidR="00C051A9" w:rsidRPr="00C051A9" w:rsidRDefault="00C051A9" w:rsidP="00C051A9">
                            <w:pPr>
                              <w:pStyle w:val="Caption"/>
                              <w:rPr>
                                <w:i w:val="0"/>
                                <w:iCs w:val="0"/>
                                <w:noProof/>
                              </w:rPr>
                            </w:pPr>
                            <w:r>
                              <w:t xml:space="preserve">Figure </w:t>
                            </w:r>
                            <w:r>
                              <w:fldChar w:fldCharType="begin"/>
                            </w:r>
                            <w:r>
                              <w:instrText xml:space="preserve"> SEQ Figure \* ARABIC </w:instrText>
                            </w:r>
                            <w:r>
                              <w:fldChar w:fldCharType="separate"/>
                            </w:r>
                            <w:r w:rsidR="00995D22">
                              <w:rPr>
                                <w:noProof/>
                              </w:rPr>
                              <w:t>4</w:t>
                            </w:r>
                            <w:r>
                              <w:fldChar w:fldCharType="end"/>
                            </w:r>
                            <w:r>
                              <w:t>: Season-Long Bottom 2 Lineups by Total Rating.</w:t>
                            </w:r>
                            <w:r>
                              <w:br/>
                            </w:r>
                            <w:r>
                              <w:rPr>
                                <w:i w:val="0"/>
                                <w:iCs w:val="0"/>
                              </w:rPr>
                              <w:t>These have been the 2 worst lineups as defined by the following requirements: minimum 15 offensive possessions played in competitive games, offensive rating below season-long lineup average, defensive rating below season-long lineup average. The blue column represents the season-long total rating for each lineup, and the orange bar represents the competitive games total rating. The first value above the bar is the total possessions played, the second value is the rating itself.</w:t>
                            </w:r>
                            <w:r w:rsidR="004238B7">
                              <w:rPr>
                                <w:i w:val="0"/>
                                <w:iCs w:val="0"/>
                              </w:rPr>
                              <w:t xml:space="preserve"> For perspective, the starting lineup TOT RTG in </w:t>
                            </w:r>
                            <w:r w:rsidR="004238B7" w:rsidRPr="005409A0">
                              <w:rPr>
                                <w:i w:val="0"/>
                                <w:iCs w:val="0"/>
                                <w:u w:val="single"/>
                              </w:rPr>
                              <w:t>competitive games alone</w:t>
                            </w:r>
                            <w:r w:rsidR="004238B7">
                              <w:rPr>
                                <w:i w:val="0"/>
                                <w:iCs w:val="0"/>
                              </w:rPr>
                              <w:t xml:space="preserve"> is 2.</w:t>
                            </w:r>
                            <w:r w:rsidR="005409A0">
                              <w:rPr>
                                <w:i w:val="0"/>
                                <w:iCs w:val="0"/>
                              </w:rPr>
                              <w:t>060</w:t>
                            </w:r>
                            <w:r w:rsidR="004238B7">
                              <w:rPr>
                                <w:i w:val="0"/>
                                <w:iCs w:val="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68BCD9" id="_x0000_s1029" type="#_x0000_t202" style="position:absolute;margin-left:0;margin-top:35.4pt;width:468pt;height:.05pt;z-index:-251646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ZMGgIAAD8EAAAOAAAAZHJzL2Uyb0RvYy54bWysU8Fu2zAMvQ/YPwi6L06aNVi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lv7z5OZ2MKSYrNpr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" stroked="f">
                <v:textbox style="mso-fit-shape-to-text:t" inset="0,0,0,0">
                  <w:txbxContent>
                    <w:p w14:paraId="257D4C3C" w14:textId="3074231F" w:rsidR="00C051A9" w:rsidRPr="00C051A9" w:rsidRDefault="00C051A9" w:rsidP="00C051A9">
                      <w:pPr>
                        <w:pStyle w:val="Caption"/>
                        <w:rPr>
                          <w:i w:val="0"/>
                          <w:iCs w:val="0"/>
                          <w:noProof/>
                        </w:rPr>
                      </w:pPr>
                      <w:r>
                        <w:t xml:space="preserve">Figure </w:t>
                      </w:r>
                      <w:r>
                        <w:fldChar w:fldCharType="begin"/>
                      </w:r>
                      <w:r>
                        <w:instrText xml:space="preserve"> SEQ Figure \* ARABIC </w:instrText>
                      </w:r>
                      <w:r>
                        <w:fldChar w:fldCharType="separate"/>
                      </w:r>
                      <w:r w:rsidR="00995D22">
                        <w:rPr>
                          <w:noProof/>
                        </w:rPr>
                        <w:t>4</w:t>
                      </w:r>
                      <w:r>
                        <w:fldChar w:fldCharType="end"/>
                      </w:r>
                      <w:r>
                        <w:t>: Season-Long Bottom 2 Lineups by Total Rating.</w:t>
                      </w:r>
                      <w:r>
                        <w:br/>
                      </w:r>
                      <w:r>
                        <w:rPr>
                          <w:i w:val="0"/>
                          <w:iCs w:val="0"/>
                        </w:rPr>
                        <w:t>These have been the 2 worst lineups as defined by the following requirements: minimum 15 offensive possessions played in competitive games, offensive rating below season-long lineup average, defensive rating below season-long lineup average. The blue column represents the season-long total rating for each lineup, and the orange bar represents the competitive games total rating. The first value above the bar is the total possessions played, the second value is the rating itself.</w:t>
                      </w:r>
                      <w:r w:rsidR="004238B7">
                        <w:rPr>
                          <w:i w:val="0"/>
                          <w:iCs w:val="0"/>
                        </w:rPr>
                        <w:t xml:space="preserve"> For perspective, the starting lineup TOT RTG in </w:t>
                      </w:r>
                      <w:r w:rsidR="004238B7" w:rsidRPr="005409A0">
                        <w:rPr>
                          <w:i w:val="0"/>
                          <w:iCs w:val="0"/>
                          <w:u w:val="single"/>
                        </w:rPr>
                        <w:t>competitive games alone</w:t>
                      </w:r>
                      <w:r w:rsidR="004238B7">
                        <w:rPr>
                          <w:i w:val="0"/>
                          <w:iCs w:val="0"/>
                        </w:rPr>
                        <w:t xml:space="preserve"> is 2.</w:t>
                      </w:r>
                      <w:r w:rsidR="005409A0">
                        <w:rPr>
                          <w:i w:val="0"/>
                          <w:iCs w:val="0"/>
                        </w:rPr>
                        <w:t>060</w:t>
                      </w:r>
                      <w:r w:rsidR="004238B7">
                        <w:rPr>
                          <w:i w:val="0"/>
                          <w:iCs w:val="0"/>
                        </w:rPr>
                        <w:t>.</w:t>
                      </w:r>
                    </w:p>
                  </w:txbxContent>
                </v:textbox>
                <w10:wrap type="tight" anchorx="margin"/>
              </v:shape>
            </w:pict>
          </mc:Fallback>
        </mc:AlternateContent>
      </w:r>
    </w:p>
    <w:p w14:paraId="5FD8DF75" w14:textId="4D332F48" w:rsidR="00995D22" w:rsidRDefault="00995D22"/>
    <w:p w14:paraId="7AF75486" w14:textId="66A35776" w:rsidR="00EA26C1" w:rsidRDefault="00995D22">
      <w:r>
        <w:rPr>
          <w:noProof/>
        </w:rPr>
        <w:lastRenderedPageBreak/>
        <mc:AlternateContent>
          <mc:Choice Requires="wps">
            <w:drawing>
              <wp:anchor distT="0" distB="0" distL="114300" distR="114300" simplePos="0" relativeHeight="251672576" behindDoc="1" locked="0" layoutInCell="1" allowOverlap="1" wp14:anchorId="235F311F" wp14:editId="5241924F">
                <wp:simplePos x="0" y="0"/>
                <wp:positionH relativeFrom="margin">
                  <wp:align>right</wp:align>
                </wp:positionH>
                <wp:positionV relativeFrom="paragraph">
                  <wp:posOffset>2978150</wp:posOffset>
                </wp:positionV>
                <wp:extent cx="5936615" cy="635"/>
                <wp:effectExtent l="0" t="0" r="6985" b="0"/>
                <wp:wrapTight wrapText="bothSides">
                  <wp:wrapPolygon edited="0">
                    <wp:start x="0" y="0"/>
                    <wp:lineTo x="0" y="20057"/>
                    <wp:lineTo x="21556" y="20057"/>
                    <wp:lineTo x="21556" y="0"/>
                    <wp:lineTo x="0" y="0"/>
                  </wp:wrapPolygon>
                </wp:wrapTight>
                <wp:docPr id="1271996990" name="Text Box 1"/>
                <wp:cNvGraphicFramePr/>
                <a:graphic xmlns:a="http://schemas.openxmlformats.org/drawingml/2006/main">
                  <a:graphicData uri="http://schemas.microsoft.com/office/word/2010/wordprocessingShape">
                    <wps:wsp>
                      <wps:cNvSpPr txBox="1"/>
                      <wps:spPr>
                        <a:xfrm>
                          <a:off x="0" y="0"/>
                          <a:ext cx="5936673" cy="635"/>
                        </a:xfrm>
                        <a:prstGeom prst="rect">
                          <a:avLst/>
                        </a:prstGeom>
                        <a:solidFill>
                          <a:prstClr val="white"/>
                        </a:solidFill>
                        <a:ln>
                          <a:noFill/>
                        </a:ln>
                      </wps:spPr>
                      <wps:txbx>
                        <w:txbxContent>
                          <w:p w14:paraId="7074A839" w14:textId="18DC5AD5" w:rsidR="00995D22" w:rsidRPr="00995D22" w:rsidRDefault="00995D22" w:rsidP="00995D22">
                            <w:pPr>
                              <w:pStyle w:val="Caption"/>
                              <w:rPr>
                                <w:i w:val="0"/>
                                <w:iCs w:val="0"/>
                                <w:noProof/>
                                <w:sz w:val="22"/>
                                <w:szCs w:val="22"/>
                              </w:rPr>
                            </w:pPr>
                            <w:r>
                              <w:t xml:space="preserve">Figure </w:t>
                            </w:r>
                            <w:r>
                              <w:fldChar w:fldCharType="begin"/>
                            </w:r>
                            <w:r>
                              <w:instrText xml:space="preserve"> SEQ Figure \* ARABIC </w:instrText>
                            </w:r>
                            <w:r>
                              <w:fldChar w:fldCharType="separate"/>
                            </w:r>
                            <w:r>
                              <w:rPr>
                                <w:noProof/>
                              </w:rPr>
                              <w:t>5</w:t>
                            </w:r>
                            <w:r>
                              <w:fldChar w:fldCharType="end"/>
                            </w:r>
                            <w:r>
                              <w:t>: Player Season-Long Plus/Minus.</w:t>
                            </w:r>
                            <w:r>
                              <w:rPr>
                                <w:i w:val="0"/>
                                <w:iCs w:val="0"/>
                              </w:rPr>
                              <w:br/>
                            </w:r>
                            <w:r>
                              <w:rPr>
                                <w:i w:val="0"/>
                                <w:iCs w:val="0"/>
                                <w:noProof/>
                                <w:sz w:val="22"/>
                                <w:szCs w:val="22"/>
                              </w:rPr>
                              <w:t>The chart was generated by totaling the plus/minus of every lineup the player has appeared in this season. The values are listed in descending order, with player name on the Y-axis and the plus/minus value in the center of the bar.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5F311F" id="_x0000_s1030" type="#_x0000_t202" style="position:absolute;margin-left:416.25pt;margin-top:234.5pt;width:467.45pt;height:.05pt;z-index:-2516439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" stroked="f">
                <v:textbox style="mso-fit-shape-to-text:t" inset="0,0,0,0">
                  <w:txbxContent>
                    <w:p w14:paraId="7074A839" w14:textId="18DC5AD5" w:rsidR="00995D22" w:rsidRPr="00995D22" w:rsidRDefault="00995D22" w:rsidP="00995D22">
                      <w:pPr>
                        <w:pStyle w:val="Caption"/>
                        <w:rPr>
                          <w:i w:val="0"/>
                          <w:iCs w:val="0"/>
                          <w:noProof/>
                          <w:sz w:val="22"/>
                          <w:szCs w:val="22"/>
                        </w:rPr>
                      </w:pPr>
                      <w:r>
                        <w:t xml:space="preserve">Figure </w:t>
                      </w:r>
                      <w:r>
                        <w:fldChar w:fldCharType="begin"/>
                      </w:r>
                      <w:r>
                        <w:instrText xml:space="preserve"> SEQ Figure \* ARABIC </w:instrText>
                      </w:r>
                      <w:r>
                        <w:fldChar w:fldCharType="separate"/>
                      </w:r>
                      <w:r>
                        <w:rPr>
                          <w:noProof/>
                        </w:rPr>
                        <w:t>5</w:t>
                      </w:r>
                      <w:r>
                        <w:fldChar w:fldCharType="end"/>
                      </w:r>
                      <w:r>
                        <w:t>: Player Season-Long Plus/Minus.</w:t>
                      </w:r>
                      <w:r>
                        <w:rPr>
                          <w:i w:val="0"/>
                          <w:iCs w:val="0"/>
                        </w:rPr>
                        <w:br/>
                      </w:r>
                      <w:r>
                        <w:rPr>
                          <w:i w:val="0"/>
                          <w:iCs w:val="0"/>
                          <w:noProof/>
                          <w:sz w:val="22"/>
                          <w:szCs w:val="22"/>
                        </w:rPr>
                        <w:t>The chart was generated by totaling the plus/minus of every lineup the player has appeared in this season. The values are listed in descending order, with player name on the Y-axis and the plus/minus value in the center of the bar.</w:t>
                      </w:r>
                    </w:p>
                  </w:txbxContent>
                </v:textbox>
                <w10:wrap type="tight" anchorx="margin"/>
              </v:shape>
            </w:pict>
          </mc:Fallback>
        </mc:AlternateContent>
      </w:r>
      <w:r>
        <w:rPr>
          <w:noProof/>
        </w:rPr>
        <w:drawing>
          <wp:anchor distT="0" distB="0" distL="114300" distR="114300" simplePos="0" relativeHeight="251670528" behindDoc="1" locked="0" layoutInCell="1" allowOverlap="1" wp14:anchorId="4799CBAE" wp14:editId="777C8313">
            <wp:simplePos x="0" y="0"/>
            <wp:positionH relativeFrom="margin">
              <wp:align>center</wp:align>
            </wp:positionH>
            <wp:positionV relativeFrom="paragraph">
              <wp:posOffset>0</wp:posOffset>
            </wp:positionV>
            <wp:extent cx="4871085" cy="2920365"/>
            <wp:effectExtent l="0" t="0" r="5715" b="0"/>
            <wp:wrapTight wrapText="bothSides">
              <wp:wrapPolygon edited="0">
                <wp:start x="0" y="0"/>
                <wp:lineTo x="0" y="21417"/>
                <wp:lineTo x="21541" y="21417"/>
                <wp:lineTo x="21541" y="0"/>
                <wp:lineTo x="0" y="0"/>
              </wp:wrapPolygon>
            </wp:wrapTight>
            <wp:docPr id="1724825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1085" cy="2920365"/>
                    </a:xfrm>
                    <a:prstGeom prst="rect">
                      <a:avLst/>
                    </a:prstGeom>
                    <a:noFill/>
                  </pic:spPr>
                </pic:pic>
              </a:graphicData>
            </a:graphic>
          </wp:anchor>
        </w:drawing>
      </w:r>
    </w:p>
    <w:sectPr w:rsidR="00EA26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AC114" w14:textId="77777777" w:rsidR="00C8210C" w:rsidRDefault="00C8210C" w:rsidP="00CD5D7B">
      <w:pPr>
        <w:spacing w:after="0" w:line="240" w:lineRule="auto"/>
      </w:pPr>
      <w:r>
        <w:separator/>
      </w:r>
    </w:p>
  </w:endnote>
  <w:endnote w:type="continuationSeparator" w:id="0">
    <w:p w14:paraId="5D33F5EF" w14:textId="77777777" w:rsidR="00C8210C" w:rsidRDefault="00C8210C" w:rsidP="00CD5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85ABB" w14:textId="77777777" w:rsidR="00C8210C" w:rsidRDefault="00C8210C" w:rsidP="00CD5D7B">
      <w:pPr>
        <w:spacing w:after="0" w:line="240" w:lineRule="auto"/>
      </w:pPr>
      <w:r>
        <w:separator/>
      </w:r>
    </w:p>
  </w:footnote>
  <w:footnote w:type="continuationSeparator" w:id="0">
    <w:p w14:paraId="58D77E67" w14:textId="77777777" w:rsidR="00C8210C" w:rsidRDefault="00C8210C" w:rsidP="00CD5D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63CC3"/>
    <w:multiLevelType w:val="hybridMultilevel"/>
    <w:tmpl w:val="80885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9498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668"/>
    <w:rsid w:val="00044F75"/>
    <w:rsid w:val="000504A9"/>
    <w:rsid w:val="00075668"/>
    <w:rsid w:val="00076F9E"/>
    <w:rsid w:val="000E6433"/>
    <w:rsid w:val="00106396"/>
    <w:rsid w:val="001C64B5"/>
    <w:rsid w:val="002A1BF7"/>
    <w:rsid w:val="00324869"/>
    <w:rsid w:val="003542DF"/>
    <w:rsid w:val="003632F1"/>
    <w:rsid w:val="003C07C1"/>
    <w:rsid w:val="00422997"/>
    <w:rsid w:val="004238B7"/>
    <w:rsid w:val="0047054E"/>
    <w:rsid w:val="005409A0"/>
    <w:rsid w:val="005549DC"/>
    <w:rsid w:val="00587C3B"/>
    <w:rsid w:val="006B6294"/>
    <w:rsid w:val="007214FD"/>
    <w:rsid w:val="007C780E"/>
    <w:rsid w:val="007D598E"/>
    <w:rsid w:val="007E0CD3"/>
    <w:rsid w:val="00805E6B"/>
    <w:rsid w:val="00813C95"/>
    <w:rsid w:val="008357F8"/>
    <w:rsid w:val="00877332"/>
    <w:rsid w:val="008B70E6"/>
    <w:rsid w:val="008B76C1"/>
    <w:rsid w:val="008F57F7"/>
    <w:rsid w:val="00931AE0"/>
    <w:rsid w:val="00995D22"/>
    <w:rsid w:val="009A4591"/>
    <w:rsid w:val="00A80705"/>
    <w:rsid w:val="00AB500D"/>
    <w:rsid w:val="00AC5EA6"/>
    <w:rsid w:val="00B44AAF"/>
    <w:rsid w:val="00B93607"/>
    <w:rsid w:val="00C0155B"/>
    <w:rsid w:val="00C051A9"/>
    <w:rsid w:val="00C8210C"/>
    <w:rsid w:val="00C84040"/>
    <w:rsid w:val="00CB48B0"/>
    <w:rsid w:val="00CD5D7B"/>
    <w:rsid w:val="00D540C5"/>
    <w:rsid w:val="00E00E4C"/>
    <w:rsid w:val="00E24045"/>
    <w:rsid w:val="00EA26C1"/>
    <w:rsid w:val="00F74B14"/>
    <w:rsid w:val="00FC0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D2662"/>
  <w15:chartTrackingRefBased/>
  <w15:docId w15:val="{387F0033-C4FB-431B-A5E7-F8F0E30D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7566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D5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D7B"/>
  </w:style>
  <w:style w:type="paragraph" w:styleId="Footer">
    <w:name w:val="footer"/>
    <w:basedOn w:val="Normal"/>
    <w:link w:val="FooterChar"/>
    <w:uiPriority w:val="99"/>
    <w:unhideWhenUsed/>
    <w:rsid w:val="00CD5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D7B"/>
  </w:style>
  <w:style w:type="paragraph" w:styleId="ListParagraph">
    <w:name w:val="List Paragraph"/>
    <w:basedOn w:val="Normal"/>
    <w:uiPriority w:val="34"/>
    <w:qFormat/>
    <w:rsid w:val="00EA2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1234</TotalTime>
  <Pages>3</Pages>
  <Words>6</Words>
  <Characters>40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Resio</dc:creator>
  <cp:keywords/>
  <dc:description/>
  <cp:lastModifiedBy>Derek Resio</cp:lastModifiedBy>
  <cp:revision>30</cp:revision>
  <dcterms:created xsi:type="dcterms:W3CDTF">2024-02-20T00:44:00Z</dcterms:created>
  <dcterms:modified xsi:type="dcterms:W3CDTF">2024-02-20T21:09:00Z</dcterms:modified>
</cp:coreProperties>
</file>