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DA48" w14:textId="0B841601" w:rsidR="001A05A7" w:rsidRDefault="001A05A7">
      <w:r>
        <w:rPr>
          <w:noProof/>
        </w:rPr>
        <w:drawing>
          <wp:anchor distT="0" distB="0" distL="114300" distR="114300" simplePos="0" relativeHeight="251662336" behindDoc="1" locked="0" layoutInCell="1" allowOverlap="1" wp14:anchorId="1B6B85DB" wp14:editId="3DC3870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33875" cy="3144520"/>
            <wp:effectExtent l="0" t="0" r="9525" b="0"/>
            <wp:wrapTight wrapText="bothSides">
              <wp:wrapPolygon edited="0">
                <wp:start x="0" y="0"/>
                <wp:lineTo x="0" y="21460"/>
                <wp:lineTo x="21553" y="21460"/>
                <wp:lineTo x="21553" y="0"/>
                <wp:lineTo x="0" y="0"/>
              </wp:wrapPolygon>
            </wp:wrapTight>
            <wp:docPr id="1589840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40176" name="Picture 15898401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A709B" w14:textId="5E6E728B" w:rsidR="001A05A7" w:rsidRDefault="004A6935">
      <w:r>
        <w:rPr>
          <w:noProof/>
        </w:rPr>
        <w:drawing>
          <wp:anchor distT="0" distB="0" distL="114300" distR="114300" simplePos="0" relativeHeight="251661312" behindDoc="0" locked="0" layoutInCell="1" allowOverlap="1" wp14:anchorId="208DC058" wp14:editId="75779022">
            <wp:simplePos x="0" y="0"/>
            <wp:positionH relativeFrom="margin">
              <wp:align>center</wp:align>
            </wp:positionH>
            <wp:positionV relativeFrom="paragraph">
              <wp:posOffset>4065155</wp:posOffset>
            </wp:positionV>
            <wp:extent cx="4337685" cy="3145155"/>
            <wp:effectExtent l="0" t="0" r="5715" b="0"/>
            <wp:wrapSquare wrapText="bothSides"/>
            <wp:docPr id="3780956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00C0CE" wp14:editId="733FD04D">
                <wp:simplePos x="0" y="0"/>
                <wp:positionH relativeFrom="margin">
                  <wp:posOffset>0</wp:posOffset>
                </wp:positionH>
                <wp:positionV relativeFrom="paragraph">
                  <wp:posOffset>7343082</wp:posOffset>
                </wp:positionV>
                <wp:extent cx="5797550" cy="635"/>
                <wp:effectExtent l="0" t="0" r="0" b="0"/>
                <wp:wrapSquare wrapText="bothSides"/>
                <wp:docPr id="9972611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2AB322" w14:textId="18173C08" w:rsidR="004A6935" w:rsidRPr="004A6935" w:rsidRDefault="004A6935" w:rsidP="004A6935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</w:rPr>
                            </w:pPr>
                            <w:r>
                              <w:t>Figure 2: Median Turnover Percentage Across All Lineups a Player Appears In.</w:t>
                            </w:r>
                            <w:r>
                              <w:br/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 xml:space="preserve">The chart was generated by taking the 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median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 xml:space="preserve"> TO% across all lineups a player was included in. For example, the average TO% across all lineups that included Addysen Gray (AG) is 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25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%. Player names are organized across the X-axis in alphabetical order, by initial.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00C0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78.2pt;width:456.5pt;height:.0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" stroked="f">
                <v:textbox style="mso-fit-shape-to-text:t" inset="0,0,0,0">
                  <w:txbxContent>
                    <w:p w14:paraId="272AB322" w14:textId="18173C08" w:rsidR="004A6935" w:rsidRPr="004A6935" w:rsidRDefault="004A6935" w:rsidP="004A6935">
                      <w:pPr>
                        <w:pStyle w:val="Caption"/>
                        <w:rPr>
                          <w:i w:val="0"/>
                          <w:iCs w:val="0"/>
                          <w:noProof/>
                        </w:rPr>
                      </w:pPr>
                      <w:r>
                        <w:t>Figure 2: Median Turnover Percentage Across All Lineups a Player Appears In.</w:t>
                      </w:r>
                      <w:r>
                        <w:br/>
                      </w:r>
                      <w:r>
                        <w:rPr>
                          <w:i w:val="0"/>
                          <w:iCs w:val="0"/>
                        </w:rPr>
                        <w:t xml:space="preserve">The chart was generated by taking the </w:t>
                      </w:r>
                      <w:r>
                        <w:rPr>
                          <w:i w:val="0"/>
                          <w:iCs w:val="0"/>
                        </w:rPr>
                        <w:t>median</w:t>
                      </w:r>
                      <w:r>
                        <w:rPr>
                          <w:i w:val="0"/>
                          <w:iCs w:val="0"/>
                        </w:rPr>
                        <w:t xml:space="preserve"> TO% across all lineups a player was included in. For example, the average TO% across all lineups that included Addysen Gray (AG) is </w:t>
                      </w:r>
                      <w:r>
                        <w:rPr>
                          <w:i w:val="0"/>
                          <w:iCs w:val="0"/>
                        </w:rPr>
                        <w:t>25</w:t>
                      </w:r>
                      <w:r>
                        <w:rPr>
                          <w:i w:val="0"/>
                          <w:iCs w:val="0"/>
                        </w:rPr>
                        <w:t>%. Player names are organized across the X-axis in alphabetical order, by initial.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218D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0A2DA26" wp14:editId="5DE2ABB5">
                <wp:simplePos x="0" y="0"/>
                <wp:positionH relativeFrom="margin">
                  <wp:align>right</wp:align>
                </wp:positionH>
                <wp:positionV relativeFrom="paragraph">
                  <wp:posOffset>2914650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531" y="20282"/>
                    <wp:lineTo x="21531" y="0"/>
                    <wp:lineTo x="0" y="0"/>
                  </wp:wrapPolygon>
                </wp:wrapTight>
                <wp:docPr id="137857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276911" w14:textId="485DD435" w:rsidR="0065218D" w:rsidRPr="0065218D" w:rsidRDefault="0065218D" w:rsidP="0065218D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A6935">
                              <w:t>1</w:t>
                            </w:r>
                            <w:r>
                              <w:t>: Average Turnover</w:t>
                            </w:r>
                            <w:r w:rsidR="00061218">
                              <w:t xml:space="preserve"> Percentage</w:t>
                            </w:r>
                            <w:r>
                              <w:t xml:space="preserve"> Across All Lineups a Player Appears In.</w:t>
                            </w:r>
                            <w:r>
                              <w:br/>
                            </w:r>
                            <w:r w:rsidR="00C70B95">
                              <w:rPr>
                                <w:i w:val="0"/>
                                <w:iCs w:val="0"/>
                              </w:rPr>
                              <w:t xml:space="preserve">The chart was generated by taking the average </w:t>
                            </w:r>
                            <w:r w:rsidR="00C70B95">
                              <w:rPr>
                                <w:i w:val="0"/>
                                <w:iCs w:val="0"/>
                              </w:rPr>
                              <w:t>TO%</w:t>
                            </w:r>
                            <w:r w:rsidR="00C70B95">
                              <w:rPr>
                                <w:i w:val="0"/>
                                <w:iCs w:val="0"/>
                              </w:rPr>
                              <w:t xml:space="preserve"> across all lineups a player was included in. For example, the average </w:t>
                            </w:r>
                            <w:r w:rsidR="00C70B95">
                              <w:rPr>
                                <w:i w:val="0"/>
                                <w:iCs w:val="0"/>
                              </w:rPr>
                              <w:t xml:space="preserve">TO% across all </w:t>
                            </w:r>
                            <w:r w:rsidR="00C70B95">
                              <w:rPr>
                                <w:i w:val="0"/>
                                <w:iCs w:val="0"/>
                              </w:rPr>
                              <w:t>lineup</w:t>
                            </w:r>
                            <w:r w:rsidR="00C70B95">
                              <w:rPr>
                                <w:i w:val="0"/>
                                <w:iCs w:val="0"/>
                              </w:rPr>
                              <w:t>s</w:t>
                            </w:r>
                            <w:r w:rsidR="00C70B95">
                              <w:rPr>
                                <w:i w:val="0"/>
                                <w:iCs w:val="0"/>
                              </w:rPr>
                              <w:t xml:space="preserve"> that included Addysen Gray (AG) is </w:t>
                            </w:r>
                            <w:r w:rsidR="00C70B95">
                              <w:rPr>
                                <w:i w:val="0"/>
                                <w:iCs w:val="0"/>
                              </w:rPr>
                              <w:t>26%.</w:t>
                            </w:r>
                            <w:r w:rsidR="00C70B95">
                              <w:rPr>
                                <w:i w:val="0"/>
                                <w:iCs w:val="0"/>
                              </w:rPr>
                              <w:t xml:space="preserve"> Player names are organized across the X-axis in alphabetical order, by initial.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A2DA26" id="_x0000_s1027" type="#_x0000_t202" style="position:absolute;margin-left:416.8pt;margin-top:229.5pt;width:468pt;height:.05pt;z-index:-2516500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" stroked="f">
                <v:textbox style="mso-fit-shape-to-text:t" inset="0,0,0,0">
                  <w:txbxContent>
                    <w:p w14:paraId="56276911" w14:textId="485DD435" w:rsidR="0065218D" w:rsidRPr="0065218D" w:rsidRDefault="0065218D" w:rsidP="0065218D">
                      <w:pPr>
                        <w:pStyle w:val="Caption"/>
                        <w:rPr>
                          <w:i w:val="0"/>
                          <w:iCs w:val="0"/>
                          <w:noProof/>
                        </w:rPr>
                      </w:pPr>
                      <w:r>
                        <w:t xml:space="preserve">Figure </w:t>
                      </w:r>
                      <w:r w:rsidR="004A6935">
                        <w:t>1</w:t>
                      </w:r>
                      <w:r>
                        <w:t>: Average Turnover</w:t>
                      </w:r>
                      <w:r w:rsidR="00061218">
                        <w:t xml:space="preserve"> Percentage</w:t>
                      </w:r>
                      <w:r>
                        <w:t xml:space="preserve"> Across All Lineups a Player Appears In.</w:t>
                      </w:r>
                      <w:r>
                        <w:br/>
                      </w:r>
                      <w:r w:rsidR="00C70B95">
                        <w:rPr>
                          <w:i w:val="0"/>
                          <w:iCs w:val="0"/>
                        </w:rPr>
                        <w:t xml:space="preserve">The chart was generated by taking the average </w:t>
                      </w:r>
                      <w:r w:rsidR="00C70B95">
                        <w:rPr>
                          <w:i w:val="0"/>
                          <w:iCs w:val="0"/>
                        </w:rPr>
                        <w:t>TO%</w:t>
                      </w:r>
                      <w:r w:rsidR="00C70B95">
                        <w:rPr>
                          <w:i w:val="0"/>
                          <w:iCs w:val="0"/>
                        </w:rPr>
                        <w:t xml:space="preserve"> across all lineups a player was included in. For example, the average </w:t>
                      </w:r>
                      <w:r w:rsidR="00C70B95">
                        <w:rPr>
                          <w:i w:val="0"/>
                          <w:iCs w:val="0"/>
                        </w:rPr>
                        <w:t xml:space="preserve">TO% across all </w:t>
                      </w:r>
                      <w:r w:rsidR="00C70B95">
                        <w:rPr>
                          <w:i w:val="0"/>
                          <w:iCs w:val="0"/>
                        </w:rPr>
                        <w:t>lineup</w:t>
                      </w:r>
                      <w:r w:rsidR="00C70B95">
                        <w:rPr>
                          <w:i w:val="0"/>
                          <w:iCs w:val="0"/>
                        </w:rPr>
                        <w:t>s</w:t>
                      </w:r>
                      <w:r w:rsidR="00C70B95">
                        <w:rPr>
                          <w:i w:val="0"/>
                          <w:iCs w:val="0"/>
                        </w:rPr>
                        <w:t xml:space="preserve"> that included Addysen Gray (AG) is </w:t>
                      </w:r>
                      <w:r w:rsidR="00C70B95">
                        <w:rPr>
                          <w:i w:val="0"/>
                          <w:iCs w:val="0"/>
                        </w:rPr>
                        <w:t>26%.</w:t>
                      </w:r>
                      <w:r w:rsidR="00C70B95">
                        <w:rPr>
                          <w:i w:val="0"/>
                          <w:iCs w:val="0"/>
                        </w:rPr>
                        <w:t xml:space="preserve"> Player names are organized across the X-axis in alphabetical order, by initial.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A05A7">
        <w:br w:type="page"/>
      </w:r>
    </w:p>
    <w:p w14:paraId="2B97A3D9" w14:textId="4772D35B" w:rsidR="001A05A7" w:rsidRDefault="00EF0379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5BD1F473" wp14:editId="1B23136A">
            <wp:simplePos x="0" y="0"/>
            <wp:positionH relativeFrom="margin">
              <wp:align>center</wp:align>
            </wp:positionH>
            <wp:positionV relativeFrom="paragraph">
              <wp:posOffset>131445</wp:posOffset>
            </wp:positionV>
            <wp:extent cx="4336623" cy="3145536"/>
            <wp:effectExtent l="0" t="0" r="6985" b="0"/>
            <wp:wrapTight wrapText="bothSides">
              <wp:wrapPolygon edited="0">
                <wp:start x="0" y="0"/>
                <wp:lineTo x="0" y="21456"/>
                <wp:lineTo x="21540" y="21456"/>
                <wp:lineTo x="21540" y="0"/>
                <wp:lineTo x="0" y="0"/>
              </wp:wrapPolygon>
            </wp:wrapTight>
            <wp:docPr id="19994862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623" cy="314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E7C3F" w14:textId="5FD347B5" w:rsidR="00A42737" w:rsidRDefault="00A42737" w:rsidP="00A42737">
      <w:pPr>
        <w:keepNext/>
      </w:pPr>
    </w:p>
    <w:p w14:paraId="18038A84" w14:textId="77777777" w:rsidR="00EF0379" w:rsidRDefault="00EF0379" w:rsidP="00A42737">
      <w:pPr>
        <w:keepNext/>
      </w:pPr>
    </w:p>
    <w:p w14:paraId="0A8EEC8E" w14:textId="77777777" w:rsidR="00EF0379" w:rsidRDefault="00EF0379" w:rsidP="00A42737">
      <w:pPr>
        <w:keepNext/>
      </w:pPr>
    </w:p>
    <w:p w14:paraId="638FD8D2" w14:textId="77777777" w:rsidR="00EF0379" w:rsidRDefault="00EF0379" w:rsidP="00A42737">
      <w:pPr>
        <w:keepNext/>
      </w:pPr>
    </w:p>
    <w:p w14:paraId="1632F4FB" w14:textId="77777777" w:rsidR="00EF0379" w:rsidRDefault="00EF0379" w:rsidP="00A42737">
      <w:pPr>
        <w:keepNext/>
      </w:pPr>
    </w:p>
    <w:p w14:paraId="0D336068" w14:textId="77777777" w:rsidR="00EF0379" w:rsidRDefault="00EF0379" w:rsidP="00A42737">
      <w:pPr>
        <w:keepNext/>
      </w:pPr>
    </w:p>
    <w:p w14:paraId="1136087D" w14:textId="77777777" w:rsidR="00EF0379" w:rsidRDefault="00EF0379" w:rsidP="00A42737">
      <w:pPr>
        <w:keepNext/>
      </w:pPr>
    </w:p>
    <w:p w14:paraId="02081433" w14:textId="77777777" w:rsidR="00EF0379" w:rsidRDefault="00EF0379" w:rsidP="00A42737">
      <w:pPr>
        <w:keepNext/>
      </w:pPr>
    </w:p>
    <w:p w14:paraId="6E7AA81E" w14:textId="77777777" w:rsidR="00EF0379" w:rsidRDefault="00EF0379" w:rsidP="00A42737">
      <w:pPr>
        <w:keepNext/>
      </w:pPr>
    </w:p>
    <w:p w14:paraId="2B11C369" w14:textId="77777777" w:rsidR="00EF0379" w:rsidRDefault="00EF0379" w:rsidP="00A42737">
      <w:pPr>
        <w:keepNext/>
      </w:pPr>
    </w:p>
    <w:p w14:paraId="1A20B950" w14:textId="77777777" w:rsidR="00EF0379" w:rsidRDefault="00EF0379" w:rsidP="00A42737">
      <w:pPr>
        <w:keepNext/>
      </w:pPr>
    </w:p>
    <w:p w14:paraId="5B7147E3" w14:textId="057C7DB7" w:rsidR="00A42737" w:rsidRPr="00A42737" w:rsidRDefault="00A42737" w:rsidP="00A42737">
      <w:pPr>
        <w:pStyle w:val="Caption"/>
        <w:rPr>
          <w:i w:val="0"/>
          <w:iCs w:val="0"/>
        </w:rPr>
      </w:pPr>
      <w:r>
        <w:t xml:space="preserve">Figure </w:t>
      </w:r>
      <w:r w:rsidR="00EF0379">
        <w:t>3</w:t>
      </w:r>
      <w:r>
        <w:t>: Histogram for JC Turnover Percentage.</w:t>
      </w:r>
      <w:r>
        <w:br/>
      </w:r>
      <w:r>
        <w:rPr>
          <w:i w:val="0"/>
          <w:iCs w:val="0"/>
        </w:rPr>
        <w:t>Because JC has a median turnover percentage of 0%, I included the above histogram to show why that is. To read it, 46 lineups that JC is in have a turnover percentage of 0-9.9%, 9 lineups have a turnover percentage of 10-19.9%, and so on. The actual number of lineups that have a TO% of 0 is 44, which is more than half of the total lineups. Thus, the median score is a 0.</w:t>
      </w:r>
    </w:p>
    <w:p w14:paraId="699E782B" w14:textId="3964FF52" w:rsidR="00A42737" w:rsidRDefault="00EF0379" w:rsidP="00A42737">
      <w:pPr>
        <w:keepNext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09BD9B0" wp14:editId="28695BF8">
            <wp:simplePos x="0" y="0"/>
            <wp:positionH relativeFrom="margin">
              <wp:align>center</wp:align>
            </wp:positionH>
            <wp:positionV relativeFrom="paragraph">
              <wp:posOffset>105179</wp:posOffset>
            </wp:positionV>
            <wp:extent cx="4336623" cy="3145536"/>
            <wp:effectExtent l="0" t="0" r="6985" b="0"/>
            <wp:wrapTight wrapText="bothSides">
              <wp:wrapPolygon edited="0">
                <wp:start x="0" y="0"/>
                <wp:lineTo x="0" y="21456"/>
                <wp:lineTo x="21540" y="21456"/>
                <wp:lineTo x="21540" y="0"/>
                <wp:lineTo x="0" y="0"/>
              </wp:wrapPolygon>
            </wp:wrapTight>
            <wp:docPr id="2086714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623" cy="314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91DAA" w14:textId="77777777" w:rsidR="00EF0379" w:rsidRDefault="00EF0379" w:rsidP="00A42737">
      <w:pPr>
        <w:pStyle w:val="Caption"/>
      </w:pPr>
    </w:p>
    <w:p w14:paraId="289CA50C" w14:textId="77777777" w:rsidR="00EF0379" w:rsidRDefault="00EF0379" w:rsidP="00A42737">
      <w:pPr>
        <w:pStyle w:val="Caption"/>
      </w:pPr>
    </w:p>
    <w:p w14:paraId="3EE21C52" w14:textId="77777777" w:rsidR="00EF0379" w:rsidRDefault="00EF0379" w:rsidP="00A42737">
      <w:pPr>
        <w:pStyle w:val="Caption"/>
      </w:pPr>
    </w:p>
    <w:p w14:paraId="61FA1628" w14:textId="77777777" w:rsidR="00EF0379" w:rsidRDefault="00EF0379" w:rsidP="00A42737">
      <w:pPr>
        <w:pStyle w:val="Caption"/>
      </w:pPr>
    </w:p>
    <w:p w14:paraId="39A4E944" w14:textId="77777777" w:rsidR="00EF0379" w:rsidRDefault="00EF0379" w:rsidP="00A42737">
      <w:pPr>
        <w:pStyle w:val="Caption"/>
      </w:pPr>
    </w:p>
    <w:p w14:paraId="37653A34" w14:textId="77777777" w:rsidR="00EF0379" w:rsidRDefault="00EF0379" w:rsidP="00A42737">
      <w:pPr>
        <w:pStyle w:val="Caption"/>
      </w:pPr>
    </w:p>
    <w:p w14:paraId="016CBFB2" w14:textId="77777777" w:rsidR="00EF0379" w:rsidRDefault="00EF0379" w:rsidP="00A42737">
      <w:pPr>
        <w:pStyle w:val="Caption"/>
      </w:pPr>
    </w:p>
    <w:p w14:paraId="3B217570" w14:textId="77777777" w:rsidR="00EF0379" w:rsidRDefault="00EF0379" w:rsidP="00A42737">
      <w:pPr>
        <w:pStyle w:val="Caption"/>
      </w:pPr>
    </w:p>
    <w:p w14:paraId="471DDDA3" w14:textId="77777777" w:rsidR="00EF0379" w:rsidRDefault="00EF0379" w:rsidP="00A42737">
      <w:pPr>
        <w:pStyle w:val="Caption"/>
      </w:pPr>
    </w:p>
    <w:p w14:paraId="45661EC4" w14:textId="77777777" w:rsidR="00EF0379" w:rsidRDefault="00EF0379" w:rsidP="00A42737">
      <w:pPr>
        <w:pStyle w:val="Caption"/>
      </w:pPr>
    </w:p>
    <w:p w14:paraId="03034598" w14:textId="77777777" w:rsidR="00EF0379" w:rsidRDefault="00EF0379" w:rsidP="00A42737">
      <w:pPr>
        <w:pStyle w:val="Caption"/>
      </w:pPr>
    </w:p>
    <w:p w14:paraId="7AAC5FBC" w14:textId="77777777" w:rsidR="00EF0379" w:rsidRDefault="00EF0379" w:rsidP="00A42737">
      <w:pPr>
        <w:pStyle w:val="Caption"/>
      </w:pPr>
    </w:p>
    <w:p w14:paraId="7D69A247" w14:textId="6796CE7A" w:rsidR="001A05A7" w:rsidRPr="00EF0379" w:rsidRDefault="00A42737" w:rsidP="00EF0379">
      <w:pPr>
        <w:pStyle w:val="Caption"/>
        <w:rPr>
          <w:i w:val="0"/>
          <w:iCs w:val="0"/>
        </w:rPr>
      </w:pPr>
      <w:r>
        <w:t xml:space="preserve">Figure </w:t>
      </w:r>
      <w:r w:rsidR="00EF0379">
        <w:t>4</w:t>
      </w:r>
      <w:r>
        <w:t>: Histogram for LH Turnover Percentage.</w:t>
      </w:r>
      <w:r>
        <w:br/>
      </w:r>
      <w:r>
        <w:rPr>
          <w:i w:val="0"/>
          <w:iCs w:val="0"/>
        </w:rPr>
        <w:t xml:space="preserve">Because </w:t>
      </w:r>
      <w:r>
        <w:rPr>
          <w:i w:val="0"/>
          <w:iCs w:val="0"/>
        </w:rPr>
        <w:t>LH</w:t>
      </w:r>
      <w:r>
        <w:rPr>
          <w:i w:val="0"/>
          <w:iCs w:val="0"/>
        </w:rPr>
        <w:t xml:space="preserve"> has a median turnover percentage of 0%, I included the above histogram to show why that is. To read it, </w:t>
      </w:r>
      <w:r>
        <w:rPr>
          <w:i w:val="0"/>
          <w:iCs w:val="0"/>
        </w:rPr>
        <w:t>53</w:t>
      </w:r>
      <w:r>
        <w:rPr>
          <w:i w:val="0"/>
          <w:iCs w:val="0"/>
        </w:rPr>
        <w:t xml:space="preserve"> lineups that </w:t>
      </w:r>
      <w:r>
        <w:rPr>
          <w:i w:val="0"/>
          <w:iCs w:val="0"/>
        </w:rPr>
        <w:t>LH</w:t>
      </w:r>
      <w:r>
        <w:rPr>
          <w:i w:val="0"/>
          <w:iCs w:val="0"/>
        </w:rPr>
        <w:t xml:space="preserve"> is in have a turnover percentage of 0-9.9%, 9 lineups have a turnover percentage of 10-19.9%, and so on. The actual number of lineups that have a TO% of 0 is </w:t>
      </w:r>
      <w:r>
        <w:rPr>
          <w:i w:val="0"/>
          <w:iCs w:val="0"/>
        </w:rPr>
        <w:t>51</w:t>
      </w:r>
      <w:r>
        <w:rPr>
          <w:i w:val="0"/>
          <w:iCs w:val="0"/>
        </w:rPr>
        <w:t>, which is more than half of the total lineups. Thus, the median score is a 0.</w:t>
      </w:r>
    </w:p>
    <w:p w14:paraId="2A5EDE29" w14:textId="0AFE6298" w:rsidR="00805E6B" w:rsidRDefault="00B930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FEB6EBD" wp14:editId="2B15A92C">
                <wp:simplePos x="0" y="0"/>
                <wp:positionH relativeFrom="margin">
                  <wp:align>right</wp:align>
                </wp:positionH>
                <wp:positionV relativeFrom="paragraph">
                  <wp:posOffset>3262630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531" y="20282"/>
                    <wp:lineTo x="21531" y="0"/>
                    <wp:lineTo x="0" y="0"/>
                  </wp:wrapPolygon>
                </wp:wrapTight>
                <wp:docPr id="13493798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E73CE7" w14:textId="569C40BA" w:rsidR="00B930D4" w:rsidRPr="00B930D4" w:rsidRDefault="00B930D4" w:rsidP="00B930D4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F0379">
                              <w:t>5</w:t>
                            </w:r>
                            <w:r>
                              <w:t>: 6 Lineups with the Highest Turnover% with a Minimum 5 Possessions Played and Less than 1.55 Offensive Rating Score.</w:t>
                            </w:r>
                            <w:r>
                              <w:br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t>The</w:t>
                            </w:r>
                            <w:r w:rsidR="00C47B67">
                              <w:rPr>
                                <w:i w:val="0"/>
                                <w:iCs w:val="0"/>
                                <w:noProof/>
                              </w:rPr>
                              <w:t xml:space="preserve"> above lineups have the highest turnover percentage for all lineups that have </w:t>
                            </w:r>
                            <w:r w:rsidR="00C47B67" w:rsidRPr="00C47B67">
                              <w:rPr>
                                <w:i w:val="0"/>
                                <w:iCs w:val="0"/>
                                <w:noProof/>
                                <w:u w:val="single"/>
                              </w:rPr>
                              <w:t>both</w:t>
                            </w:r>
                            <w:r w:rsidR="00C47B67">
                              <w:rPr>
                                <w:i w:val="0"/>
                                <w:iCs w:val="0"/>
                                <w:noProof/>
                              </w:rPr>
                              <w:t xml:space="preserve"> at least 5 possessions played </w:t>
                            </w:r>
                            <w:r w:rsidR="00C47B67" w:rsidRPr="00C47B67">
                              <w:rPr>
                                <w:i w:val="0"/>
                                <w:iCs w:val="0"/>
                                <w:noProof/>
                                <w:u w:val="single"/>
                              </w:rPr>
                              <w:t>and</w:t>
                            </w:r>
                            <w:r w:rsidR="00C47B67">
                              <w:rPr>
                                <w:i w:val="0"/>
                                <w:iCs w:val="0"/>
                                <w:noProof/>
                              </w:rPr>
                              <w:t xml:space="preserve"> a less than 1.55 offensive rating score.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t xml:space="preserve"> </w:t>
                            </w:r>
                            <w:r w:rsidR="00C47B67">
                              <w:rPr>
                                <w:i w:val="0"/>
                                <w:iCs w:val="0"/>
                                <w:noProof/>
                              </w:rPr>
                              <w:t>L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t>ineups are organized in decreasing TO%, with each lineup on the x-axis and TO% on the y-axis. The 1.55 offensive rating score (ORS) cutoff was chosen due to 1.55 being the</w:t>
                            </w:r>
                            <w:r w:rsidR="00C47B67">
                              <w:rPr>
                                <w:i w:val="0"/>
                                <w:iCs w:val="0"/>
                                <w:noProof/>
                              </w:rPr>
                              <w:t xml:space="preserve"> current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t xml:space="preserve"> overall team ORS. The number of possessions is the first value </w:t>
                            </w:r>
                            <w:r w:rsidR="00952C44">
                              <w:rPr>
                                <w:i w:val="0"/>
                                <w:iCs w:val="0"/>
                                <w:noProof/>
                              </w:rPr>
                              <w:t>above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t xml:space="preserve"> the bar, the second value is the TO%</w:t>
                            </w:r>
                            <w:r w:rsidR="00952C44">
                              <w:rPr>
                                <w:i w:val="0"/>
                                <w:iCs w:val="0"/>
                                <w:noProof/>
                              </w:rPr>
                              <w:t xml:space="preserve"> itself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B6EBD" id="_x0000_s1028" type="#_x0000_t202" style="position:absolute;margin-left:416.8pt;margin-top:256.9pt;width:468pt;height:.05pt;z-index:-2516561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JpGgIAAD8EAAAOAAAAZHJzL2Uyb0RvYy54bWysU8Fu2zAMvQ/YPwi6L07SNV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u483szGFJMVmN7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" stroked="f">
                <v:textbox style="mso-fit-shape-to-text:t" inset="0,0,0,0">
                  <w:txbxContent>
                    <w:p w14:paraId="72E73CE7" w14:textId="569C40BA" w:rsidR="00B930D4" w:rsidRPr="00B930D4" w:rsidRDefault="00B930D4" w:rsidP="00B930D4">
                      <w:pPr>
                        <w:pStyle w:val="Caption"/>
                        <w:rPr>
                          <w:i w:val="0"/>
                          <w:iCs w:val="0"/>
                          <w:noProof/>
                        </w:rPr>
                      </w:pPr>
                      <w:r>
                        <w:t xml:space="preserve">Figure </w:t>
                      </w:r>
                      <w:r w:rsidR="00EF0379">
                        <w:t>5</w:t>
                      </w:r>
                      <w:r>
                        <w:t>: 6 Lineups with the Highest Turnover% with a Minimum 5 Possessions Played and Less than 1.55 Offensive Rating Score.</w:t>
                      </w:r>
                      <w:r>
                        <w:br/>
                      </w:r>
                      <w:r>
                        <w:rPr>
                          <w:i w:val="0"/>
                          <w:iCs w:val="0"/>
                          <w:noProof/>
                        </w:rPr>
                        <w:t>The</w:t>
                      </w:r>
                      <w:r w:rsidR="00C47B67">
                        <w:rPr>
                          <w:i w:val="0"/>
                          <w:iCs w:val="0"/>
                          <w:noProof/>
                        </w:rPr>
                        <w:t xml:space="preserve"> above lineups have the highest turnover percentage for all lineups that have </w:t>
                      </w:r>
                      <w:r w:rsidR="00C47B67" w:rsidRPr="00C47B67">
                        <w:rPr>
                          <w:i w:val="0"/>
                          <w:iCs w:val="0"/>
                          <w:noProof/>
                          <w:u w:val="single"/>
                        </w:rPr>
                        <w:t>both</w:t>
                      </w:r>
                      <w:r w:rsidR="00C47B67">
                        <w:rPr>
                          <w:i w:val="0"/>
                          <w:iCs w:val="0"/>
                          <w:noProof/>
                        </w:rPr>
                        <w:t xml:space="preserve"> at least 5 possessions played </w:t>
                      </w:r>
                      <w:r w:rsidR="00C47B67" w:rsidRPr="00C47B67">
                        <w:rPr>
                          <w:i w:val="0"/>
                          <w:iCs w:val="0"/>
                          <w:noProof/>
                          <w:u w:val="single"/>
                        </w:rPr>
                        <w:t>and</w:t>
                      </w:r>
                      <w:r w:rsidR="00C47B67">
                        <w:rPr>
                          <w:i w:val="0"/>
                          <w:iCs w:val="0"/>
                          <w:noProof/>
                        </w:rPr>
                        <w:t xml:space="preserve"> a less than 1.55 offensive rating score.</w:t>
                      </w:r>
                      <w:r>
                        <w:rPr>
                          <w:i w:val="0"/>
                          <w:iCs w:val="0"/>
                          <w:noProof/>
                        </w:rPr>
                        <w:t xml:space="preserve"> </w:t>
                      </w:r>
                      <w:r w:rsidR="00C47B67">
                        <w:rPr>
                          <w:i w:val="0"/>
                          <w:iCs w:val="0"/>
                          <w:noProof/>
                        </w:rPr>
                        <w:t>L</w:t>
                      </w:r>
                      <w:r>
                        <w:rPr>
                          <w:i w:val="0"/>
                          <w:iCs w:val="0"/>
                          <w:noProof/>
                        </w:rPr>
                        <w:t>ineups are organized in decreasing TO%, with each lineup on the x-axis and TO% on the y-axis. The 1.55 offensive rating score (ORS) cutoff was chosen due to 1.55 being the</w:t>
                      </w:r>
                      <w:r w:rsidR="00C47B67">
                        <w:rPr>
                          <w:i w:val="0"/>
                          <w:iCs w:val="0"/>
                          <w:noProof/>
                        </w:rPr>
                        <w:t xml:space="preserve"> current</w:t>
                      </w:r>
                      <w:r>
                        <w:rPr>
                          <w:i w:val="0"/>
                          <w:iCs w:val="0"/>
                          <w:noProof/>
                        </w:rPr>
                        <w:t xml:space="preserve"> overall team ORS. The number of possessions is the first value </w:t>
                      </w:r>
                      <w:r w:rsidR="00952C44">
                        <w:rPr>
                          <w:i w:val="0"/>
                          <w:iCs w:val="0"/>
                          <w:noProof/>
                        </w:rPr>
                        <w:t>above</w:t>
                      </w:r>
                      <w:r>
                        <w:rPr>
                          <w:i w:val="0"/>
                          <w:iCs w:val="0"/>
                          <w:noProof/>
                        </w:rPr>
                        <w:t xml:space="preserve"> the bar, the second value is the TO%</w:t>
                      </w:r>
                      <w:r w:rsidR="00952C44">
                        <w:rPr>
                          <w:i w:val="0"/>
                          <w:iCs w:val="0"/>
                          <w:noProof/>
                        </w:rPr>
                        <w:t xml:space="preserve"> itself</w:t>
                      </w:r>
                      <w:r>
                        <w:rPr>
                          <w:i w:val="0"/>
                          <w:iCs w:val="0"/>
                          <w:noProof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BD527D3" wp14:editId="1A077360">
            <wp:simplePos x="0" y="0"/>
            <wp:positionH relativeFrom="margin">
              <wp:align>center</wp:align>
            </wp:positionH>
            <wp:positionV relativeFrom="paragraph">
              <wp:posOffset>116</wp:posOffset>
            </wp:positionV>
            <wp:extent cx="5084618" cy="3207147"/>
            <wp:effectExtent l="0" t="0" r="1905" b="0"/>
            <wp:wrapTight wrapText="bothSides">
              <wp:wrapPolygon edited="0">
                <wp:start x="0" y="0"/>
                <wp:lineTo x="0" y="21429"/>
                <wp:lineTo x="21527" y="21429"/>
                <wp:lineTo x="21527" y="0"/>
                <wp:lineTo x="0" y="0"/>
              </wp:wrapPolygon>
            </wp:wrapTight>
            <wp:docPr id="95428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618" cy="3207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80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D4"/>
    <w:rsid w:val="00061218"/>
    <w:rsid w:val="0009234E"/>
    <w:rsid w:val="001A05A7"/>
    <w:rsid w:val="003615DB"/>
    <w:rsid w:val="004A6935"/>
    <w:rsid w:val="00587C3B"/>
    <w:rsid w:val="0065218D"/>
    <w:rsid w:val="00803E6B"/>
    <w:rsid w:val="00805E6B"/>
    <w:rsid w:val="00952C44"/>
    <w:rsid w:val="00A42737"/>
    <w:rsid w:val="00A80705"/>
    <w:rsid w:val="00B44AAF"/>
    <w:rsid w:val="00B930D4"/>
    <w:rsid w:val="00C47B67"/>
    <w:rsid w:val="00C70B95"/>
    <w:rsid w:val="00ED03EF"/>
    <w:rsid w:val="00EF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E036"/>
  <w15:chartTrackingRefBased/>
  <w15:docId w15:val="{E887E598-5452-4CFC-9CC5-30090ACE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930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Resio</dc:creator>
  <cp:keywords/>
  <dc:description/>
  <cp:lastModifiedBy>Derek Resio</cp:lastModifiedBy>
  <cp:revision>12</cp:revision>
  <dcterms:created xsi:type="dcterms:W3CDTF">2024-02-02T14:37:00Z</dcterms:created>
  <dcterms:modified xsi:type="dcterms:W3CDTF">2024-02-02T20:54:00Z</dcterms:modified>
</cp:coreProperties>
</file>