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single" w:color="DDDDDD" w:sz="6" w:space="7"/>
        </w:pBdr>
        <w:shd w:val="clear" w:fill="FFFFFF"/>
        <w:spacing w:before="675" w:beforeAutospacing="0" w:after="168" w:afterAutospacing="0"/>
        <w:ind w:left="0" w:right="0" w:firstLine="0"/>
        <w:jc w:val="center"/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vue代码规范文档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bottom w:val="single" w:color="DDDDDD" w:sz="6" w:space="7"/>
        </w:pBdr>
        <w:shd w:val="clear" w:fill="FFFFFF"/>
        <w:spacing w:before="675" w:beforeAutospacing="0" w:after="168" w:afterAutospacing="0"/>
        <w:ind w:left="0" w:right="0" w:firstLine="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规则等级</w:t>
      </w:r>
    </w:p>
    <w:p>
      <w:pPr>
        <w:numPr>
          <w:ilvl w:val="0"/>
          <w:numId w:val="1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必要的</w:t>
      </w:r>
    </w:p>
    <w:p>
      <w:pPr>
        <w:numPr>
          <w:numId w:val="0"/>
        </w:numPr>
        <w:rPr>
          <w:rFonts w:hint="default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</w:rPr>
        <w:t>这些规则会帮你规避错误，所以学习并接受它们带来的全部代价吧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eastAsia="zh-CN"/>
        </w:rPr>
        <w:t>。这里面可能存在例外，但应该非常少，且只有你同时精通 JavaScript 和 Vue 才可以这样做。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强烈推荐</w:t>
      </w:r>
    </w:p>
    <w:p>
      <w:pPr>
        <w:numPr>
          <w:numId w:val="0"/>
        </w:numPr>
        <w:rPr>
          <w:rFonts w:ascii="Arial" w:hAnsi="Arial" w:eastAsia="Arial" w:cs="Arial"/>
          <w:b/>
          <w:i w:val="0"/>
          <w:caps w:val="0"/>
          <w:color w:val="273849"/>
          <w:spacing w:val="0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>这些规则能够在绝大多数工程中改善可读性和开发体验。即使你违反了，代码还是能照常运行，但例外应该尽可能少且有合理的理由。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推荐</w:t>
      </w:r>
    </w:p>
    <w:p>
      <w:pPr>
        <w:pStyle w:val="5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52" w:beforeAutospacing="0" w:line="33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>当存在多个同样好的选项，选任意一个都可以确保一致性。在这些规则里，我们描述了每个选项并建议一个默认的选择。也就是说只要保持一致且理由充分，你可以随意在你的代码库中做出不同的选择。请务必给出一个好的理由！通过接受社区的标准，你将会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-360" w:leftChars="0"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bdr w:val="none" w:color="auto" w:sz="0" w:space="0"/>
          <w:shd w:val="clear" w:fill="FFFFFF"/>
        </w:rPr>
        <w:t>训练你的大脑，以便更容易的处理你在社区遇到的代码；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-360" w:leftChars="0"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>不做修改就可以直接复制粘贴社区的代码示例；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6" w:lineRule="atLeast"/>
        <w:ind w:left="-360" w:leftChars="0" w:firstLine="900" w:firstLineChars="300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 xml:space="preserve">能够经常招聘到和你编码习惯相同的新人，至少跟 Vue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>相关的东西是这样的。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谨慎使用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 xml:space="preserve">   有些 Vue 特性的存在是为了照顾极端情况或帮助老代码的平稳迁移。当被过度使用时，这些特性会让你的代码难于维护甚至变成 bug 的来源。这些规则是为了给有潜在风险的特性敲个警钟，并说明它们什么时候不应该使用以及为什么。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必要的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组件名：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04455"/>
          <w:spacing w:val="0"/>
          <w:sz w:val="30"/>
          <w:szCs w:val="30"/>
          <w:shd w:val="clear" w:fill="FFFFFF"/>
          <w:lang w:val="en-US" w:eastAsia="zh-CN"/>
        </w:rPr>
        <w:t xml:space="preserve">       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273849"/>
          <w:spacing w:val="0"/>
          <w:sz w:val="30"/>
          <w:szCs w:val="30"/>
          <w:shd w:val="clear" w:fill="FFFFFF"/>
        </w:rPr>
        <w:t>组件名应该始终是多个单词的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273849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Style w:val="8"/>
          <w:rFonts w:hint="eastAsia" w:ascii="微软雅黑" w:hAnsi="微软雅黑" w:eastAsia="微软雅黑" w:cs="微软雅黑"/>
          <w:b w:val="0"/>
          <w:bCs w:val="0"/>
          <w:i w:val="0"/>
          <w:caps w:val="0"/>
          <w:color w:val="273849"/>
          <w:spacing w:val="0"/>
          <w:sz w:val="30"/>
          <w:szCs w:val="30"/>
          <w:shd w:val="clear" w:fill="FFFFFF"/>
          <w:lang w:val="en-US" w:eastAsia="zh-CN"/>
        </w:rPr>
        <w:t>防止冲突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组件数据：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组件的 data 必须是一个函数。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04455"/>
          <w:spacing w:val="0"/>
          <w:sz w:val="32"/>
          <w:szCs w:val="32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rop定义：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0"/>
          <w:szCs w:val="30"/>
          <w:shd w:val="clear" w:fill="FFFFFF"/>
        </w:rPr>
        <w:t>在你提交的代码中，prop 的定义应该尽量详细，至少需要指定其类型。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为 v-for 设置键值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在组件上总是必须用 key 配合 v-for，以便维护内部组件及其子树的状态。甚至在元素上维护可预测的行为，比如动画中的对象固化 (object constancy)，也是一种好的做法。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避免 v-if 和 v-for 用在一起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为了过滤一个列表中的项目 (比如 v-for="user in users" v-if="user.isActive")。在这种情形下，请将 users 替换为一个计算属性 (比如 activeUsers)，让其返回过滤后的列表 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为组件样式设置作用域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这条规则只和单文件组件有关。你不一定要使用 scoped 特性。设置作用域也可以通过 CSS Modules，那是一个基于 class 的类似 BEM 的策略，当然你也可以使用其它的库或约定。</w:t>
      </w:r>
    </w:p>
    <w:p>
      <w:pPr>
        <w:numPr>
          <w:ilvl w:val="0"/>
          <w:numId w:val="3"/>
        </w:numPr>
        <w:ind w:left="320" w:leftChars="0" w:firstLine="0" w:firstLine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私有属性名</w:t>
      </w: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>：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  <w:t xml:space="preserve">       使用模块作用域保持不允许外部访问的函数的私有性。如果无法做到这一点，就始终为插件、混入等不考虑作为对外公共 API 的自定义私有属性使用 $_ 前缀。并附带一个命名空间以回避和其它作者的冲突 (比如 $_yourPluginName_)。</w:t>
      </w:r>
    </w:p>
    <w:p>
      <w:pPr>
        <w:numPr>
          <w:numId w:val="0"/>
        </w:numPr>
        <w:ind w:left="320" w:leftChars="0"/>
        <w:rPr>
          <w:rFonts w:hint="default" w:ascii="微软雅黑" w:hAnsi="微软雅黑" w:eastAsia="微软雅黑" w:cs="微软雅黑"/>
          <w:i w:val="0"/>
          <w:caps w:val="0"/>
          <w:color w:val="304455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default"/>
          <w:lang w:val="en-US" w:eastAsia="zh-CN"/>
        </w:rPr>
        <w:t>强烈推荐 (增强可读性)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组件文件: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只要有能够拼接文件的构建系统，就把每个组件单独分成文件。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单文件组件文件的大小写:</w:t>
      </w:r>
    </w:p>
    <w:p>
      <w:pPr>
        <w:numPr>
          <w:numId w:val="0"/>
        </w:numPr>
        <w:ind w:firstLine="960" w:firstLineChars="3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单文件组件的文件名应该要么始终是单词大写开头 (PascalCase)，要么始终是横线连接 (kebab-case)。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基础组件名:</w:t>
      </w:r>
    </w:p>
    <w:p>
      <w:pPr>
        <w:numPr>
          <w:numId w:val="0"/>
        </w:numPr>
        <w:ind w:firstLine="960" w:firstLineChars="3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应用特定样式和约定的基础组件 (也就是展示类的、无逻辑的或无状态的组件) 应该全部以一个特定的前缀开头，比如 Base、App 或 V。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单例组件名: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只应该拥有单个活跃实例的组件应该以 The 前缀命名，以示其唯一性。</w:t>
      </w:r>
    </w:p>
    <w:p>
      <w:pPr>
        <w:numPr>
          <w:numId w:val="0"/>
        </w:numPr>
        <w:ind w:firstLine="960" w:firstLineChars="3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这不意味着组件只可用于一个单页面，而是每个页面只使用一次。这些组件永远不接受任何 prop，因为它们是为你的应用定制的，而不是它们在你的应用中的上下文。如果你发现有必要添加 prop，那就表明这实际上是一个可复用的组件，只是目前在每个页面里只使用一次。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紧密耦合的组件名: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和父组件紧密耦合的子组件应该以父组件名作为前缀命名。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组件名中的单词顺序: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组件名应该以高级别的 (通常是一般化描述的) 单词开头，以描述性的修饰词结尾。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自闭合组件: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在单文件组件、字符串模板和 JSX 中没有内容的组件应该是自闭合的——但在 DOM 模板里永远不要这样做。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模板中的组件名大小写: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对于绝大多数项目来说，在单文件组件和字符串模板中组件名应该总是 PascalCase 的——但是在 DOM 模板中总是 kebab-case 的。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JS/JSX 中的组件名大小写: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JS/JSX 中的组件名应该始终是 PascalCase 的，尽管在较为简单的应用中只使用 Vue.component 进行全局组件注册时，可以使用 kebab-case 字符串。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完整单词的组件名: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组件名应该倾向于完整单词而不是缩写。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Prop 名大小写: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在声明 prop 的时候，其命名应该始终使用 camelCase，而在模板和 JSX 中应该始终使用 kebab-case。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多个特性的元素: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多个特性(属性)的元素应该分多行撰写，每个特性一行。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模板中简单的表达式：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组件模板应该只包含简单的表达式，复杂的表达式则应该重构为计算属性或方法。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简单的计算属性：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应该把复杂计算属性分割为尽可能多的更简单的属性。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带引号的特性(属性)值：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    非空 HTML 特性值应该始终带引号 (单引号或双引号，选你 JS 里不用的那个)。</w:t>
      </w:r>
    </w:p>
    <w:p>
      <w:pPr>
        <w:numPr>
          <w:ilvl w:val="0"/>
          <w:numId w:val="4"/>
        </w:numPr>
        <w:ind w:firstLine="640" w:firstLineChars="20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指令缩写</w:t>
      </w:r>
    </w:p>
    <w:p>
      <w:pPr>
        <w:numPr>
          <w:numId w:val="0"/>
        </w:numPr>
        <w:ind w:firstLine="640" w:firstLineChars="2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 指令缩写 (用 : 表示 v-bind: 、用 @ 表示 v-on: 和用 # 表示 v-slot:) 应该要么都用要么都不用。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 (将选择和认知成本最小化)</w:t>
      </w:r>
    </w:p>
    <w:p>
      <w:pPr>
        <w:widowControl w:val="0"/>
        <w:numPr>
          <w:ilvl w:val="0"/>
          <w:numId w:val="5"/>
        </w:numPr>
        <w:ind w:left="32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组件/实例的选项的顺序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 xml:space="preserve">副作用 (触发组件外的影响) 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el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全局感知 (要求组件以外的知识)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name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parent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组件类型 (更改组件的类型)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functional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模板修改器 (改变模板的编译方式)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delimiters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comments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模板依赖 (模板内使用的资源)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components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directives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filters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组合 (向选项里合并属性)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extends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mixins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接口 (组件的接口)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inheritAttrs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model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props/propsData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本地状态 (本地的响应式属性)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data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computed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事件 (通过响应式事件触发的回调)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watch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生命周期钩子 (按照它们被调用的顺序)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beforeCreate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created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beforeMount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mounted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beforeUpdate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updated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activated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deactivated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beforeDestroy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destroyed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非响应式的属性 (不依赖响应系统的实例属性)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methods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渲染 (组件输出的声明式描述)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template/render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renderError</w:t>
      </w:r>
    </w:p>
    <w:p>
      <w:pPr>
        <w:widowControl w:val="0"/>
        <w:numPr>
          <w:ilvl w:val="0"/>
          <w:numId w:val="5"/>
        </w:numPr>
        <w:ind w:left="32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元素特性的顺序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:</w:t>
      </w:r>
    </w:p>
    <w:p>
      <w:pPr>
        <w:widowControl w:val="0"/>
        <w:numPr>
          <w:numId w:val="0"/>
        </w:numPr>
        <w:ind w:left="320"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定义 (提供组件的选项)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is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列表渲染 (创建多个变化的相同元素)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v-for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条件渲染 (元素是否渲染/显示)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v-if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v-else-if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v-else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v-show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v-cloak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渲染方式 (改变元素的渲染方式)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v-pre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v-once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全局感知 (需要超越组件的知识)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id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唯一的特性 (需要唯一值的特性)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ref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key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slot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双向绑定 (把绑定和事件结合起来)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v-model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其它特性 (所有普通的绑定或未绑定的特性)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事件 (组件事件监听器)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v-on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内容 (覆写元素的内容)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v-html</w:t>
      </w:r>
    </w:p>
    <w:p>
      <w:pPr>
        <w:widowControl w:val="0"/>
        <w:numPr>
          <w:numId w:val="0"/>
        </w:numPr>
        <w:ind w:left="320" w:leftChars="0" w:firstLine="417" w:firstLine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v-text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32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组件/实例选项中的空行</w:t>
      </w:r>
    </w:p>
    <w:p>
      <w:pPr>
        <w:widowControl w:val="0"/>
        <w:numPr>
          <w:numId w:val="0"/>
        </w:numPr>
        <w:ind w:left="320" w:leftChars="0" w:firstLine="960" w:firstLineChars="30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你可能想在多个属性之间增加一个空行，特别是在这些选项一屏放不下，需要滚动才能都看到的时候。</w:t>
      </w:r>
    </w:p>
    <w:p>
      <w:pPr>
        <w:widowControl w:val="0"/>
        <w:numPr>
          <w:numId w:val="0"/>
        </w:numPr>
        <w:ind w:firstLine="1280" w:firstLineChars="40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当你的组件开始觉得密集或难以阅读时，在多个属性之间添加空行可以让其变得容易。在一些诸如 Vim 的编辑器里，这样格式化后的选项还能通过键盘被快速导航。</w:t>
      </w:r>
    </w:p>
    <w:p>
      <w:pPr>
        <w:widowControl w:val="0"/>
        <w:numPr>
          <w:ilvl w:val="0"/>
          <w:numId w:val="5"/>
        </w:numPr>
        <w:ind w:left="320" w:leftChars="0" w:firstLine="0" w:firstLine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单文件组件的顶级元素的顺序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:</w:t>
      </w:r>
    </w:p>
    <w:p>
      <w:pPr>
        <w:widowControl w:val="0"/>
        <w:numPr>
          <w:numId w:val="0"/>
        </w:numPr>
        <w:ind w:left="320"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单文件组件应该总是让 &lt;script&gt;、&lt;template&gt; 和 &lt;style&gt; 标签的顺序保持一致。且 &lt;style&gt; 要放在最后，因为另外两个标签至少要有一个。</w:t>
      </w:r>
    </w:p>
    <w:p>
      <w:pPr>
        <w:widowControl w:val="0"/>
        <w:numPr>
          <w:numId w:val="0"/>
        </w:numPr>
        <w:ind w:left="320" w:leftChars="0"/>
        <w:jc w:val="center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谨慎使用 (有潜在危险的模式)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没有在 v-if/v-else-if/v-else 中使用 key</w:t>
      </w:r>
    </w:p>
    <w:p>
      <w:pPr>
        <w:numPr>
          <w:numId w:val="0"/>
        </w:numPr>
        <w:ind w:left="48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如果一组 v-if + v-else 的元素类型相同，最好使用 key (比如两个 &lt;div&gt; 元素)。</w:t>
      </w:r>
    </w:p>
    <w:p>
      <w:pPr>
        <w:numPr>
          <w:numId w:val="0"/>
        </w:numPr>
        <w:ind w:left="480" w:leftChars="0" w:firstLine="640" w:firstLineChars="2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默认情况下，Vue 会尽可能高效的更新 DOM。这意味着其在相同类型的元素之间切换时，会修补已存在的元素，而不是将旧的元素移除然后在同一位置添加一个新元素。如果本不相同的元素被识别为相同，则会出现意料之外的结果。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scoped 中的元素选择器</w:t>
      </w:r>
    </w:p>
    <w:p>
      <w:pPr>
        <w:numPr>
          <w:numId w:val="0"/>
        </w:numPr>
        <w:ind w:left="48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元素选择器应该避免在 scoped 中出现。</w:t>
      </w:r>
    </w:p>
    <w:p>
      <w:pPr>
        <w:numPr>
          <w:numId w:val="0"/>
        </w:numPr>
        <w:ind w:firstLine="1280" w:firstLineChars="4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在 scoped 样式中，类选择器比元素选择器更好，因为大量使用元素选择器是很慢的。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隐性的父子组件通信</w:t>
      </w:r>
    </w:p>
    <w:p>
      <w:pPr>
        <w:numPr>
          <w:numId w:val="0"/>
        </w:numPr>
        <w:ind w:left="480" w:left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  应该优先通过 prop 和事件进行父子组件之间的通信，而不是 this.$parent 或改变 prop。</w:t>
      </w:r>
    </w:p>
    <w:p>
      <w:pPr>
        <w:numPr>
          <w:numId w:val="0"/>
        </w:numPr>
        <w:ind w:firstLine="1280" w:firstLineChars="4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一个理想的 Vue 应用是 prop 向下传递，事件向上传递的。遵循这一约定会让你的组件更易于理解。然而，在一些边界情况下 prop 的变更或 this.$parent 能够简化两个深度耦合的组件。</w:t>
      </w:r>
    </w:p>
    <w:p>
      <w:pPr>
        <w:numPr>
          <w:numId w:val="0"/>
        </w:numPr>
        <w:ind w:left="480" w:leftChars="0" w:firstLine="320" w:firstLineChars="10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问题在于，这种做法在很多简单的场景下可能会更方便。但请当心，不要为了一时方便 (少写代码) 而牺牲数据流向的简洁性 (易于理解)。</w:t>
      </w:r>
    </w:p>
    <w:p>
      <w:pPr>
        <w:numPr>
          <w:ilvl w:val="0"/>
          <w:numId w:val="6"/>
        </w:numPr>
        <w:ind w:left="480" w:leftChars="0" w:firstLine="0" w:firstLine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非 Flux 的全局状态管理</w:t>
      </w:r>
    </w:p>
    <w:p>
      <w:pPr>
        <w:numPr>
          <w:numId w:val="0"/>
        </w:numPr>
        <w:ind w:left="480" w:leftChars="0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 xml:space="preserve">   应该优先通过 Vuex 管理全局状态，而不是通过 this.$root 或一个全局事件总线。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884A7"/>
    <w:multiLevelType w:val="singleLevel"/>
    <w:tmpl w:val="C34884A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170A27"/>
    <w:multiLevelType w:val="singleLevel"/>
    <w:tmpl w:val="D4170A2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AA9999D"/>
    <w:multiLevelType w:val="singleLevel"/>
    <w:tmpl w:val="FAA9999D"/>
    <w:lvl w:ilvl="0" w:tentative="0">
      <w:start w:val="1"/>
      <w:numFmt w:val="decimal"/>
      <w:suff w:val="nothing"/>
      <w:lvlText w:val="（%1）"/>
      <w:lvlJc w:val="left"/>
      <w:pPr>
        <w:ind w:left="320" w:leftChars="0" w:firstLine="0" w:firstLineChars="0"/>
      </w:pPr>
    </w:lvl>
  </w:abstractNum>
  <w:abstractNum w:abstractNumId="3">
    <w:nsid w:val="28FCAEF5"/>
    <w:multiLevelType w:val="singleLevel"/>
    <w:tmpl w:val="28FCAEF5"/>
    <w:lvl w:ilvl="0" w:tentative="0">
      <w:start w:val="1"/>
      <w:numFmt w:val="decimal"/>
      <w:suff w:val="space"/>
      <w:lvlText w:val="(%1)"/>
      <w:lvlJc w:val="left"/>
      <w:pPr>
        <w:ind w:left="320" w:leftChars="0" w:firstLine="0" w:firstLineChars="0"/>
      </w:pPr>
    </w:lvl>
  </w:abstractNum>
  <w:abstractNum w:abstractNumId="4">
    <w:nsid w:val="71B89AA4"/>
    <w:multiLevelType w:val="singleLevel"/>
    <w:tmpl w:val="71B89AA4"/>
    <w:lvl w:ilvl="0" w:tentative="0">
      <w:start w:val="1"/>
      <w:numFmt w:val="decimal"/>
      <w:suff w:val="space"/>
      <w:lvlText w:val="(%1)"/>
      <w:lvlJc w:val="left"/>
      <w:pPr>
        <w:ind w:left="480" w:leftChars="0" w:firstLine="0" w:firstLineChars="0"/>
      </w:pPr>
    </w:lvl>
  </w:abstractNum>
  <w:abstractNum w:abstractNumId="5">
    <w:nsid w:val="7390DF47"/>
    <w:multiLevelType w:val="singleLevel"/>
    <w:tmpl w:val="7390DF4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5839"/>
    <w:rsid w:val="010923E8"/>
    <w:rsid w:val="010C6F6F"/>
    <w:rsid w:val="01E77A37"/>
    <w:rsid w:val="01F1703C"/>
    <w:rsid w:val="027433A2"/>
    <w:rsid w:val="02E90675"/>
    <w:rsid w:val="0351067E"/>
    <w:rsid w:val="036355B0"/>
    <w:rsid w:val="03F675F2"/>
    <w:rsid w:val="04340E39"/>
    <w:rsid w:val="04951753"/>
    <w:rsid w:val="04C37C65"/>
    <w:rsid w:val="04D7731B"/>
    <w:rsid w:val="055B2047"/>
    <w:rsid w:val="05C4233B"/>
    <w:rsid w:val="072E2B0F"/>
    <w:rsid w:val="07E34FB9"/>
    <w:rsid w:val="08063C4F"/>
    <w:rsid w:val="08753EE9"/>
    <w:rsid w:val="089A32DF"/>
    <w:rsid w:val="08CB52E3"/>
    <w:rsid w:val="090E0D5D"/>
    <w:rsid w:val="09252BED"/>
    <w:rsid w:val="098E44BE"/>
    <w:rsid w:val="099729C0"/>
    <w:rsid w:val="0A264DA4"/>
    <w:rsid w:val="0A8B3AF1"/>
    <w:rsid w:val="0AA4089E"/>
    <w:rsid w:val="0AEA1050"/>
    <w:rsid w:val="0C0715AD"/>
    <w:rsid w:val="0C5816E8"/>
    <w:rsid w:val="0CBB0465"/>
    <w:rsid w:val="0DB5492F"/>
    <w:rsid w:val="0DE21E5D"/>
    <w:rsid w:val="0E8741CA"/>
    <w:rsid w:val="0F6262F6"/>
    <w:rsid w:val="0FB732FE"/>
    <w:rsid w:val="0FDA0DE6"/>
    <w:rsid w:val="101B1AC1"/>
    <w:rsid w:val="10241D8C"/>
    <w:rsid w:val="104E3F9C"/>
    <w:rsid w:val="10E20B3E"/>
    <w:rsid w:val="111B395D"/>
    <w:rsid w:val="112C313E"/>
    <w:rsid w:val="11367B4B"/>
    <w:rsid w:val="11C83F09"/>
    <w:rsid w:val="11F45325"/>
    <w:rsid w:val="120C025D"/>
    <w:rsid w:val="129E7C2C"/>
    <w:rsid w:val="13147451"/>
    <w:rsid w:val="1329073A"/>
    <w:rsid w:val="13FB4F5C"/>
    <w:rsid w:val="146E0B46"/>
    <w:rsid w:val="147D4CBF"/>
    <w:rsid w:val="15595EEE"/>
    <w:rsid w:val="15B41F8D"/>
    <w:rsid w:val="160957E6"/>
    <w:rsid w:val="1651281B"/>
    <w:rsid w:val="16806BA7"/>
    <w:rsid w:val="16A86579"/>
    <w:rsid w:val="16BA0E8E"/>
    <w:rsid w:val="16F45B25"/>
    <w:rsid w:val="16F83C08"/>
    <w:rsid w:val="172B48D6"/>
    <w:rsid w:val="178011B5"/>
    <w:rsid w:val="17BF160C"/>
    <w:rsid w:val="187D2D01"/>
    <w:rsid w:val="18DE7D49"/>
    <w:rsid w:val="18FE3CAC"/>
    <w:rsid w:val="191C43A5"/>
    <w:rsid w:val="196F7BF6"/>
    <w:rsid w:val="197E7768"/>
    <w:rsid w:val="19AF2CAA"/>
    <w:rsid w:val="1AD6529C"/>
    <w:rsid w:val="1BD90FB1"/>
    <w:rsid w:val="1DA069FA"/>
    <w:rsid w:val="1DBE2DC7"/>
    <w:rsid w:val="1DC761BA"/>
    <w:rsid w:val="1E1A5C74"/>
    <w:rsid w:val="1E4366B1"/>
    <w:rsid w:val="1E4721E8"/>
    <w:rsid w:val="1E4C72BF"/>
    <w:rsid w:val="1E5E2948"/>
    <w:rsid w:val="1FB007C5"/>
    <w:rsid w:val="1FD55F10"/>
    <w:rsid w:val="20010FE7"/>
    <w:rsid w:val="202732F1"/>
    <w:rsid w:val="204F3CCA"/>
    <w:rsid w:val="20EB03CE"/>
    <w:rsid w:val="217A38D0"/>
    <w:rsid w:val="22431852"/>
    <w:rsid w:val="2270444B"/>
    <w:rsid w:val="22A23268"/>
    <w:rsid w:val="22B055F6"/>
    <w:rsid w:val="22E4475F"/>
    <w:rsid w:val="22E6662A"/>
    <w:rsid w:val="234D7BAA"/>
    <w:rsid w:val="23667E8B"/>
    <w:rsid w:val="23C32965"/>
    <w:rsid w:val="24321C78"/>
    <w:rsid w:val="2458536F"/>
    <w:rsid w:val="24D00952"/>
    <w:rsid w:val="2521288A"/>
    <w:rsid w:val="254B1D07"/>
    <w:rsid w:val="2601742F"/>
    <w:rsid w:val="27163353"/>
    <w:rsid w:val="2755441D"/>
    <w:rsid w:val="27996EA0"/>
    <w:rsid w:val="27ED5111"/>
    <w:rsid w:val="27F80885"/>
    <w:rsid w:val="294524C1"/>
    <w:rsid w:val="297F0821"/>
    <w:rsid w:val="29BF45F0"/>
    <w:rsid w:val="2B011DC5"/>
    <w:rsid w:val="2B8B2519"/>
    <w:rsid w:val="2BE602FA"/>
    <w:rsid w:val="2DFA2989"/>
    <w:rsid w:val="2E2E0BF4"/>
    <w:rsid w:val="2E6455B6"/>
    <w:rsid w:val="2F161F28"/>
    <w:rsid w:val="2F3E01E0"/>
    <w:rsid w:val="2F485547"/>
    <w:rsid w:val="2F9A6E95"/>
    <w:rsid w:val="2FCD4804"/>
    <w:rsid w:val="2FDC44B1"/>
    <w:rsid w:val="30AC46EB"/>
    <w:rsid w:val="30B00C18"/>
    <w:rsid w:val="30C44F3B"/>
    <w:rsid w:val="31231697"/>
    <w:rsid w:val="31E70893"/>
    <w:rsid w:val="325E77FD"/>
    <w:rsid w:val="32AA6384"/>
    <w:rsid w:val="34623D78"/>
    <w:rsid w:val="34C02F92"/>
    <w:rsid w:val="358737E3"/>
    <w:rsid w:val="35A31A17"/>
    <w:rsid w:val="36BE777A"/>
    <w:rsid w:val="36CD7C61"/>
    <w:rsid w:val="36F918DD"/>
    <w:rsid w:val="37565BF7"/>
    <w:rsid w:val="37AC6F07"/>
    <w:rsid w:val="3812090A"/>
    <w:rsid w:val="388D66AE"/>
    <w:rsid w:val="390479CF"/>
    <w:rsid w:val="390951E1"/>
    <w:rsid w:val="39353ED0"/>
    <w:rsid w:val="396531EC"/>
    <w:rsid w:val="39E91BA3"/>
    <w:rsid w:val="3A0A1F07"/>
    <w:rsid w:val="3A37219A"/>
    <w:rsid w:val="3A8B193A"/>
    <w:rsid w:val="3B0A795E"/>
    <w:rsid w:val="3B3774CC"/>
    <w:rsid w:val="3B627E15"/>
    <w:rsid w:val="3B92308A"/>
    <w:rsid w:val="3C1F3F03"/>
    <w:rsid w:val="3C633E9B"/>
    <w:rsid w:val="3C714B96"/>
    <w:rsid w:val="3CD86FCF"/>
    <w:rsid w:val="3E30759E"/>
    <w:rsid w:val="3E6362A5"/>
    <w:rsid w:val="3EBA2E17"/>
    <w:rsid w:val="3EC66AA2"/>
    <w:rsid w:val="3EDE3D3A"/>
    <w:rsid w:val="3EF35CB0"/>
    <w:rsid w:val="3F6A35D2"/>
    <w:rsid w:val="3FBE5B0F"/>
    <w:rsid w:val="3FE64492"/>
    <w:rsid w:val="40383540"/>
    <w:rsid w:val="403A63D5"/>
    <w:rsid w:val="408A0E1E"/>
    <w:rsid w:val="40D36CE7"/>
    <w:rsid w:val="4100227C"/>
    <w:rsid w:val="41610FFA"/>
    <w:rsid w:val="417B304B"/>
    <w:rsid w:val="41982F53"/>
    <w:rsid w:val="419B6923"/>
    <w:rsid w:val="41BF69A6"/>
    <w:rsid w:val="42CF7692"/>
    <w:rsid w:val="42FC16D2"/>
    <w:rsid w:val="43207B7D"/>
    <w:rsid w:val="433421D4"/>
    <w:rsid w:val="43452D42"/>
    <w:rsid w:val="44323CC5"/>
    <w:rsid w:val="443A54A5"/>
    <w:rsid w:val="44962911"/>
    <w:rsid w:val="45AF679D"/>
    <w:rsid w:val="46263FB4"/>
    <w:rsid w:val="46327605"/>
    <w:rsid w:val="467A4C73"/>
    <w:rsid w:val="46F2422C"/>
    <w:rsid w:val="48507C8B"/>
    <w:rsid w:val="48715424"/>
    <w:rsid w:val="495151D5"/>
    <w:rsid w:val="49774218"/>
    <w:rsid w:val="49996377"/>
    <w:rsid w:val="4A1F6040"/>
    <w:rsid w:val="4A5838AB"/>
    <w:rsid w:val="4ACF0E2F"/>
    <w:rsid w:val="4AD224E5"/>
    <w:rsid w:val="4B371565"/>
    <w:rsid w:val="4B7F26A0"/>
    <w:rsid w:val="4B8D7602"/>
    <w:rsid w:val="4B957AA7"/>
    <w:rsid w:val="4CB66AEB"/>
    <w:rsid w:val="4CF0052C"/>
    <w:rsid w:val="4D82758B"/>
    <w:rsid w:val="4D9B784D"/>
    <w:rsid w:val="4DA80BC7"/>
    <w:rsid w:val="4DBF41EE"/>
    <w:rsid w:val="4EA014F8"/>
    <w:rsid w:val="4EA72693"/>
    <w:rsid w:val="4F3D12A9"/>
    <w:rsid w:val="50781893"/>
    <w:rsid w:val="50787512"/>
    <w:rsid w:val="50A16581"/>
    <w:rsid w:val="50A914B3"/>
    <w:rsid w:val="50B80B10"/>
    <w:rsid w:val="512306D1"/>
    <w:rsid w:val="51B2128F"/>
    <w:rsid w:val="51DE2CF2"/>
    <w:rsid w:val="52651999"/>
    <w:rsid w:val="526F3AF5"/>
    <w:rsid w:val="53021A5E"/>
    <w:rsid w:val="53431C99"/>
    <w:rsid w:val="538C6E14"/>
    <w:rsid w:val="53CE7237"/>
    <w:rsid w:val="54F42886"/>
    <w:rsid w:val="55617B3D"/>
    <w:rsid w:val="55850C55"/>
    <w:rsid w:val="55A70057"/>
    <w:rsid w:val="55C55BE6"/>
    <w:rsid w:val="55ED7628"/>
    <w:rsid w:val="563C00C1"/>
    <w:rsid w:val="574F0368"/>
    <w:rsid w:val="57B93021"/>
    <w:rsid w:val="57C200D2"/>
    <w:rsid w:val="57C20B74"/>
    <w:rsid w:val="586374A7"/>
    <w:rsid w:val="58BE5D40"/>
    <w:rsid w:val="591F3CED"/>
    <w:rsid w:val="594913BF"/>
    <w:rsid w:val="594D5489"/>
    <w:rsid w:val="595555EC"/>
    <w:rsid w:val="5A1A17F8"/>
    <w:rsid w:val="5ACE50FD"/>
    <w:rsid w:val="5ADC7FD8"/>
    <w:rsid w:val="5C193475"/>
    <w:rsid w:val="5C2233F8"/>
    <w:rsid w:val="5C5B3EBF"/>
    <w:rsid w:val="5C9C447B"/>
    <w:rsid w:val="5CDF0ECB"/>
    <w:rsid w:val="5CE34143"/>
    <w:rsid w:val="5D035EDB"/>
    <w:rsid w:val="5D0F34A1"/>
    <w:rsid w:val="5D2218A0"/>
    <w:rsid w:val="5D90769E"/>
    <w:rsid w:val="5DDB45AA"/>
    <w:rsid w:val="5E4C6F1C"/>
    <w:rsid w:val="5EA604FC"/>
    <w:rsid w:val="5EC01891"/>
    <w:rsid w:val="60835675"/>
    <w:rsid w:val="61332DBD"/>
    <w:rsid w:val="6165202F"/>
    <w:rsid w:val="62D540BF"/>
    <w:rsid w:val="62DB278F"/>
    <w:rsid w:val="62F54D49"/>
    <w:rsid w:val="63A7756F"/>
    <w:rsid w:val="6484788F"/>
    <w:rsid w:val="6494046B"/>
    <w:rsid w:val="64AB3EA9"/>
    <w:rsid w:val="64BF05ED"/>
    <w:rsid w:val="64E56211"/>
    <w:rsid w:val="65985F18"/>
    <w:rsid w:val="660C7A53"/>
    <w:rsid w:val="66444C22"/>
    <w:rsid w:val="66543481"/>
    <w:rsid w:val="66DE6B1F"/>
    <w:rsid w:val="67715235"/>
    <w:rsid w:val="678715EF"/>
    <w:rsid w:val="67883C23"/>
    <w:rsid w:val="67AF3016"/>
    <w:rsid w:val="67D45446"/>
    <w:rsid w:val="67E025D8"/>
    <w:rsid w:val="686774AD"/>
    <w:rsid w:val="68925700"/>
    <w:rsid w:val="68C8673A"/>
    <w:rsid w:val="68E42C07"/>
    <w:rsid w:val="68F17AA2"/>
    <w:rsid w:val="68F52529"/>
    <w:rsid w:val="69C13CC5"/>
    <w:rsid w:val="69C444BC"/>
    <w:rsid w:val="69DD7A13"/>
    <w:rsid w:val="69EB19AF"/>
    <w:rsid w:val="6ABA3576"/>
    <w:rsid w:val="6ABB7BDB"/>
    <w:rsid w:val="6BCA13FC"/>
    <w:rsid w:val="6C733E2A"/>
    <w:rsid w:val="6CFA1C51"/>
    <w:rsid w:val="6D0F6D4D"/>
    <w:rsid w:val="6D2E52FC"/>
    <w:rsid w:val="6D697DB9"/>
    <w:rsid w:val="6D777A30"/>
    <w:rsid w:val="6E435A7D"/>
    <w:rsid w:val="6E733652"/>
    <w:rsid w:val="6E797FC7"/>
    <w:rsid w:val="6E853F19"/>
    <w:rsid w:val="6EE25F2F"/>
    <w:rsid w:val="6EF44BB7"/>
    <w:rsid w:val="6FBA7DF5"/>
    <w:rsid w:val="6FC533EF"/>
    <w:rsid w:val="70A323A5"/>
    <w:rsid w:val="70A90CB5"/>
    <w:rsid w:val="70B23036"/>
    <w:rsid w:val="70EC5E95"/>
    <w:rsid w:val="711C0988"/>
    <w:rsid w:val="713A4D7E"/>
    <w:rsid w:val="71614669"/>
    <w:rsid w:val="726718C9"/>
    <w:rsid w:val="726E172F"/>
    <w:rsid w:val="72722948"/>
    <w:rsid w:val="727764A7"/>
    <w:rsid w:val="72D866B3"/>
    <w:rsid w:val="73390488"/>
    <w:rsid w:val="740801BB"/>
    <w:rsid w:val="742D50F4"/>
    <w:rsid w:val="752865E6"/>
    <w:rsid w:val="75585563"/>
    <w:rsid w:val="75A50050"/>
    <w:rsid w:val="768C057A"/>
    <w:rsid w:val="76974214"/>
    <w:rsid w:val="76A3463E"/>
    <w:rsid w:val="76D67B97"/>
    <w:rsid w:val="773D287F"/>
    <w:rsid w:val="775D0CB5"/>
    <w:rsid w:val="775E68ED"/>
    <w:rsid w:val="779870AE"/>
    <w:rsid w:val="78030C67"/>
    <w:rsid w:val="78244EB6"/>
    <w:rsid w:val="782A22CC"/>
    <w:rsid w:val="78900340"/>
    <w:rsid w:val="796B772C"/>
    <w:rsid w:val="797028DB"/>
    <w:rsid w:val="79E5570B"/>
    <w:rsid w:val="7A6B28ED"/>
    <w:rsid w:val="7A7F3B81"/>
    <w:rsid w:val="7AB22853"/>
    <w:rsid w:val="7AEB3C15"/>
    <w:rsid w:val="7B0F6AFC"/>
    <w:rsid w:val="7C205D95"/>
    <w:rsid w:val="7C4A4FB5"/>
    <w:rsid w:val="7C76325D"/>
    <w:rsid w:val="7D0C24EA"/>
    <w:rsid w:val="7D18047A"/>
    <w:rsid w:val="7D481285"/>
    <w:rsid w:val="7DD64056"/>
    <w:rsid w:val="7DF23E7F"/>
    <w:rsid w:val="7EDB2536"/>
    <w:rsid w:val="7F04678E"/>
    <w:rsid w:val="7F4E0539"/>
    <w:rsid w:val="7F7D2A92"/>
    <w:rsid w:val="7F993EA1"/>
    <w:rsid w:val="7FA4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2019-11-02T01:32:07Z</dcterms:created>
  <dc:creator>FG</dc:creator>
  <cp:lastModifiedBy>猴神</cp:lastModifiedBy>
  <dcterms:modified xsi:type="dcterms:W3CDTF">2019-11-02T02:38:48Z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