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body>
    <w:p>
      <w:pPr>
        <w:pStyle w:val="Heading2"/>
        <w:spacing w:before="0"/>
        <w:rPr>
          <w:rFonts w:ascii="Times New Roman" w:hAnsi="Times New Roman"/>
          <w:b/>
          <w:spacing w:val="30"/>
          <w:sz w:val="24"/>
          <w:szCs w:val="24"/>
        </w:rPr>
      </w:pPr>
      <w:r>
        <w:rPr>
          <w:rFonts w:ascii="Times New Roman" w:hAnsi="Times New Roman"/>
          <w:b/>
          <w:spacing w:val="30"/>
          <w:sz w:val="24"/>
          <w:szCs w:val="24"/>
        </w:rPr>
        <w:t>Вариант 31. Электронная библиотека «</w:t>
      </w:r>
      <w:r>
        <w:rPr>
          <w:rFonts w:ascii="Times New Roman" w:hAnsi="Times New Roman"/>
          <w:b/>
          <w:spacing w:val="30"/>
          <w:sz w:val="24"/>
          <w:szCs w:val="24"/>
          <w:lang w:val="en-US"/>
        </w:rPr>
        <w:t>eLibrary</w:t>
      </w:r>
      <w:r>
        <w:rPr>
          <w:rFonts w:ascii="Times New Roman" w:hAnsi="Times New Roman"/>
          <w:b/>
          <w:spacing w:val="30"/>
          <w:sz w:val="24"/>
          <w:szCs w:val="24"/>
        </w:rPr>
        <w:t>»</w:t>
      </w:r>
    </w:p>
    <w:p>
      <w:pPr>
        <w:spacing w:before="60" w:after="60"/>
        <w:ind w:firstLine="425"/>
        <w:jc w:val="both"/>
        <w:rPr/>
      </w:pPr>
      <w:r>
        <w:t>Электронная библиотека «e</w:t>
      </w:r>
      <w:r>
        <w:rPr>
          <w:lang w:val="en-US"/>
        </w:rPr>
        <w:t>Library</w:t>
      </w:r>
      <w:r>
        <w:t xml:space="preserve">» – это электронный ресурс, который предоставляет услуги по использованию </w:t>
      </w:r>
      <w:r>
        <w:t xml:space="preserve">бумажных </w:t>
      </w:r>
      <w:r>
        <w:t xml:space="preserve">книг. </w:t>
      </w:r>
      <w:r>
        <w:t xml:space="preserve">Пользователями ресурса являются </w:t>
      </w:r>
      <w:r>
        <w:rPr>
          <w:i/>
          <w:iCs/>
          <w:u w:val="single"/>
        </w:rPr>
        <w:t>читатели</w:t>
      </w:r>
      <w:r>
        <w:t xml:space="preserve">, </w:t>
      </w:r>
      <w:r>
        <w:rPr>
          <w:i/>
          <w:iCs/>
          <w:u w:val="single"/>
        </w:rPr>
        <w:t>библиотекари</w:t>
      </w:r>
      <w:r>
        <w:t xml:space="preserve">, </w:t>
      </w:r>
      <w:r>
        <w:rPr>
          <w:i/>
          <w:iCs/>
          <w:u w:val="single"/>
        </w:rPr>
        <w:t>администратор</w:t>
      </w:r>
      <w:r>
        <w:t>.</w:t>
      </w:r>
    </w:p>
    <w:p>
      <w:pPr>
        <w:spacing w:before="60" w:after="60"/>
        <w:ind w:firstLine="425"/>
        <w:jc w:val="both"/>
        <w:rPr/>
      </w:pPr>
      <w:r>
        <w:t xml:space="preserve">Для того чтобы начать пользоваться электронной библиотекой, </w:t>
      </w:r>
      <w:r>
        <w:rPr>
          <w:i/>
          <w:iCs/>
          <w:u w:val="single"/>
        </w:rPr>
        <w:t>читателю</w:t>
      </w:r>
      <w:r>
        <w:t xml:space="preserve"> необходимо пройти процедуру регистрации в системе</w:t>
      </w:r>
      <w:r>
        <w:t>, заключить бесплатный договор</w:t>
      </w:r>
      <w:r>
        <w:t xml:space="preserve"> </w:t>
      </w:r>
      <w:r>
        <w:t>и о</w:t>
      </w:r>
      <w:r>
        <w:t xml:space="preserve">формить </w:t>
      </w:r>
      <w:r>
        <w:t xml:space="preserve">платную </w:t>
      </w:r>
      <w:r>
        <w:t>подписку на интересуемые разделы</w:t>
      </w:r>
      <w:r>
        <w:t xml:space="preserve">. Повторная регистрация одного и того же </w:t>
      </w:r>
      <w:r>
        <w:t>читателя</w:t>
      </w:r>
      <w:r>
        <w:t xml:space="preserve"> не допускается. </w:t>
      </w:r>
      <w:r>
        <w:t>Читателем</w:t>
      </w:r>
      <w:r>
        <w:t xml:space="preserve"> может являться как физическое лицо, так и, например,</w:t>
      </w:r>
      <w:r>
        <w:t xml:space="preserve"> организация –</w:t>
      </w:r>
      <w:r>
        <w:t xml:space="preserve"> библиотека</w:t>
      </w:r>
      <w:r>
        <w:t xml:space="preserve"> </w:t>
      </w:r>
      <w:r>
        <w:t>ВУЗа, некоторая заинтересованная фирма и т.д.</w:t>
      </w:r>
      <w:r>
        <w:t xml:space="preserve"> Учетные записи организаций должны быть подтверждены </w:t>
      </w:r>
      <w:r>
        <w:rPr>
          <w:i/>
          <w:iCs/>
          <w:u w:val="single"/>
        </w:rPr>
        <w:t>администратором</w:t>
      </w:r>
      <w:r>
        <w:t xml:space="preserve"> библиотеки после их регистрации. </w:t>
      </w:r>
    </w:p>
    <w:p>
      <w:pPr>
        <w:spacing w:before="60" w:after="60"/>
        <w:ind w:firstLine="425"/>
        <w:jc w:val="both"/>
        <w:rPr/>
      </w:pPr>
      <w:r>
        <w:t xml:space="preserve">После прохождения процедуры регистрации, </w:t>
      </w:r>
      <w:r>
        <w:t>читателю</w:t>
      </w:r>
      <w:r>
        <w:t xml:space="preserve"> становится доступен его личный кабинет, в котором он может искать издания, подключать доступ к разделам и просматривать</w:t>
      </w:r>
      <w:r>
        <w:t xml:space="preserve"> информацию о выданных </w:t>
      </w:r>
      <w:r>
        <w:t>издания</w:t>
      </w:r>
      <w:r>
        <w:t>х</w:t>
      </w:r>
      <w:r>
        <w:t>.</w:t>
      </w:r>
      <w:r>
        <w:t xml:space="preserve"> Для получения доступа к интересуемым изданиям, читатель оформляет заказ на литературу. В заказ заносится дата заказа и список литературы</w:t>
      </w:r>
      <w:r>
        <w:t xml:space="preserve"> с указанием количества</w:t>
      </w:r>
      <w:r>
        <w:t>.</w:t>
      </w:r>
    </w:p>
    <w:p>
      <w:pPr>
        <w:spacing w:before="60" w:after="60"/>
        <w:ind w:firstLine="425"/>
        <w:jc w:val="both"/>
        <w:rPr/>
      </w:pPr>
      <w:r>
        <w:t>Как только пользователь завершит оформление заказа, заказ переходит на обработку системой, которая проверяет доступность всех заказываемых книг. Заказ может быть выполнен тогда и только тогда, когда все издания, указанные в заказе, являются доступными пользовател</w:t>
      </w:r>
      <w:r>
        <w:t>ю</w:t>
      </w:r>
      <w:r>
        <w:t>. В случае недоступности изданий, оформляется отказ, о котором уведомляется пользователь.</w:t>
      </w:r>
      <w:r>
        <w:t xml:space="preserve"> В отказе указано, какие конкретно издания недоступны</w:t>
      </w:r>
      <w:r>
        <w:t xml:space="preserve"> и причина (нет подписки или нет в наличии)</w:t>
      </w:r>
      <w:r>
        <w:t xml:space="preserve">. Если заказ </w:t>
      </w:r>
      <w:r>
        <w:t>может быть собран</w:t>
      </w:r>
      <w:r>
        <w:t xml:space="preserve">, то он </w:t>
      </w:r>
      <w:r>
        <w:t xml:space="preserve">собирается и </w:t>
      </w:r>
      <w:r>
        <w:t xml:space="preserve">помечается как </w:t>
      </w:r>
      <w:r>
        <w:t>собранный</w:t>
      </w:r>
      <w:r>
        <w:t>.</w:t>
      </w:r>
      <w:r>
        <w:t xml:space="preserve"> Ч</w:t>
      </w:r>
      <w:r>
        <w:t xml:space="preserve">итатель может прийти в библиотеку и забрать у библиотекаря собранный заказ. Статус заказа </w:t>
      </w:r>
      <w:r>
        <w:t>меняется на</w:t>
      </w:r>
      <w:r>
        <w:t xml:space="preserve"> выданный. </w:t>
      </w:r>
      <w:r>
        <w:t>Также в рамках одного заказа часть книг может быть не выдана с отказом, часть книг еще не выдана, часть книг уже выдана, часть книг выданы и были возвращены.</w:t>
      </w:r>
    </w:p>
    <w:p>
      <w:pPr>
        <w:spacing w:before="60" w:after="60"/>
        <w:ind w:firstLine="425"/>
        <w:jc w:val="both"/>
        <w:rPr/>
      </w:pPr>
      <w:r>
        <w:t xml:space="preserve">Заказ </w:t>
      </w:r>
      <w:r>
        <w:t xml:space="preserve">отмечается выданным до тех пор, </w:t>
      </w:r>
      <w:r>
        <w:t xml:space="preserve">пока пользователь не вернет все издания, которые он заказывал в этом заказе. </w:t>
      </w:r>
      <w:r>
        <w:t xml:space="preserve">Пользователь может возвращать заказ по частям, при этом в заказе будет отображаться число возвращенных книг, а число доступных книг в библиотеки будет расти. </w:t>
      </w:r>
      <w:r>
        <w:t xml:space="preserve">Как только </w:t>
      </w:r>
      <w:r>
        <w:t>все книги будут возвращены, заказ будет отмечен как выполненный</w:t>
      </w:r>
      <w:r>
        <w:t>.</w:t>
      </w:r>
    </w:p>
    <w:p>
      <w:pPr>
        <w:spacing w:before="60" w:after="60"/>
        <w:ind w:firstLine="425"/>
        <w:jc w:val="both"/>
        <w:rPr/>
      </w:pPr>
      <w:r>
        <w:t>Пользователь может сохранять заказы в качестве черновых заказов. Таким заказам присваивается статус не активных, и они не обрабатываются системой.</w:t>
      </w:r>
    </w:p>
    <w:p>
      <w:pPr>
        <w:spacing w:before="60" w:after="60"/>
        <w:ind w:firstLine="425"/>
        <w:jc w:val="both"/>
        <w:rPr/>
      </w:pPr>
      <w:r>
        <w:t>Издания доступны только тем пользователям, которые оформили на них подписку. Подписка может быть трехмесячной, полугодовой и годовой.</w:t>
      </w:r>
      <w:r>
        <w:t xml:space="preserve"> На полугодовую и годовую дается скидка 10% и 20% соответственно.</w:t>
      </w:r>
      <w:r>
        <w:t xml:space="preserve"> По окончании срока подписки, она аннулируется, и </w:t>
      </w:r>
      <w:r>
        <w:t>издания из раздела</w:t>
      </w:r>
      <w:r>
        <w:t xml:space="preserve"> станов</w:t>
      </w:r>
      <w:r>
        <w:t>я</w:t>
      </w:r>
      <w:r>
        <w:t>тся недоступным для заказа пользователю.</w:t>
      </w:r>
      <w:r>
        <w:t xml:space="preserve"> Подписка читателя оплачивается платежным документом, который он приносит в библиотеку. В документе может быть оплачено несколько подписок.</w:t>
      </w:r>
      <w:r>
        <w:t xml:space="preserve"> Подписка оформляется на раздел литературы и может иметь вложенные подразделы. Если читатель оформил подписку на раздел, то доступны и все подразделы для заказа.</w:t>
      </w:r>
    </w:p>
    <w:p>
      <w:pPr>
        <w:spacing w:before="60" w:after="60"/>
        <w:ind w:firstLine="425"/>
        <w:jc w:val="both"/>
        <w:rPr/>
      </w:pPr>
      <w:r>
        <w:rPr>
          <w:i/>
          <w:iCs/>
          <w:u w:val="single"/>
        </w:rPr>
        <w:t>Библиотекарь</w:t>
      </w:r>
      <w:r>
        <w:t xml:space="preserve"> помимо выдачи и приема литературы, также отвечает за прием новой литературы</w:t>
      </w:r>
      <w:r>
        <w:t xml:space="preserve"> и списание старой.</w:t>
      </w:r>
      <w:r>
        <w:t xml:space="preserve"> При приеме литературы, регистрируются новые издания, а также меняется количество </w:t>
      </w:r>
      <w:r>
        <w:t>существующих. При списании литературы, уменьшается число изданий.</w:t>
      </w:r>
    </w:p>
    <w:p>
      <w:pPr>
        <w:keepNext w:val="on"/>
        <w:spacing w:before="60" w:after="60"/>
        <w:ind w:firstLine="450"/>
        <w:jc w:val="both"/>
        <w:rPr/>
      </w:pPr>
      <w:r>
        <w:rPr>
          <w:i/>
          <w:iCs/>
          <w:u w:val="single"/>
        </w:rPr>
        <w:t>Администратор</w:t>
      </w:r>
      <w:r>
        <w:t xml:space="preserve"> системы регистрирует в системе новых библиотекарей.</w:t>
      </w:r>
    </w:p>
    <w:p>
      <w:pPr>
        <w:keepNext w:val="on"/>
        <w:spacing w:before="60" w:after="60"/>
        <w:ind w:firstLine="450"/>
        <w:jc w:val="both"/>
        <w:rPr/>
      </w:pPr>
    </w:p>
    <w:p>
      <w:pPr>
        <w:pStyle w:val="BodyTextIndent"/>
        <w:rPr>
          <w:sz w:val="24"/>
          <w:szCs w:val="24"/>
        </w:rPr>
      </w:pPr>
      <w:r>
        <w:rPr>
          <w:sz w:val="24"/>
          <w:szCs w:val="24"/>
        </w:rPr>
        <w:t>В рамках курса Базы данных, вам необходимо: спроектировать реляционную базу данных, создать ее, разработать триггеры и процедуры, разработать запросы и провести их анализ. Подробный план выполнения работы будет рассмотрен на практических занятиях.</w:t>
      </w:r>
    </w:p>
    <w:p>
      <w:pPr>
        <w:pStyle w:val="BodyTextIndent"/>
        <w:rPr/>
      </w:pPr>
      <w:r>
        <w:rPr>
          <w:sz w:val="24"/>
          <w:szCs w:val="24"/>
        </w:rPr>
        <w:t>Также данная работа может быть использована для выполнения задания по курсу Программирование сетевых приложений в следующем семестре. В рамках этого курса</w:t>
      </w:r>
      <w:r>
        <w:rPr>
          <w:sz w:val="24"/>
          <w:szCs w:val="24"/>
        </w:rPr>
        <w:t xml:space="preserve"> вам будет необходимо разработать сетевое приложение (веб, классическое или мобильное) с графическим интерфейсом для осуществления всех сценариев работы с системой с учетом ролей пользователей.</w:t>
      </w:r>
    </w:p>
    <w:p>
      <w:pPr>
        <w:spacing w:before="60" w:after="60"/>
        <w:ind w:firstLine="425"/>
        <w:jc w:val="both"/>
        <w:rPr/>
      </w:pPr>
    </w:p>
    <w:p>
      <w:r>
        <w:rPr/>
        <w:br w:type="page"/>
      </w:r>
    </w:p>
    <w:p>
      <w:pPr>
        <w:keepNext w:val="on"/>
        <w:spacing w:before="60" w:after="60"/>
        <w:ind w:firstLine="425"/>
        <w:jc w:val="both"/>
        <w:rPr>
          <w:b/>
        </w:rPr>
      </w:pPr>
      <w:r>
        <w:rPr>
          <w:b/>
        </w:rPr>
        <w:t>Множества сущностей</w:t>
      </w:r>
    </w:p>
    <w:tbl>
      <w:tblPr>
        <w:tblW w:w="102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/>
      </w:tblPr>
      <w:tblGrid>
        <w:gridCol w:w="895"/>
        <w:gridCol w:w="1710"/>
        <w:gridCol w:w="2610"/>
        <w:gridCol w:w="5040"/>
      </w:tblGrid>
      <w:tr>
        <w:trPr>
          <w:trHeight w:val="477"/>
        </w:trPr>
        <w:tc>
          <w:tcPr>
            <w:cnfStyle w:val="000010100000"/>
            <w:tcW w:w="895" w:type="dxa"/>
          </w:tcPr>
          <w:p>
            <w:r>
              <w:t>Номер</w:t>
            </w:r>
          </w:p>
        </w:tc>
        <w:tc>
          <w:tcPr>
            <w:cnfStyle w:val="000001100000"/>
            <w:tcW w:w="1710" w:type="dxa"/>
          </w:tcPr>
          <w:p>
            <w:r>
              <w:t>Имя множества сущностей</w:t>
            </w:r>
          </w:p>
        </w:tc>
        <w:tc>
          <w:tcPr>
            <w:cnfStyle w:val="000010100000"/>
            <w:tcW w:w="2610" w:type="dxa"/>
          </w:tcPr>
          <w:p/>
          <w:p>
            <w:r>
              <w:t xml:space="preserve">Определение </w:t>
            </w:r>
          </w:p>
        </w:tc>
        <w:tc>
          <w:tcPr>
            <w:cnfStyle w:val="000001100000"/>
            <w:tcW w:w="5040" w:type="dxa"/>
          </w:tcPr>
          <w:p/>
          <w:p>
            <w:r>
              <w:t>Свойства</w:t>
            </w:r>
          </w:p>
        </w:tc>
      </w:tr>
      <w:tr>
        <w:trPr>
          <w:trHeight w:val="885"/>
        </w:trPr>
        <w:tc>
          <w:tcPr>
            <w:cnfStyle w:val="000010010000"/>
            <w:tcW w:w="895" w:type="dxa"/>
          </w:tcPr>
          <w:p>
            <w:r>
              <w:rPr>
                <w:lang w:val="en-US"/>
              </w:rPr>
              <w:t>E</w:t>
            </w:r>
            <w:r>
              <w:t>1</w:t>
            </w:r>
          </w:p>
        </w:tc>
        <w:tc>
          <w:tcPr>
            <w:cnfStyle w:val="000001010000"/>
            <w:tcW w:w="1710" w:type="dxa"/>
          </w:tcPr>
          <w:p>
            <w:r>
              <w:t>Пользователь</w:t>
            </w:r>
            <w:r>
              <w:t xml:space="preserve"> системы</w:t>
            </w:r>
          </w:p>
        </w:tc>
        <w:tc>
          <w:tcPr>
            <w:cnfStyle w:val="000010010000"/>
            <w:tcW w:w="2610" w:type="dxa"/>
          </w:tcPr>
          <w:p>
            <w:r>
              <w:t>Пользователь системы (читатели, библиотекари и администраторы)</w:t>
            </w:r>
          </w:p>
        </w:tc>
        <w:tc>
          <w:tcPr>
            <w:cnfStyle w:val="000001010000"/>
            <w:tcW w:w="5040" w:type="dxa"/>
          </w:tcPr>
          <w:p>
            <w:r>
              <w:t xml:space="preserve">Имя учетной записи, логин, пароль, </w:t>
            </w:r>
            <w:r>
              <w:t>дата регистрации, ФИО</w:t>
            </w:r>
            <w:r>
              <w:t>, для библ</w:t>
            </w:r>
            <w:r>
              <w:t>и</w:t>
            </w:r>
            <w:r>
              <w:t>отекарь – администратор, который их зарегистрировал.</w:t>
            </w:r>
          </w:p>
        </w:tc>
      </w:tr>
      <w:tr>
        <w:trPr>
          <w:trHeight w:val="885"/>
        </w:trPr>
        <w:tc>
          <w:tcPr>
            <w:cnfStyle w:val="000010100000"/>
            <w:tcW w:w="895" w:type="dxa"/>
          </w:tcPr>
          <w:p>
            <w:r>
              <w:t>Е2</w:t>
            </w:r>
          </w:p>
        </w:tc>
        <w:tc>
          <w:tcPr>
            <w:cnfStyle w:val="000001100000"/>
            <w:tcW w:w="1710" w:type="dxa"/>
          </w:tcPr>
          <w:p>
            <w:r>
              <w:t>Роль пользователя</w:t>
            </w:r>
          </w:p>
        </w:tc>
        <w:tc>
          <w:tcPr>
            <w:cnfStyle w:val="000010100000"/>
            <w:tcW w:w="2610" w:type="dxa"/>
          </w:tcPr>
          <w:p>
            <w:r>
              <w:t>Одна из трех ролей пользователя</w:t>
            </w:r>
          </w:p>
        </w:tc>
        <w:tc>
          <w:tcPr>
            <w:cnfStyle w:val="000001100000"/>
            <w:tcW w:w="5040" w:type="dxa"/>
          </w:tcPr>
          <w:p>
            <w:r>
              <w:t>Название роли, код</w:t>
            </w:r>
          </w:p>
        </w:tc>
      </w:tr>
      <w:tr>
        <w:trPr>
          <w:trHeight w:val="885"/>
        </w:trPr>
        <w:tc>
          <w:tcPr>
            <w:cnfStyle w:val="000010010000"/>
            <w:tcW w:w="895" w:type="dxa"/>
          </w:tcPr>
          <w:p>
            <w:r>
              <w:t>Е3</w:t>
            </w:r>
          </w:p>
        </w:tc>
        <w:tc>
          <w:tcPr>
            <w:cnfStyle w:val="000001010000"/>
            <w:tcW w:w="1710" w:type="dxa"/>
          </w:tcPr>
          <w:p>
            <w:r>
              <w:t>Договор</w:t>
            </w:r>
          </w:p>
        </w:tc>
        <w:tc>
          <w:tcPr>
            <w:cnfStyle w:val="000010010000"/>
            <w:tcW w:w="2610" w:type="dxa"/>
          </w:tcPr>
          <w:p>
            <w:r>
              <w:t>Договор пользователя с библиотекой</w:t>
            </w:r>
          </w:p>
        </w:tc>
        <w:tc>
          <w:tcPr>
            <w:cnfStyle w:val="000001010000"/>
            <w:tcW w:w="5040" w:type="dxa"/>
          </w:tcPr>
          <w:p>
            <w:r>
              <w:t>Текст договора, дата заключения договора, длительность договора</w:t>
            </w:r>
          </w:p>
        </w:tc>
      </w:tr>
      <w:tr>
        <w:trPr>
          <w:trHeight w:val="666"/>
        </w:trPr>
        <w:tc>
          <w:tcPr>
            <w:cnfStyle w:val="000010100000"/>
            <w:tcW w:w="895" w:type="dxa"/>
          </w:tcPr>
          <w:p>
            <w:r>
              <w:rPr>
                <w:lang w:val="en-US"/>
              </w:rPr>
              <w:t>E</w:t>
            </w:r>
            <w:r>
              <w:t>4</w:t>
            </w:r>
          </w:p>
        </w:tc>
        <w:tc>
          <w:tcPr>
            <w:cnfStyle w:val="000001100000"/>
            <w:tcW w:w="1710" w:type="dxa"/>
          </w:tcPr>
          <w:p>
            <w:r>
              <w:t>Раздел</w:t>
            </w:r>
          </w:p>
        </w:tc>
        <w:tc>
          <w:tcPr>
            <w:cnfStyle w:val="000010100000"/>
            <w:tcW w:w="2610" w:type="dxa"/>
          </w:tcPr>
          <w:p>
            <w:r>
              <w:t>Тематика изданий</w:t>
            </w:r>
          </w:p>
        </w:tc>
        <w:tc>
          <w:tcPr>
            <w:cnfStyle w:val="000001100000"/>
            <w:tcW w:w="5040" w:type="dxa"/>
          </w:tcPr>
          <w:p>
            <w:r>
              <w:t xml:space="preserve">Название, краткое описание </w:t>
            </w:r>
            <w:r>
              <w:t>раздела</w:t>
            </w:r>
            <w:r>
              <w:t>, родительск</w:t>
            </w:r>
            <w:r>
              <w:t>ий раздел</w:t>
            </w:r>
            <w:r>
              <w:t>, цена подписки на 1 месяц</w:t>
            </w:r>
          </w:p>
        </w:tc>
      </w:tr>
      <w:tr>
        <w:trPr>
          <w:trHeight w:val="666"/>
        </w:trPr>
        <w:tc>
          <w:tcPr>
            <w:cnfStyle w:val="000010010000"/>
            <w:tcW w:w="895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  <w:r>
              <w:t>5</w:t>
            </w:r>
          </w:p>
        </w:tc>
        <w:tc>
          <w:tcPr>
            <w:cnfStyle w:val="000001010000"/>
            <w:tcW w:w="1710" w:type="dxa"/>
          </w:tcPr>
          <w:p>
            <w:r>
              <w:t>Издание</w:t>
            </w:r>
          </w:p>
        </w:tc>
        <w:tc>
          <w:tcPr>
            <w:cnfStyle w:val="000010010000"/>
            <w:tcW w:w="2610" w:type="dxa"/>
          </w:tcPr>
          <w:p>
            <w:r>
              <w:t>Издания в наличии</w:t>
            </w:r>
          </w:p>
        </w:tc>
        <w:tc>
          <w:tcPr>
            <w:cnfStyle w:val="000001010000"/>
            <w:tcW w:w="5040" w:type="dxa"/>
          </w:tcPr>
          <w:p>
            <w:r>
              <w:t>Название, регистрационный номер, автор</w:t>
            </w:r>
            <w:r>
              <w:t>ы</w:t>
            </w:r>
            <w:r>
              <w:t>, аннотация, тип</w:t>
            </w:r>
            <w:r>
              <w:t>, доступное количество книг</w:t>
            </w:r>
          </w:p>
        </w:tc>
      </w:tr>
      <w:tr>
        <w:trPr>
          <w:trHeight w:val="435"/>
        </w:trPr>
        <w:tc>
          <w:tcPr>
            <w:cnfStyle w:val="000010100000"/>
            <w:tcW w:w="895" w:type="dxa"/>
          </w:tcPr>
          <w:p>
            <w:r>
              <w:rPr>
                <w:lang w:val="en-US"/>
              </w:rPr>
              <w:t>E</w:t>
            </w:r>
            <w:r>
              <w:t>6</w:t>
            </w:r>
          </w:p>
        </w:tc>
        <w:tc>
          <w:tcPr>
            <w:cnfStyle w:val="000001100000"/>
            <w:tcW w:w="1710" w:type="dxa"/>
          </w:tcPr>
          <w:p>
            <w:r>
              <w:t>Автор</w:t>
            </w:r>
          </w:p>
        </w:tc>
        <w:tc>
          <w:tcPr>
            <w:cnfStyle w:val="000010100000"/>
            <w:tcW w:w="2610" w:type="dxa"/>
          </w:tcPr>
          <w:p>
            <w:r>
              <w:t>Автор того или иного издания</w:t>
            </w:r>
          </w:p>
        </w:tc>
        <w:tc>
          <w:tcPr>
            <w:cnfStyle w:val="000001100000"/>
            <w:tcW w:w="5040" w:type="dxa"/>
          </w:tcPr>
          <w:p>
            <w:r>
              <w:t>Фамилия, имя, отчество, ученая степень, если есть, область научных интересов</w:t>
            </w:r>
          </w:p>
        </w:tc>
      </w:tr>
      <w:tr>
        <w:trPr>
          <w:trHeight w:val="435"/>
        </w:trPr>
        <w:tc>
          <w:tcPr>
            <w:cnfStyle w:val="000010010000"/>
            <w:tcW w:w="895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  <w:r>
              <w:t>7</w:t>
            </w:r>
          </w:p>
        </w:tc>
        <w:tc>
          <w:tcPr>
            <w:cnfStyle w:val="000001010000"/>
            <w:tcW w:w="1710" w:type="dxa"/>
          </w:tcPr>
          <w:p>
            <w:r>
              <w:t>Подписка</w:t>
            </w:r>
          </w:p>
        </w:tc>
        <w:tc>
          <w:tcPr>
            <w:cnfStyle w:val="000010010000"/>
            <w:tcW w:w="2610" w:type="dxa"/>
          </w:tcPr>
          <w:p>
            <w:r>
              <w:t>Подписка</w:t>
            </w:r>
            <w:r>
              <w:t xml:space="preserve"> на </w:t>
            </w:r>
            <w:r>
              <w:t>некоторый раздел</w:t>
            </w:r>
          </w:p>
        </w:tc>
        <w:tc>
          <w:tcPr>
            <w:cnfStyle w:val="000001010000"/>
            <w:tcW w:w="5040" w:type="dxa"/>
          </w:tcPr>
          <w:p>
            <w:r>
              <w:t xml:space="preserve">Номер договора, срок, номер </w:t>
            </w:r>
            <w:r>
              <w:t>платежного документа</w:t>
            </w:r>
            <w:r>
              <w:t>, выбранные разделы</w:t>
            </w:r>
          </w:p>
        </w:tc>
      </w:tr>
      <w:tr>
        <w:trPr>
          <w:trHeight w:val="435"/>
        </w:trPr>
        <w:tc>
          <w:tcPr>
            <w:cnfStyle w:val="000010100000"/>
            <w:tcW w:w="895" w:type="dxa"/>
          </w:tcPr>
          <w:p>
            <w:r>
              <w:t>Е8</w:t>
            </w:r>
          </w:p>
        </w:tc>
        <w:tc>
          <w:tcPr>
            <w:cnfStyle w:val="000001100000"/>
            <w:tcW w:w="1710" w:type="dxa"/>
          </w:tcPr>
          <w:p>
            <w:r>
              <w:t>Платежный документ</w:t>
            </w:r>
          </w:p>
        </w:tc>
        <w:tc>
          <w:tcPr>
            <w:cnfStyle w:val="000010100000"/>
            <w:tcW w:w="2610" w:type="dxa"/>
          </w:tcPr>
          <w:p>
            <w:r>
              <w:t>Платежный документ, подтверждающий факт оплаты</w:t>
            </w:r>
          </w:p>
        </w:tc>
        <w:tc>
          <w:tcPr>
            <w:cnfStyle w:val="000001100000"/>
            <w:tcW w:w="5040" w:type="dxa"/>
          </w:tcPr>
          <w:p>
            <w:r>
              <w:t>Платежный документ, оплачивающий подписки</w:t>
            </w:r>
          </w:p>
        </w:tc>
      </w:tr>
      <w:tr>
        <w:trPr>
          <w:trHeight w:val="666"/>
        </w:trPr>
        <w:tc>
          <w:tcPr>
            <w:cnfStyle w:val="000010010000"/>
            <w:tcW w:w="895" w:type="dxa"/>
          </w:tcPr>
          <w:p>
            <w:r>
              <w:rPr>
                <w:lang w:val="en-US"/>
              </w:rPr>
              <w:t>E</w:t>
            </w:r>
            <w:r>
              <w:t>9</w:t>
            </w:r>
          </w:p>
        </w:tc>
        <w:tc>
          <w:tcPr>
            <w:cnfStyle w:val="000001010000"/>
            <w:tcW w:w="1710" w:type="dxa"/>
          </w:tcPr>
          <w:p>
            <w:r>
              <w:t>Запрос на издания</w:t>
            </w:r>
          </w:p>
        </w:tc>
        <w:tc>
          <w:tcPr>
            <w:cnfStyle w:val="000010010000"/>
            <w:tcW w:w="2610" w:type="dxa"/>
          </w:tcPr>
          <w:p>
            <w:r>
              <w:t xml:space="preserve">Запрос </w:t>
            </w:r>
            <w:r>
              <w:t>на получение доступа к определённым изданиям</w:t>
            </w:r>
          </w:p>
        </w:tc>
        <w:tc>
          <w:tcPr>
            <w:cnfStyle w:val="000001010000"/>
            <w:tcW w:w="5040" w:type="dxa"/>
          </w:tcPr>
          <w:p>
            <w:r>
              <w:t>Список выбранных изданий</w:t>
            </w:r>
            <w:r>
              <w:t xml:space="preserve">, срок, </w:t>
            </w:r>
            <w:r>
              <w:t>количество</w:t>
            </w:r>
            <w:r>
              <w:t xml:space="preserve"> заказанных</w:t>
            </w:r>
            <w:r>
              <w:t>, число возвращенных</w:t>
            </w:r>
            <w:r>
              <w:t>, статус заказа (черновой, неоформленный, отказ, собранный, выданный, возвращенный), библиотекарь, выдавший заказ</w:t>
            </w:r>
          </w:p>
        </w:tc>
      </w:tr>
      <w:tr>
        <w:trPr>
          <w:trHeight w:val="666"/>
        </w:trPr>
        <w:tc>
          <w:tcPr>
            <w:cnfStyle w:val="000010100000"/>
            <w:tcW w:w="895" w:type="dxa"/>
          </w:tcPr>
          <w:p>
            <w:r>
              <w:rPr>
                <w:lang w:val="en-US"/>
              </w:rPr>
              <w:t>E</w:t>
            </w:r>
            <w:r>
              <w:t>10</w:t>
            </w:r>
          </w:p>
        </w:tc>
        <w:tc>
          <w:tcPr>
            <w:cnfStyle w:val="000001100000"/>
            <w:tcW w:w="1710" w:type="dxa"/>
          </w:tcPr>
          <w:p>
            <w:r>
              <w:t>Отказ</w:t>
            </w:r>
          </w:p>
          <w:p/>
        </w:tc>
        <w:tc>
          <w:tcPr>
            <w:cnfStyle w:val="000010100000"/>
            <w:tcW w:w="2610" w:type="dxa"/>
          </w:tcPr>
          <w:p>
            <w:r>
              <w:t>Документ, свидетельствующий о невозможности выдать издание или издания</w:t>
            </w:r>
          </w:p>
        </w:tc>
        <w:tc>
          <w:tcPr>
            <w:cnfStyle w:val="000001100000"/>
            <w:tcW w:w="5040" w:type="dxa"/>
          </w:tcPr>
          <w:p>
            <w:r>
              <w:t>Содержит номер заказа, причину отказа</w:t>
            </w:r>
            <w:r>
              <w:t xml:space="preserve"> по каждой позиции, список литературы, по которой пришел отказ</w:t>
            </w:r>
          </w:p>
        </w:tc>
      </w:tr>
      <w:tr>
        <w:trPr>
          <w:trHeight w:val="666"/>
        </w:trPr>
        <w:tc>
          <w:tcPr>
            <w:cnfStyle w:val="000010010000"/>
            <w:tcW w:w="895" w:type="dxa"/>
          </w:tcPr>
          <w:p>
            <w:r>
              <w:t>Е11</w:t>
            </w:r>
          </w:p>
        </w:tc>
        <w:tc>
          <w:tcPr>
            <w:cnfStyle w:val="000001010000"/>
            <w:tcW w:w="1710" w:type="dxa"/>
          </w:tcPr>
          <w:p>
            <w:r>
              <w:t>Документ поступления</w:t>
            </w:r>
          </w:p>
        </w:tc>
        <w:tc>
          <w:tcPr>
            <w:cnfStyle w:val="000010010000"/>
            <w:tcW w:w="2610" w:type="dxa"/>
          </w:tcPr>
          <w:p>
            <w:r>
              <w:t>Документ со списком принимаемой литературы</w:t>
            </w:r>
          </w:p>
        </w:tc>
        <w:tc>
          <w:tcPr>
            <w:cnfStyle w:val="000001010000"/>
            <w:tcW w:w="5040" w:type="dxa"/>
          </w:tcPr>
          <w:p>
            <w:r>
              <w:t>Дата приема, ответственный библиотекарь, список литературы с количеством</w:t>
            </w:r>
          </w:p>
        </w:tc>
      </w:tr>
      <w:tr>
        <w:trPr>
          <w:trHeight w:val="666"/>
        </w:trPr>
        <w:tc>
          <w:tcPr>
            <w:cnfStyle w:val="000010100000"/>
            <w:tcW w:w="895" w:type="dxa"/>
          </w:tcPr>
          <w:p>
            <w:r>
              <w:t>Е12</w:t>
            </w:r>
          </w:p>
        </w:tc>
        <w:tc>
          <w:tcPr>
            <w:cnfStyle w:val="000001100000"/>
            <w:tcW w:w="1710" w:type="dxa"/>
          </w:tcPr>
          <w:p>
            <w:r>
              <w:t>Документ списания</w:t>
            </w:r>
          </w:p>
        </w:tc>
        <w:tc>
          <w:tcPr>
            <w:cnfStyle w:val="000010100000"/>
            <w:tcW w:w="2610" w:type="dxa"/>
          </w:tcPr>
          <w:p>
            <w:r>
              <w:t>Документ со списком списываемой литературы</w:t>
            </w:r>
          </w:p>
        </w:tc>
        <w:tc>
          <w:tcPr>
            <w:cnfStyle w:val="000001100000"/>
            <w:tcW w:w="5040" w:type="dxa"/>
          </w:tcPr>
          <w:p>
            <w:r>
              <w:t>Дата списания, ответственный библиотекарь, причина, список литературы с количеством</w:t>
            </w:r>
          </w:p>
        </w:tc>
      </w:tr>
    </w:tbl>
    <w:p/>
    <w:p>
      <w:pPr>
        <w:rPr>
          <w:color w:val="000000"/>
        </w:rPr>
      </w:pPr>
    </w:p>
    <w:p>
      <w:pPr>
        <w:ind w:firstLine="450"/>
        <w:rPr>
          <w:b/>
          <w:spacing w:val="30"/>
          <w:highlight w:val="yellow"/>
        </w:rPr>
      </w:pPr>
      <w:r>
        <w:rPr>
          <w:color w:val="000000"/>
        </w:rPr>
        <w:t>Приведены</w:t>
      </w:r>
      <w:r>
        <w:rPr>
          <w:color w:val="000000"/>
        </w:rPr>
        <w:t xml:space="preserve"> </w:t>
      </w:r>
      <w:r>
        <w:rPr>
          <w:color w:val="000000"/>
        </w:rPr>
        <w:t>не все сущности и</w:t>
      </w:r>
      <w:r>
        <w:rPr>
          <w:color w:val="000000"/>
        </w:rPr>
        <w:t xml:space="preserve"> не все свойства каждого множества сущностей</w:t>
      </w:r>
      <w:r>
        <w:rPr>
          <w:color w:val="000000"/>
        </w:rPr>
        <w:t>. Д</w:t>
      </w:r>
      <w:r>
        <w:rPr>
          <w:color w:val="000000"/>
        </w:rPr>
        <w:t>ополнительные свойства можно найти в описании варианта.</w:t>
      </w:r>
    </w:p>
    <w:p>
      <w:pPr>
        <w:spacing w:after="160" w:line="259" w:lineRule="auto"/>
        <w:rPr>
          <w:b/>
          <w:spacing w:val="30"/>
        </w:rPr>
      </w:pPr>
      <w:r>
        <w:rPr>
          <w:b/>
          <w:spacing w:val="30"/>
        </w:rPr>
        <w:br w:type="page"/>
      </w:r>
    </w:p>
    <w:p>
      <w:pPr>
        <w:ind w:firstLine="450"/>
        <w:jc w:val="both"/>
        <w:rPr>
          <w:color w:val="000000"/>
        </w:rPr>
      </w:pPr>
      <w:r>
        <w:rPr>
          <w:color w:val="000000"/>
        </w:rPr>
        <w:t>Триггер 1:</w:t>
      </w:r>
    </w:p>
    <w:p>
      <w:pPr>
        <w:ind w:firstLine="450"/>
        <w:jc w:val="both"/>
        <w:rPr>
          <w:color w:val="000000"/>
        </w:rPr>
      </w:pPr>
      <w:r>
        <w:rPr>
          <w:color w:val="000000"/>
        </w:rPr>
        <w:t>При оформлении подписки на раздел необходимо убедиться, что нет активных подписок на этот раздел. Если есть, то оформление отменяется.</w:t>
      </w:r>
    </w:p>
    <w:p>
      <w:pPr>
        <w:ind w:firstLine="450"/>
        <w:jc w:val="both"/>
        <w:rPr>
          <w:color w:val="000000"/>
        </w:rPr>
      </w:pPr>
    </w:p>
    <w:p>
      <w:pPr>
        <w:ind w:firstLine="450"/>
        <w:jc w:val="both"/>
        <w:rPr>
          <w:color w:val="000000"/>
        </w:rPr>
      </w:pPr>
      <w:r>
        <w:rPr>
          <w:color w:val="000000"/>
        </w:rPr>
        <w:t>Триггер 2:</w:t>
      </w:r>
    </w:p>
    <w:p>
      <w:pPr>
        <w:ind w:firstLine="450"/>
        <w:jc w:val="both"/>
        <w:rPr>
          <w:color w:val="000000"/>
        </w:rPr>
      </w:pPr>
      <w:r>
        <w:rPr>
          <w:color w:val="000000"/>
        </w:rPr>
        <w:t>При оформлении запроса на издания и добавления в него списка литературы, автоматически формировать отказы на издания, которых нет в наличии. При этом в ответственном библиотекаре указывать специально</w:t>
      </w:r>
      <w:r>
        <w:rPr>
          <w:color w:val="000000"/>
        </w:rPr>
        <w:t>го</w:t>
      </w:r>
      <w:r>
        <w:rPr>
          <w:color w:val="000000"/>
        </w:rPr>
        <w:t xml:space="preserve"> библиотекаря-бота.</w:t>
      </w:r>
    </w:p>
    <w:p>
      <w:pPr>
        <w:ind w:firstLine="450"/>
        <w:jc w:val="both"/>
        <w:rPr>
          <w:color w:val="000000"/>
        </w:rPr>
      </w:pPr>
    </w:p>
    <w:p>
      <w:pPr>
        <w:ind w:firstLine="450"/>
        <w:jc w:val="both"/>
        <w:rPr>
          <w:color w:val="000000"/>
        </w:rPr>
      </w:pPr>
      <w:r>
        <w:rPr>
          <w:color w:val="000000"/>
        </w:rPr>
        <w:t>Триггер 3:</w:t>
      </w:r>
    </w:p>
    <w:p>
      <w:pPr>
        <w:ind w:firstLine="450"/>
        <w:jc w:val="both"/>
        <w:rPr/>
      </w:pPr>
      <w:r>
        <w:t>При добавлении нового раздела, включать в него все издания, в названии которых есть название раздела.</w:t>
      </w:r>
    </w:p>
    <w:p>
      <w:pPr>
        <w:ind w:firstLine="450"/>
        <w:jc w:val="both"/>
        <w:rPr/>
      </w:pPr>
    </w:p>
    <w:p>
      <w:pPr>
        <w:ind w:firstLine="450"/>
        <w:jc w:val="both"/>
        <w:rPr>
          <w:color w:val="000000" w:themeColor="text1"/>
        </w:rPr>
      </w:pPr>
      <w:r>
        <w:rPr>
          <w:color w:val="000000" w:themeColor="text1"/>
        </w:rPr>
        <w:t>Процедура 1. Оформление возврата издания</w:t>
      </w:r>
    </w:p>
    <w:p>
      <w:pPr>
        <w:ind w:firstLine="450"/>
        <w:jc w:val="both"/>
        <w:rPr>
          <w:color w:val="000000" w:themeColor="text1"/>
        </w:rPr>
      </w:pPr>
      <w:r>
        <w:rPr>
          <w:color w:val="000000" w:themeColor="text1"/>
        </w:rPr>
        <w:t xml:space="preserve">Процедура </w:t>
      </w:r>
      <w:r>
        <w:rPr>
          <w:color w:val="000000" w:themeColor="text1"/>
        </w:rPr>
        <w:t>принимает номер издания и номер договора пользователя и оформляет возврат издания. Если издание было просрочено, то сначала оформляется продление и потом сразу оформляется возврат. При этом выводится информационное сообщение о том, насколько полных дней было просрочено издание. Если возвращенное издание было последним, то в запросе ставится отметка о том, что все издания были возвращены.</w:t>
      </w:r>
    </w:p>
    <w:p>
      <w:pPr>
        <w:ind w:firstLine="450"/>
        <w:jc w:val="both"/>
        <w:rPr>
          <w:color w:val="000000" w:themeColor="text1"/>
        </w:rPr>
      </w:pPr>
    </w:p>
    <w:p>
      <w:pPr>
        <w:ind w:firstLine="450"/>
        <w:rPr>
          <w:color w:val="000000" w:themeColor="text1"/>
        </w:rPr>
      </w:pPr>
      <w:r>
        <w:rPr>
          <w:color w:val="000000" w:themeColor="text1"/>
        </w:rPr>
        <w:t xml:space="preserve">Процедура 2. </w:t>
      </w:r>
      <w:r>
        <w:rPr>
          <w:color w:val="000000" w:themeColor="text1"/>
        </w:rPr>
        <w:t>Удаление неиспользуемых раздел</w:t>
      </w:r>
      <w:r>
        <w:rPr>
          <w:color w:val="000000" w:themeColor="text1"/>
        </w:rPr>
        <w:t>ов</w:t>
      </w:r>
      <w:r>
        <w:rPr>
          <w:color w:val="000000" w:themeColor="text1"/>
        </w:rPr>
        <w:t>.</w:t>
      </w:r>
    </w:p>
    <w:p>
      <w:pPr>
        <w:ind w:firstLine="450"/>
        <w:jc w:val="both"/>
        <w:rPr>
          <w:color w:val="000000"/>
        </w:rPr>
      </w:pPr>
      <w:r>
        <w:rPr>
          <w:color w:val="000000" w:themeColor="text1"/>
        </w:rPr>
        <w:t>Процедура предназначена для удаления всех разделов в которых нет никаких изданий. Если у раздела есть дочерние разделы, ни один из которых не содержит издания, то такой раздел тоже удаляется.</w:t>
      </w:r>
      <w:r>
        <w:rPr>
          <w:color w:val="000000"/>
        </w:rPr>
        <w:t xml:space="preserve"> Процедура не принимает никаких аргументов, но выводит названия всех удаленных разделов.</w:t>
      </w:r>
    </w:p>
    <w:p>
      <w:pPr>
        <w:ind w:firstLine="450"/>
        <w:jc w:val="both"/>
        <w:rPr>
          <w:color w:val="000000"/>
        </w:rPr>
      </w:pPr>
    </w:p>
    <w:p>
      <w:pPr>
        <w:ind w:firstLine="450"/>
        <w:jc w:val="both"/>
        <w:rPr>
          <w:color w:val="000000"/>
        </w:rPr>
      </w:pPr>
      <w:r>
        <w:rPr>
          <w:color w:val="000000"/>
        </w:rPr>
        <w:t>Процедура 3. Продление договоров</w:t>
      </w:r>
    </w:p>
    <w:p>
      <w:pPr>
        <w:ind w:firstLine="450"/>
        <w:jc w:val="both"/>
        <w:rPr/>
      </w:pPr>
      <w:r>
        <w:rPr>
          <w:color w:val="000000"/>
        </w:rPr>
        <w:t>Процедура предназначена для оформления новых договоров с читателями, у которых истекает текущий. Если у читателя есть истекающий договор (осталось менее 28 дней до истечения) или договор недавно истек (не более чем 14 дней назад) и нет нового договора, то оформляется новый договор срок на 1 год при условии, что читатель брал какие-нибудь книги. Если не брал никаких книг, то продление не осуществляется. Договора продлеваются для всех читателей удовлетворяющих условиям. Процедура выводит информацию о продлении.</w:t>
      </w:r>
    </w:p>
    <w:p>
      <w:r>
        <w:rPr/>
        <w:br w:type="page"/>
      </w:r>
    </w:p>
    <w:p>
      <w:pPr>
        <w:pStyle w:val="BodyTextIndent"/>
        <w:ind w:firstLine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Запросы</w:t>
      </w:r>
    </w:p>
    <w:p>
      <w:pPr>
        <w:pStyle w:val="BodyTextIndent"/>
        <w:numPr>
          <w:ilvl w:val="0"/>
          <w:numId w:val="11"/>
        </w:numPr>
        <w:ind w:left="0" w:firstLine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Найти первые 5 самых больших авторских коллективов и поучить для каждого автора из этого коллектива общее количество написанных изданий.</w:t>
      </w:r>
      <w:r>
        <w:rPr>
          <w:color w:val="000000"/>
          <w:sz w:val="24"/>
          <w:szCs w:val="24"/>
        </w:rPr>
        <w:t xml:space="preserve"> Отчет представить в виде:</w:t>
      </w:r>
    </w:p>
    <w:p>
      <w:pPr>
        <w:pStyle w:val="BodyTextIndent"/>
        <w:ind w:firstLine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Список авторов с разделением через запятую, количество написанных изданий, название и дата последнего издания, название и дата первого издания.</w:t>
      </w:r>
    </w:p>
    <w:p>
      <w:pPr>
        <w:pStyle w:val="BodyTextIndent"/>
        <w:numPr>
          <w:ilvl w:val="0"/>
          <w:numId w:val="11"/>
        </w:numPr>
        <w:ind w:left="0" w:firstLine="360"/>
        <w:rPr>
          <w:color w:val="000000"/>
          <w:sz w:val="24"/>
          <w:szCs w:val="24"/>
        </w:rPr>
      </w:pPr>
      <w:r>
        <w:rPr>
          <w:color w:val="000000" w:themeColor="text1"/>
          <w:sz w:val="24"/>
          <w:szCs w:val="24"/>
        </w:rPr>
        <w:t>Получить информацию о читателях, имеющих максимальную задолженность среди всех. Отчет представить в виде:</w:t>
      </w:r>
    </w:p>
    <w:p>
      <w:pPr>
        <w:pStyle w:val="BodyTextIndent"/>
        <w:ind w:firstLine="3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Имя читателя; число </w:t>
      </w:r>
      <w:r>
        <w:rPr>
          <w:color w:val="000000" w:themeColor="text1"/>
          <w:sz w:val="24"/>
          <w:szCs w:val="24"/>
        </w:rPr>
        <w:t>договоров</w:t>
      </w:r>
      <w:r>
        <w:rPr>
          <w:color w:val="000000" w:themeColor="text1"/>
          <w:sz w:val="24"/>
          <w:szCs w:val="24"/>
        </w:rPr>
        <w:t xml:space="preserve"> у читателя за все время; признак наличия актуального </w:t>
      </w:r>
      <w:r>
        <w:rPr>
          <w:color w:val="000000" w:themeColor="text1"/>
          <w:sz w:val="24"/>
          <w:szCs w:val="24"/>
        </w:rPr>
        <w:t>договора</w:t>
      </w:r>
      <w:r>
        <w:rPr>
          <w:color w:val="000000" w:themeColor="text1"/>
          <w:sz w:val="24"/>
          <w:szCs w:val="24"/>
        </w:rPr>
        <w:t xml:space="preserve"> (есть / нет); номер текущего </w:t>
      </w:r>
      <w:r>
        <w:rPr>
          <w:color w:val="000000" w:themeColor="text1"/>
          <w:sz w:val="24"/>
          <w:szCs w:val="24"/>
        </w:rPr>
        <w:t>договора</w:t>
      </w:r>
      <w:r>
        <w:rPr>
          <w:color w:val="000000" w:themeColor="text1"/>
          <w:sz w:val="24"/>
          <w:szCs w:val="24"/>
        </w:rPr>
        <w:t xml:space="preserve">; срок действия текущего </w:t>
      </w:r>
      <w:r>
        <w:rPr>
          <w:color w:val="000000" w:themeColor="text1"/>
          <w:sz w:val="24"/>
          <w:szCs w:val="24"/>
        </w:rPr>
        <w:t>договора</w:t>
      </w:r>
      <w:r>
        <w:rPr>
          <w:color w:val="000000" w:themeColor="text1"/>
          <w:sz w:val="24"/>
          <w:szCs w:val="24"/>
        </w:rPr>
        <w:t xml:space="preserve">; общее количество </w:t>
      </w:r>
      <w:r>
        <w:rPr>
          <w:color w:val="000000" w:themeColor="text1"/>
          <w:sz w:val="24"/>
          <w:szCs w:val="24"/>
        </w:rPr>
        <w:t>запросов</w:t>
      </w:r>
      <w:r>
        <w:rPr>
          <w:color w:val="000000" w:themeColor="text1"/>
          <w:sz w:val="24"/>
          <w:szCs w:val="24"/>
        </w:rPr>
        <w:t xml:space="preserve">; количество </w:t>
      </w:r>
      <w:r>
        <w:rPr>
          <w:color w:val="000000" w:themeColor="text1"/>
          <w:sz w:val="24"/>
          <w:szCs w:val="24"/>
        </w:rPr>
        <w:t>запросов</w:t>
      </w:r>
      <w:r>
        <w:rPr>
          <w:color w:val="000000" w:themeColor="text1"/>
          <w:sz w:val="24"/>
          <w:szCs w:val="24"/>
        </w:rPr>
        <w:t xml:space="preserve"> с нарушениями; число текущих просроченных книг.</w:t>
      </w:r>
    </w:p>
    <w:p>
      <w:pPr>
        <w:pStyle w:val="BodyTextIndent"/>
        <w:numPr>
          <w:ilvl w:val="0"/>
          <w:numId w:val="11"/>
        </w:numPr>
        <w:ind w:left="0" w:firstLine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Получить статистику по популярности изданий разрных </w:t>
      </w:r>
      <w:r>
        <w:rPr>
          <w:color w:val="000000"/>
          <w:sz w:val="24"/>
          <w:szCs w:val="24"/>
        </w:rPr>
        <w:t>разделов</w:t>
      </w:r>
      <w:r>
        <w:rPr>
          <w:color w:val="000000"/>
          <w:sz w:val="24"/>
          <w:szCs w:val="24"/>
        </w:rPr>
        <w:t xml:space="preserve"> по месяцам </w:t>
      </w:r>
      <w:r>
        <w:rPr>
          <w:color w:val="000000"/>
          <w:sz w:val="24"/>
          <w:szCs w:val="24"/>
        </w:rPr>
        <w:t>прошлого</w:t>
      </w:r>
      <w:r>
        <w:rPr>
          <w:color w:val="000000"/>
          <w:sz w:val="24"/>
          <w:szCs w:val="24"/>
        </w:rPr>
        <w:t xml:space="preserve"> года. Отчет получить в виде 12 строк с информацией для каждого месяца:</w:t>
      </w:r>
    </w:p>
    <w:p>
      <w:pPr>
        <w:pStyle w:val="BodyTextIndent"/>
        <w:ind w:firstLine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Название месяца; название само</w:t>
      </w:r>
      <w:r>
        <w:rPr>
          <w:color w:val="000000"/>
          <w:sz w:val="24"/>
          <w:szCs w:val="24"/>
        </w:rPr>
        <w:t>го</w:t>
      </w:r>
      <w:r>
        <w:rPr>
          <w:color w:val="000000"/>
          <w:sz w:val="24"/>
          <w:szCs w:val="24"/>
        </w:rPr>
        <w:t xml:space="preserve"> популярно</w:t>
      </w:r>
      <w:r>
        <w:rPr>
          <w:color w:val="000000"/>
          <w:sz w:val="24"/>
          <w:szCs w:val="24"/>
        </w:rPr>
        <w:t>го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раздела</w:t>
      </w:r>
      <w:r>
        <w:rPr>
          <w:color w:val="000000"/>
          <w:sz w:val="24"/>
          <w:szCs w:val="24"/>
        </w:rPr>
        <w:t xml:space="preserve"> (издания из которо</w:t>
      </w:r>
      <w:r>
        <w:rPr>
          <w:color w:val="000000"/>
          <w:sz w:val="24"/>
          <w:szCs w:val="24"/>
        </w:rPr>
        <w:t>го</w:t>
      </w:r>
      <w:r>
        <w:rPr>
          <w:color w:val="000000"/>
          <w:sz w:val="24"/>
          <w:szCs w:val="24"/>
        </w:rPr>
        <w:t xml:space="preserve"> чаще всего брали); самая популярная книга в это</w:t>
      </w:r>
      <w:r>
        <w:rPr>
          <w:color w:val="000000"/>
          <w:sz w:val="24"/>
          <w:szCs w:val="24"/>
        </w:rPr>
        <w:t>м</w:t>
      </w:r>
      <w:r>
        <w:rPr>
          <w:color w:val="000000"/>
          <w:sz w:val="24"/>
          <w:szCs w:val="24"/>
        </w:rPr>
        <w:t xml:space="preserve"> р</w:t>
      </w:r>
      <w:r>
        <w:rPr>
          <w:color w:val="000000"/>
          <w:sz w:val="24"/>
          <w:szCs w:val="24"/>
        </w:rPr>
        <w:t>азделе</w:t>
      </w:r>
      <w:r>
        <w:rPr>
          <w:color w:val="000000"/>
          <w:sz w:val="24"/>
          <w:szCs w:val="24"/>
        </w:rPr>
        <w:t xml:space="preserve"> в заданном месяце; кол-во запросов по данно</w:t>
      </w:r>
      <w:r>
        <w:rPr>
          <w:color w:val="000000"/>
          <w:sz w:val="24"/>
          <w:szCs w:val="24"/>
        </w:rPr>
        <w:t>му</w:t>
      </w:r>
      <w:r>
        <w:rPr>
          <w:color w:val="000000"/>
          <w:sz w:val="24"/>
          <w:szCs w:val="24"/>
        </w:rPr>
        <w:t xml:space="preserve"> р</w:t>
      </w:r>
      <w:r>
        <w:rPr>
          <w:color w:val="000000"/>
          <w:sz w:val="24"/>
          <w:szCs w:val="24"/>
        </w:rPr>
        <w:t>азделу</w:t>
      </w:r>
      <w:r>
        <w:rPr>
          <w:color w:val="000000"/>
          <w:sz w:val="24"/>
          <w:szCs w:val="24"/>
        </w:rPr>
        <w:t xml:space="preserve"> в месяце; количество запросов в это</w:t>
      </w:r>
      <w:r>
        <w:rPr>
          <w:color w:val="000000"/>
          <w:sz w:val="24"/>
          <w:szCs w:val="24"/>
        </w:rPr>
        <w:t>м</w:t>
      </w:r>
      <w:r>
        <w:rPr>
          <w:color w:val="000000"/>
          <w:sz w:val="24"/>
          <w:szCs w:val="24"/>
        </w:rPr>
        <w:t xml:space="preserve"> р</w:t>
      </w:r>
      <w:r>
        <w:rPr>
          <w:color w:val="000000"/>
          <w:sz w:val="24"/>
          <w:szCs w:val="24"/>
        </w:rPr>
        <w:t>азделе</w:t>
      </w:r>
      <w:r>
        <w:rPr>
          <w:color w:val="000000"/>
          <w:sz w:val="24"/>
          <w:szCs w:val="24"/>
        </w:rPr>
        <w:t xml:space="preserve"> во всем </w:t>
      </w:r>
      <w:r>
        <w:rPr>
          <w:color w:val="000000"/>
          <w:sz w:val="24"/>
          <w:szCs w:val="24"/>
        </w:rPr>
        <w:t>прошлом</w:t>
      </w:r>
      <w:r>
        <w:rPr>
          <w:color w:val="000000"/>
          <w:sz w:val="24"/>
          <w:szCs w:val="24"/>
        </w:rPr>
        <w:t xml:space="preserve"> году; кол-во запросов на самую популярную книгу в этом месяце; дата последнего запроса на данную книгу в этом месяце.</w:t>
      </w:r>
    </w:p>
    <w:p>
      <w:pPr>
        <w:pStyle w:val="BodyTextIndent"/>
        <w:numPr>
          <w:ilvl w:val="0"/>
          <w:numId w:val="11"/>
        </w:numPr>
        <w:ind w:left="0" w:firstLine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Получить информацию о читателях с несколькими </w:t>
      </w:r>
      <w:r>
        <w:rPr>
          <w:color w:val="000000"/>
          <w:sz w:val="24"/>
          <w:szCs w:val="24"/>
        </w:rPr>
        <w:t>договорами</w:t>
      </w:r>
      <w:r>
        <w:rPr>
          <w:color w:val="000000"/>
          <w:sz w:val="24"/>
          <w:szCs w:val="24"/>
        </w:rPr>
        <w:t>. Отчет представить в виде:</w:t>
      </w:r>
    </w:p>
    <w:p>
      <w:pPr>
        <w:pStyle w:val="BodyTextIndent"/>
        <w:ind w:firstLine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Имя читателя, число</w:t>
      </w:r>
      <w:r>
        <w:rPr>
          <w:color w:val="000000"/>
          <w:sz w:val="24"/>
          <w:szCs w:val="24"/>
        </w:rPr>
        <w:t xml:space="preserve"> оформленных договоров</w:t>
      </w:r>
      <w:r>
        <w:rPr>
          <w:color w:val="000000"/>
          <w:sz w:val="24"/>
          <w:szCs w:val="24"/>
        </w:rPr>
        <w:t xml:space="preserve">, дата </w:t>
      </w:r>
      <w:r>
        <w:rPr>
          <w:color w:val="000000"/>
          <w:sz w:val="24"/>
          <w:szCs w:val="24"/>
        </w:rPr>
        <w:t xml:space="preserve">оформления </w:t>
      </w:r>
      <w:r>
        <w:rPr>
          <w:color w:val="000000"/>
          <w:sz w:val="24"/>
          <w:szCs w:val="24"/>
        </w:rPr>
        <w:t xml:space="preserve">первого </w:t>
      </w:r>
      <w:r>
        <w:rPr>
          <w:color w:val="000000"/>
          <w:sz w:val="24"/>
          <w:szCs w:val="24"/>
        </w:rPr>
        <w:t>договора</w:t>
      </w:r>
      <w:r>
        <w:rPr>
          <w:color w:val="000000"/>
          <w:sz w:val="24"/>
          <w:szCs w:val="24"/>
        </w:rPr>
        <w:t xml:space="preserve">, дата окончания последнего </w:t>
      </w:r>
      <w:r>
        <w:rPr>
          <w:color w:val="000000"/>
          <w:sz w:val="24"/>
          <w:szCs w:val="24"/>
        </w:rPr>
        <w:t>договора</w:t>
      </w:r>
      <w:r>
        <w:rPr>
          <w:color w:val="000000"/>
          <w:sz w:val="24"/>
          <w:szCs w:val="24"/>
        </w:rPr>
        <w:t xml:space="preserve">, общее количество </w:t>
      </w:r>
      <w:r>
        <w:rPr>
          <w:color w:val="000000"/>
          <w:sz w:val="24"/>
          <w:szCs w:val="24"/>
        </w:rPr>
        <w:t xml:space="preserve">заказанной литературы по всем </w:t>
      </w:r>
      <w:r>
        <w:rPr>
          <w:color w:val="000000"/>
          <w:sz w:val="24"/>
          <w:szCs w:val="24"/>
        </w:rPr>
        <w:t>договорам</w:t>
      </w:r>
      <w:r>
        <w:rPr>
          <w:color w:val="000000"/>
          <w:sz w:val="24"/>
          <w:szCs w:val="24"/>
        </w:rPr>
        <w:t xml:space="preserve"> читателя, количество просроченных изданий, название самого популярного издания у читателя, признак есть или нет активный </w:t>
      </w:r>
      <w:r>
        <w:rPr>
          <w:color w:val="000000"/>
          <w:sz w:val="24"/>
          <w:szCs w:val="24"/>
        </w:rPr>
        <w:t>договор</w:t>
      </w:r>
      <w:r>
        <w:rPr>
          <w:color w:val="000000"/>
          <w:sz w:val="24"/>
          <w:szCs w:val="24"/>
        </w:rPr>
        <w:t>.</w:t>
      </w:r>
    </w:p>
    <w:p>
      <w:pPr>
        <w:pStyle w:val="BodyTextIndent"/>
        <w:numPr>
          <w:ilvl w:val="0"/>
          <w:numId w:val="11"/>
        </w:numPr>
        <w:ind w:left="0" w:firstLine="360"/>
        <w:rPr>
          <w:color w:val="000000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Получить информацию о соавторстве авторов. Результат имеет </w:t>
      </w:r>
      <w:r>
        <w:rPr>
          <w:color w:val="000000" w:themeColor="text1"/>
          <w:sz w:val="24"/>
          <w:szCs w:val="24"/>
          <w:lang w:val="en-US"/>
        </w:rPr>
        <w:t>N</w:t>
      </w:r>
      <w:r>
        <w:rPr>
          <w:color w:val="000000" w:themeColor="text1"/>
          <w:sz w:val="24"/>
          <w:szCs w:val="24"/>
        </w:rPr>
        <w:t xml:space="preserve"> строк и </w:t>
      </w:r>
      <w:r>
        <w:rPr>
          <w:color w:val="000000" w:themeColor="text1"/>
          <w:sz w:val="24"/>
          <w:szCs w:val="24"/>
          <w:lang w:val="en-US"/>
        </w:rPr>
        <w:t>N</w:t>
      </w:r>
      <w:r>
        <w:rPr>
          <w:color w:val="000000" w:themeColor="text1"/>
          <w:sz w:val="24"/>
          <w:szCs w:val="24"/>
        </w:rPr>
        <w:t xml:space="preserve">+1 столбец, где один столбец – имя автора, а остальные содержат в себе число, сколько раз автор из строки был в соавторстве с автором из столбца. </w:t>
      </w:r>
      <w:r>
        <w:rPr>
          <w:sz w:val="24"/>
          <w:szCs w:val="24"/>
        </w:rPr>
        <w:t xml:space="preserve">Для вывода в таком виде гуглить </w:t>
      </w:r>
      <w:bookmarkStart w:id="0" w:name="_Hlk132815800"/>
      <w:r>
        <w:rPr>
          <w:sz w:val="24"/>
          <w:szCs w:val="24"/>
        </w:rPr>
        <w:t>“</w:t>
      </w:r>
      <w:r>
        <w:rPr>
          <w:sz w:val="24"/>
          <w:szCs w:val="24"/>
          <w:lang w:val="en-US"/>
        </w:rPr>
        <w:t>sql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transpose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table</w:t>
      </w:r>
      <w:r>
        <w:rPr>
          <w:sz w:val="24"/>
          <w:szCs w:val="24"/>
        </w:rPr>
        <w:t>”, “</w:t>
      </w:r>
      <w:r>
        <w:rPr>
          <w:sz w:val="24"/>
          <w:szCs w:val="24"/>
          <w:lang w:val="en-US"/>
        </w:rPr>
        <w:t>sql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crosstab</w:t>
      </w:r>
      <w:r>
        <w:rPr>
          <w:sz w:val="24"/>
          <w:szCs w:val="24"/>
        </w:rPr>
        <w:t>”, “</w:t>
      </w:r>
      <w:r>
        <w:rPr>
          <w:sz w:val="24"/>
          <w:szCs w:val="24"/>
          <w:lang w:val="en-US"/>
        </w:rPr>
        <w:t>sql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pivot</w:t>
      </w:r>
      <w:r>
        <w:rPr>
          <w:sz w:val="24"/>
          <w:szCs w:val="24"/>
        </w:rPr>
        <w:t>”.</w:t>
      </w:r>
      <w:bookmarkEnd w:id="0"/>
    </w:p>
    <w:p>
      <w:pPr>
        <w:rPr>
          <w:szCs w:val="28"/>
        </w:rPr>
      </w:pPr>
    </w:p>
    <w:sectPr>
      <w:headerReference w:type="default" r:id="rId12"/>
      <w:pgSz w:w="11906" w:h="16838"/>
      <w:pgMar w:top="567" w:right="567" w:bottom="567" w:left="567" w:header="284" w:footer="284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endnote w:type="separator" w:id="0">
    <w:p>
      <w:r>
        <w:rPr/>
        <w:separator/>
      </w:r>
    </w:p>
  </w:endnote>
  <w:endnote w:type="continuationSeparator" w:id="1">
    <w:p>
      <w:r>
        <w:rPr/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00000000" w:usb1="00000000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00000000"/>
  </w:font>
  <w:font w:name="Arial">
    <w:panose1 w:val="020b0604020202020204"/>
    <w:charset w:val="00"/>
    <w:family w:val="swiss"/>
    <w:pitch w:val="variable"/>
    <w:sig w:usb0="00000000" w:usb1="00000000" w:usb2="00000009" w:usb3="00000000" w:csb0="000001ff" w:csb1="00000000"/>
  </w:font>
  <w:font w:name="Calibri Light">
    <w:panose1 w:val="020f0302020204030204"/>
    <w:charset w:val="00"/>
    <w:family w:val="swiss"/>
    <w:pitch w:val="variable"/>
    <w:sig w:usb0="00000000" w:usb1="00000000" w:usb2="00000009" w:usb3="00000000" w:csb0="000001ff" w:csb1="00000000"/>
  </w:font>
  <w:font w:name="Calibri">
    <w:panose1 w:val="020f0502020204030204"/>
    <w:charset w:val="00"/>
    <w:family w:val="swiss"/>
    <w:pitch w:val="variable"/>
    <w:sig w:usb0="00000000" w:usb1="00000000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Helvetica Neue">
    <w:charset w:val="00"/>
    <w:family w:val="swiss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footnote w:type="separator" w:id="0">
    <w:p>
      <w:r>
        <w:rPr/>
        <w:separator/>
      </w:r>
    </w:p>
  </w:footnote>
  <w:footnote w:type="continuationSeparator" w:id="1">
    <w:p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p>
    <w:pPr>
      <w:pStyle w:val="Header"/>
      <w:tabs>
        <w:tab w:val="clear" w:pos="8306"/>
        <w:tab w:val="right" w:pos="9214"/>
      </w:tabs>
      <w:rPr/>
    </w:pPr>
    <w:r>
      <w:tab/>
    </w:r>
    <w:r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 w:tentative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505" w:hanging="360"/>
      </w:pPr>
    </w:lvl>
    <w:lvl w:ilvl="2" w:tentative="1">
      <w:start w:val="1"/>
      <w:numFmt w:val="lowerRoman"/>
      <w:lvlText w:val="%3."/>
      <w:lvlJc w:val="right"/>
      <w:pPr>
        <w:ind w:left="2225" w:hanging="180"/>
      </w:pPr>
    </w:lvl>
    <w:lvl w:ilvl="3" w:tentative="1">
      <w:start w:val="1"/>
      <w:numFmt w:val="decimal"/>
      <w:lvlText w:val="%4."/>
      <w:lvlJc w:val="left"/>
      <w:pPr>
        <w:ind w:left="2945" w:hanging="360"/>
      </w:pPr>
    </w:lvl>
    <w:lvl w:ilvl="4" w:tentative="1">
      <w:start w:val="1"/>
      <w:numFmt w:val="lowerLetter"/>
      <w:lvlText w:val="%5."/>
      <w:lvlJc w:val="left"/>
      <w:pPr>
        <w:ind w:left="3665" w:hanging="360"/>
      </w:pPr>
    </w:lvl>
    <w:lvl w:ilvl="5" w:tentative="1">
      <w:start w:val="1"/>
      <w:numFmt w:val="lowerRoman"/>
      <w:lvlText w:val="%6."/>
      <w:lvlJc w:val="right"/>
      <w:pPr>
        <w:ind w:left="4385" w:hanging="180"/>
      </w:pPr>
    </w:lvl>
    <w:lvl w:ilvl="6" w:tentative="1">
      <w:start w:val="1"/>
      <w:numFmt w:val="decimal"/>
      <w:lvlText w:val="%7."/>
      <w:lvlJc w:val="left"/>
      <w:pPr>
        <w:ind w:left="5105" w:hanging="360"/>
      </w:pPr>
    </w:lvl>
    <w:lvl w:ilvl="7" w:tentative="1">
      <w:start w:val="1"/>
      <w:numFmt w:val="lowerLetter"/>
      <w:lvlText w:val="%8."/>
      <w:lvlJc w:val="left"/>
      <w:pPr>
        <w:ind w:left="5825" w:hanging="360"/>
      </w:pPr>
    </w:lvl>
    <w:lvl w:ilvl="8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>
    <w:multiLevelType w:val="hybridMultilevel"/>
    <w:lvl w:ilvl="0" w:tentative="0">
      <w:start w:val="1"/>
      <w:numFmt w:val="decimal"/>
      <w:lvlText w:val="%1)"/>
      <w:lvlJc w:val="left"/>
      <w:pPr>
        <w:ind w:left="81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530" w:hanging="360"/>
      </w:pPr>
    </w:lvl>
    <w:lvl w:ilvl="2" w:tentative="1">
      <w:start w:val="1"/>
      <w:numFmt w:val="lowerRoman"/>
      <w:lvlText w:val="%3."/>
      <w:lvlJc w:val="right"/>
      <w:pPr>
        <w:ind w:left="2250" w:hanging="180"/>
      </w:pPr>
    </w:lvl>
    <w:lvl w:ilvl="3" w:tentative="1">
      <w:start w:val="1"/>
      <w:numFmt w:val="decimal"/>
      <w:lvlText w:val="%4."/>
      <w:lvlJc w:val="left"/>
      <w:pPr>
        <w:ind w:left="2970" w:hanging="360"/>
      </w:pPr>
    </w:lvl>
    <w:lvl w:ilvl="4" w:tentative="1">
      <w:start w:val="1"/>
      <w:numFmt w:val="lowerLetter"/>
      <w:lvlText w:val="%5."/>
      <w:lvlJc w:val="left"/>
      <w:pPr>
        <w:ind w:left="3690" w:hanging="360"/>
      </w:pPr>
    </w:lvl>
    <w:lvl w:ilvl="5" w:tentative="1">
      <w:start w:val="1"/>
      <w:numFmt w:val="lowerRoman"/>
      <w:lvlText w:val="%6."/>
      <w:lvlJc w:val="right"/>
      <w:pPr>
        <w:ind w:left="4410" w:hanging="180"/>
      </w:pPr>
    </w:lvl>
    <w:lvl w:ilvl="6" w:tentative="1">
      <w:start w:val="1"/>
      <w:numFmt w:val="decimal"/>
      <w:lvlText w:val="%7."/>
      <w:lvlJc w:val="left"/>
      <w:pPr>
        <w:ind w:left="5130" w:hanging="360"/>
      </w:pPr>
    </w:lvl>
    <w:lvl w:ilvl="7" w:tentative="1">
      <w:start w:val="1"/>
      <w:numFmt w:val="lowerLetter"/>
      <w:lvlText w:val="%8."/>
      <w:lvlJc w:val="left"/>
      <w:pPr>
        <w:ind w:left="5850" w:hanging="360"/>
      </w:pPr>
    </w:lvl>
    <w:lvl w:ilvl="8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multiLevelType w:val="hybridMultilevel"/>
    <w:lvl w:ilvl="0" w:tentative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multiLevelType w:val="hybridMultilevel"/>
    <w:lvl w:ilvl="0" w:tentative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505" w:hanging="360"/>
      </w:pPr>
    </w:lvl>
    <w:lvl w:ilvl="2" w:tentative="1">
      <w:start w:val="1"/>
      <w:numFmt w:val="lowerRoman"/>
      <w:lvlText w:val="%3."/>
      <w:lvlJc w:val="right"/>
      <w:pPr>
        <w:ind w:left="2225" w:hanging="180"/>
      </w:pPr>
    </w:lvl>
    <w:lvl w:ilvl="3" w:tentative="1">
      <w:start w:val="1"/>
      <w:numFmt w:val="decimal"/>
      <w:lvlText w:val="%4."/>
      <w:lvlJc w:val="left"/>
      <w:pPr>
        <w:ind w:left="2945" w:hanging="360"/>
      </w:pPr>
    </w:lvl>
    <w:lvl w:ilvl="4" w:tentative="1">
      <w:start w:val="1"/>
      <w:numFmt w:val="lowerLetter"/>
      <w:lvlText w:val="%5."/>
      <w:lvlJc w:val="left"/>
      <w:pPr>
        <w:ind w:left="3665" w:hanging="360"/>
      </w:pPr>
    </w:lvl>
    <w:lvl w:ilvl="5" w:tentative="1">
      <w:start w:val="1"/>
      <w:numFmt w:val="lowerRoman"/>
      <w:lvlText w:val="%6."/>
      <w:lvlJc w:val="right"/>
      <w:pPr>
        <w:ind w:left="4385" w:hanging="180"/>
      </w:pPr>
    </w:lvl>
    <w:lvl w:ilvl="6" w:tentative="1">
      <w:start w:val="1"/>
      <w:numFmt w:val="decimal"/>
      <w:lvlText w:val="%7."/>
      <w:lvlJc w:val="left"/>
      <w:pPr>
        <w:ind w:left="5105" w:hanging="360"/>
      </w:pPr>
    </w:lvl>
    <w:lvl w:ilvl="7" w:tentative="1">
      <w:start w:val="1"/>
      <w:numFmt w:val="lowerLetter"/>
      <w:lvlText w:val="%8."/>
      <w:lvlJc w:val="left"/>
      <w:pPr>
        <w:ind w:left="5825" w:hanging="360"/>
      </w:pPr>
    </w:lvl>
    <w:lvl w:ilvl="8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1">
    <w:multiLevelType w:val="hybridMultilevel"/>
    <w:lvl w:ilvl="0" w:tentative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505" w:hanging="360"/>
      </w:pPr>
    </w:lvl>
    <w:lvl w:ilvl="2" w:tentative="1">
      <w:start w:val="1"/>
      <w:numFmt w:val="lowerRoman"/>
      <w:lvlText w:val="%3."/>
      <w:lvlJc w:val="right"/>
      <w:pPr>
        <w:ind w:left="2225" w:hanging="180"/>
      </w:pPr>
    </w:lvl>
    <w:lvl w:ilvl="3" w:tentative="1">
      <w:start w:val="1"/>
      <w:numFmt w:val="decimal"/>
      <w:lvlText w:val="%4."/>
      <w:lvlJc w:val="left"/>
      <w:pPr>
        <w:ind w:left="2945" w:hanging="360"/>
      </w:pPr>
    </w:lvl>
    <w:lvl w:ilvl="4" w:tentative="1">
      <w:start w:val="1"/>
      <w:numFmt w:val="lowerLetter"/>
      <w:lvlText w:val="%5."/>
      <w:lvlJc w:val="left"/>
      <w:pPr>
        <w:ind w:left="3665" w:hanging="360"/>
      </w:pPr>
    </w:lvl>
    <w:lvl w:ilvl="5" w:tentative="1">
      <w:start w:val="1"/>
      <w:numFmt w:val="lowerRoman"/>
      <w:lvlText w:val="%6."/>
      <w:lvlJc w:val="right"/>
      <w:pPr>
        <w:ind w:left="4385" w:hanging="180"/>
      </w:pPr>
    </w:lvl>
    <w:lvl w:ilvl="6" w:tentative="1">
      <w:start w:val="1"/>
      <w:numFmt w:val="decimal"/>
      <w:lvlText w:val="%7."/>
      <w:lvlJc w:val="left"/>
      <w:pPr>
        <w:ind w:left="5105" w:hanging="360"/>
      </w:pPr>
    </w:lvl>
    <w:lvl w:ilvl="7" w:tentative="1">
      <w:start w:val="1"/>
      <w:numFmt w:val="lowerLetter"/>
      <w:lvlText w:val="%8."/>
      <w:lvlJc w:val="left"/>
      <w:pPr>
        <w:ind w:left="5825" w:hanging="360"/>
      </w:pPr>
    </w:lvl>
    <w:lvl w:ilvl="8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2">
    <w:multiLevelType w:val="hybridMultilevel"/>
    <w:lvl w:ilvl="0" w:tentative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505" w:hanging="360"/>
      </w:pPr>
    </w:lvl>
    <w:lvl w:ilvl="2" w:tentative="1">
      <w:start w:val="1"/>
      <w:numFmt w:val="lowerRoman"/>
      <w:lvlText w:val="%3."/>
      <w:lvlJc w:val="right"/>
      <w:pPr>
        <w:ind w:left="2225" w:hanging="180"/>
      </w:pPr>
    </w:lvl>
    <w:lvl w:ilvl="3" w:tentative="1">
      <w:start w:val="1"/>
      <w:numFmt w:val="decimal"/>
      <w:lvlText w:val="%4."/>
      <w:lvlJc w:val="left"/>
      <w:pPr>
        <w:ind w:left="2945" w:hanging="360"/>
      </w:pPr>
    </w:lvl>
    <w:lvl w:ilvl="4" w:tentative="1">
      <w:start w:val="1"/>
      <w:numFmt w:val="lowerLetter"/>
      <w:lvlText w:val="%5."/>
      <w:lvlJc w:val="left"/>
      <w:pPr>
        <w:ind w:left="3665" w:hanging="360"/>
      </w:pPr>
    </w:lvl>
    <w:lvl w:ilvl="5" w:tentative="1">
      <w:start w:val="1"/>
      <w:numFmt w:val="lowerRoman"/>
      <w:lvlText w:val="%6."/>
      <w:lvlJc w:val="right"/>
      <w:pPr>
        <w:ind w:left="4385" w:hanging="180"/>
      </w:pPr>
    </w:lvl>
    <w:lvl w:ilvl="6" w:tentative="1">
      <w:start w:val="1"/>
      <w:numFmt w:val="decimal"/>
      <w:lvlText w:val="%7."/>
      <w:lvlJc w:val="left"/>
      <w:pPr>
        <w:ind w:left="5105" w:hanging="360"/>
      </w:pPr>
    </w:lvl>
    <w:lvl w:ilvl="7" w:tentative="1">
      <w:start w:val="1"/>
      <w:numFmt w:val="lowerLetter"/>
      <w:lvlText w:val="%8."/>
      <w:lvlJc w:val="left"/>
      <w:pPr>
        <w:ind w:left="5825" w:hanging="360"/>
      </w:pPr>
    </w:lvl>
    <w:lvl w:ilvl="8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3">
    <w:multiLevelType w:val="hybridMultilevel"/>
    <w:lvl w:ilvl="0" w:tentative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505" w:hanging="360"/>
      </w:pPr>
    </w:lvl>
    <w:lvl w:ilvl="2" w:tentative="1">
      <w:start w:val="1"/>
      <w:numFmt w:val="lowerRoman"/>
      <w:lvlText w:val="%3."/>
      <w:lvlJc w:val="right"/>
      <w:pPr>
        <w:ind w:left="2225" w:hanging="180"/>
      </w:pPr>
    </w:lvl>
    <w:lvl w:ilvl="3" w:tentative="1">
      <w:start w:val="1"/>
      <w:numFmt w:val="decimal"/>
      <w:lvlText w:val="%4."/>
      <w:lvlJc w:val="left"/>
      <w:pPr>
        <w:ind w:left="2945" w:hanging="360"/>
      </w:pPr>
    </w:lvl>
    <w:lvl w:ilvl="4" w:tentative="1">
      <w:start w:val="1"/>
      <w:numFmt w:val="lowerLetter"/>
      <w:lvlText w:val="%5."/>
      <w:lvlJc w:val="left"/>
      <w:pPr>
        <w:ind w:left="3665" w:hanging="360"/>
      </w:pPr>
    </w:lvl>
    <w:lvl w:ilvl="5" w:tentative="1">
      <w:start w:val="1"/>
      <w:numFmt w:val="lowerRoman"/>
      <w:lvlText w:val="%6."/>
      <w:lvlJc w:val="right"/>
      <w:pPr>
        <w:ind w:left="4385" w:hanging="180"/>
      </w:pPr>
    </w:lvl>
    <w:lvl w:ilvl="6" w:tentative="1">
      <w:start w:val="1"/>
      <w:numFmt w:val="decimal"/>
      <w:lvlText w:val="%7."/>
      <w:lvlJc w:val="left"/>
      <w:pPr>
        <w:ind w:left="5105" w:hanging="360"/>
      </w:pPr>
    </w:lvl>
    <w:lvl w:ilvl="7" w:tentative="1">
      <w:start w:val="1"/>
      <w:numFmt w:val="lowerLetter"/>
      <w:lvlText w:val="%8."/>
      <w:lvlJc w:val="left"/>
      <w:pPr>
        <w:ind w:left="5825" w:hanging="360"/>
      </w:pPr>
    </w:lvl>
    <w:lvl w:ilvl="8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4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multiLevelType w:val="hybridMultilevel"/>
    <w:lvl w:ilvl="0" w:tentative="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530" w:hanging="360"/>
      </w:pPr>
    </w:lvl>
    <w:lvl w:ilvl="2" w:tentative="1">
      <w:start w:val="1"/>
      <w:numFmt w:val="lowerRoman"/>
      <w:lvlText w:val="%3."/>
      <w:lvlJc w:val="right"/>
      <w:pPr>
        <w:ind w:left="2250" w:hanging="180"/>
      </w:pPr>
    </w:lvl>
    <w:lvl w:ilvl="3" w:tentative="1">
      <w:start w:val="1"/>
      <w:numFmt w:val="decimal"/>
      <w:lvlText w:val="%4."/>
      <w:lvlJc w:val="left"/>
      <w:pPr>
        <w:ind w:left="2970" w:hanging="360"/>
      </w:pPr>
    </w:lvl>
    <w:lvl w:ilvl="4" w:tentative="1">
      <w:start w:val="1"/>
      <w:numFmt w:val="lowerLetter"/>
      <w:lvlText w:val="%5."/>
      <w:lvlJc w:val="left"/>
      <w:pPr>
        <w:ind w:left="3690" w:hanging="360"/>
      </w:pPr>
    </w:lvl>
    <w:lvl w:ilvl="5" w:tentative="1">
      <w:start w:val="1"/>
      <w:numFmt w:val="lowerRoman"/>
      <w:lvlText w:val="%6."/>
      <w:lvlJc w:val="right"/>
      <w:pPr>
        <w:ind w:left="4410" w:hanging="180"/>
      </w:pPr>
    </w:lvl>
    <w:lvl w:ilvl="6" w:tentative="1">
      <w:start w:val="1"/>
      <w:numFmt w:val="decimal"/>
      <w:lvlText w:val="%7."/>
      <w:lvlJc w:val="left"/>
      <w:pPr>
        <w:ind w:left="5130" w:hanging="360"/>
      </w:pPr>
    </w:lvl>
    <w:lvl w:ilvl="7" w:tentative="1">
      <w:start w:val="1"/>
      <w:numFmt w:val="lowerLetter"/>
      <w:lvlText w:val="%8."/>
      <w:lvlJc w:val="left"/>
      <w:pPr>
        <w:ind w:left="5850" w:hanging="360"/>
      </w:pPr>
    </w:lvl>
    <w:lvl w:ilvl="8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7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multiLevelType w:val="hybridMultilevel"/>
    <w:lvl w:ilvl="0" w:tentative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505" w:hanging="360"/>
      </w:pPr>
    </w:lvl>
    <w:lvl w:ilvl="2" w:tentative="1">
      <w:start w:val="1"/>
      <w:numFmt w:val="lowerRoman"/>
      <w:lvlText w:val="%3."/>
      <w:lvlJc w:val="right"/>
      <w:pPr>
        <w:ind w:left="2225" w:hanging="180"/>
      </w:pPr>
    </w:lvl>
    <w:lvl w:ilvl="3" w:tentative="1">
      <w:start w:val="1"/>
      <w:numFmt w:val="decimal"/>
      <w:lvlText w:val="%4."/>
      <w:lvlJc w:val="left"/>
      <w:pPr>
        <w:ind w:left="2945" w:hanging="360"/>
      </w:pPr>
    </w:lvl>
    <w:lvl w:ilvl="4" w:tentative="1">
      <w:start w:val="1"/>
      <w:numFmt w:val="lowerLetter"/>
      <w:lvlText w:val="%5."/>
      <w:lvlJc w:val="left"/>
      <w:pPr>
        <w:ind w:left="3665" w:hanging="360"/>
      </w:pPr>
    </w:lvl>
    <w:lvl w:ilvl="5" w:tentative="1">
      <w:start w:val="1"/>
      <w:numFmt w:val="lowerRoman"/>
      <w:lvlText w:val="%6."/>
      <w:lvlJc w:val="right"/>
      <w:pPr>
        <w:ind w:left="4385" w:hanging="180"/>
      </w:pPr>
    </w:lvl>
    <w:lvl w:ilvl="6" w:tentative="1">
      <w:start w:val="1"/>
      <w:numFmt w:val="decimal"/>
      <w:lvlText w:val="%7."/>
      <w:lvlJc w:val="left"/>
      <w:pPr>
        <w:ind w:left="5105" w:hanging="360"/>
      </w:pPr>
    </w:lvl>
    <w:lvl w:ilvl="7" w:tentative="1">
      <w:start w:val="1"/>
      <w:numFmt w:val="lowerLetter"/>
      <w:lvlText w:val="%8."/>
      <w:lvlJc w:val="left"/>
      <w:pPr>
        <w:ind w:left="5825" w:hanging="360"/>
      </w:pPr>
    </w:lvl>
    <w:lvl w:ilvl="8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9">
    <w:multiLevelType w:val="hybridMultilevel"/>
    <w:lvl w:ilvl="0" w:tentative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505" w:hanging="360"/>
      </w:pPr>
    </w:lvl>
    <w:lvl w:ilvl="2" w:tentative="1">
      <w:start w:val="1"/>
      <w:numFmt w:val="lowerRoman"/>
      <w:lvlText w:val="%3."/>
      <w:lvlJc w:val="right"/>
      <w:pPr>
        <w:ind w:left="2225" w:hanging="180"/>
      </w:pPr>
    </w:lvl>
    <w:lvl w:ilvl="3" w:tentative="1">
      <w:start w:val="1"/>
      <w:numFmt w:val="decimal"/>
      <w:lvlText w:val="%4."/>
      <w:lvlJc w:val="left"/>
      <w:pPr>
        <w:ind w:left="2945" w:hanging="360"/>
      </w:pPr>
    </w:lvl>
    <w:lvl w:ilvl="4" w:tentative="1">
      <w:start w:val="1"/>
      <w:numFmt w:val="lowerLetter"/>
      <w:lvlText w:val="%5."/>
      <w:lvlJc w:val="left"/>
      <w:pPr>
        <w:ind w:left="3665" w:hanging="360"/>
      </w:pPr>
    </w:lvl>
    <w:lvl w:ilvl="5" w:tentative="1">
      <w:start w:val="1"/>
      <w:numFmt w:val="lowerRoman"/>
      <w:lvlText w:val="%6."/>
      <w:lvlJc w:val="right"/>
      <w:pPr>
        <w:ind w:left="4385" w:hanging="180"/>
      </w:pPr>
    </w:lvl>
    <w:lvl w:ilvl="6" w:tentative="1">
      <w:start w:val="1"/>
      <w:numFmt w:val="decimal"/>
      <w:lvlText w:val="%7."/>
      <w:lvlJc w:val="left"/>
      <w:pPr>
        <w:ind w:left="5105" w:hanging="360"/>
      </w:pPr>
    </w:lvl>
    <w:lvl w:ilvl="7" w:tentative="1">
      <w:start w:val="1"/>
      <w:numFmt w:val="lowerLetter"/>
      <w:lvlText w:val="%8."/>
      <w:lvlJc w:val="left"/>
      <w:pPr>
        <w:ind w:left="5825" w:hanging="360"/>
      </w:pPr>
    </w:lvl>
    <w:lvl w:ilvl="8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0">
    <w:multiLevelType w:val="hybridMultilevel"/>
    <w:lvl w:ilvl="0" w:tentative="0">
      <w:start w:val="1"/>
      <w:numFmt w:val="bullet"/>
      <w:lvlText w:val=""/>
      <w:lvlJc w:val="left"/>
      <w:pPr>
        <w:tabs>
          <w:tab w:val="num" w:pos="1210"/>
        </w:tabs>
        <w:ind w:left="425" w:firstLine="425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21">
    <w:multiLevelType w:val="hybridMultilevel"/>
    <w:lvl w:ilvl="0" w:tentative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505" w:hanging="360"/>
      </w:pPr>
    </w:lvl>
    <w:lvl w:ilvl="2" w:tentative="1">
      <w:start w:val="1"/>
      <w:numFmt w:val="lowerRoman"/>
      <w:lvlText w:val="%3."/>
      <w:lvlJc w:val="right"/>
      <w:pPr>
        <w:ind w:left="2225" w:hanging="180"/>
      </w:pPr>
    </w:lvl>
    <w:lvl w:ilvl="3" w:tentative="1">
      <w:start w:val="1"/>
      <w:numFmt w:val="decimal"/>
      <w:lvlText w:val="%4."/>
      <w:lvlJc w:val="left"/>
      <w:pPr>
        <w:ind w:left="2945" w:hanging="360"/>
      </w:pPr>
    </w:lvl>
    <w:lvl w:ilvl="4" w:tentative="1">
      <w:start w:val="1"/>
      <w:numFmt w:val="lowerLetter"/>
      <w:lvlText w:val="%5."/>
      <w:lvlJc w:val="left"/>
      <w:pPr>
        <w:ind w:left="3665" w:hanging="360"/>
      </w:pPr>
    </w:lvl>
    <w:lvl w:ilvl="5" w:tentative="1">
      <w:start w:val="1"/>
      <w:numFmt w:val="lowerRoman"/>
      <w:lvlText w:val="%6."/>
      <w:lvlJc w:val="right"/>
      <w:pPr>
        <w:ind w:left="4385" w:hanging="180"/>
      </w:pPr>
    </w:lvl>
    <w:lvl w:ilvl="6" w:tentative="1">
      <w:start w:val="1"/>
      <w:numFmt w:val="decimal"/>
      <w:lvlText w:val="%7."/>
      <w:lvlJc w:val="left"/>
      <w:pPr>
        <w:ind w:left="5105" w:hanging="360"/>
      </w:pPr>
    </w:lvl>
    <w:lvl w:ilvl="7" w:tentative="1">
      <w:start w:val="1"/>
      <w:numFmt w:val="lowerLetter"/>
      <w:lvlText w:val="%8."/>
      <w:lvlJc w:val="left"/>
      <w:pPr>
        <w:ind w:left="5825" w:hanging="360"/>
      </w:pPr>
    </w:lvl>
    <w:lvl w:ilvl="8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2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multiLevelType w:val="hybridMultilevel"/>
    <w:lvl w:ilvl="0" w:tentative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505" w:hanging="360"/>
      </w:pPr>
    </w:lvl>
    <w:lvl w:ilvl="2" w:tentative="1">
      <w:start w:val="1"/>
      <w:numFmt w:val="lowerRoman"/>
      <w:lvlText w:val="%3."/>
      <w:lvlJc w:val="right"/>
      <w:pPr>
        <w:ind w:left="2225" w:hanging="180"/>
      </w:pPr>
    </w:lvl>
    <w:lvl w:ilvl="3" w:tentative="1">
      <w:start w:val="1"/>
      <w:numFmt w:val="decimal"/>
      <w:lvlText w:val="%4."/>
      <w:lvlJc w:val="left"/>
      <w:pPr>
        <w:ind w:left="2945" w:hanging="360"/>
      </w:pPr>
    </w:lvl>
    <w:lvl w:ilvl="4" w:tentative="1">
      <w:start w:val="1"/>
      <w:numFmt w:val="lowerLetter"/>
      <w:lvlText w:val="%5."/>
      <w:lvlJc w:val="left"/>
      <w:pPr>
        <w:ind w:left="3665" w:hanging="360"/>
      </w:pPr>
    </w:lvl>
    <w:lvl w:ilvl="5" w:tentative="1">
      <w:start w:val="1"/>
      <w:numFmt w:val="lowerRoman"/>
      <w:lvlText w:val="%6."/>
      <w:lvlJc w:val="right"/>
      <w:pPr>
        <w:ind w:left="4385" w:hanging="180"/>
      </w:pPr>
    </w:lvl>
    <w:lvl w:ilvl="6" w:tentative="1">
      <w:start w:val="1"/>
      <w:numFmt w:val="decimal"/>
      <w:lvlText w:val="%7."/>
      <w:lvlJc w:val="left"/>
      <w:pPr>
        <w:ind w:left="5105" w:hanging="360"/>
      </w:pPr>
    </w:lvl>
    <w:lvl w:ilvl="7" w:tentative="1">
      <w:start w:val="1"/>
      <w:numFmt w:val="lowerLetter"/>
      <w:lvlText w:val="%8."/>
      <w:lvlJc w:val="left"/>
      <w:pPr>
        <w:ind w:left="5825" w:hanging="360"/>
      </w:pPr>
    </w:lvl>
    <w:lvl w:ilvl="8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5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multiLevelType w:val="hybridMultilevel"/>
    <w:lvl w:ilvl="0" w:tentative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505" w:hanging="360"/>
      </w:pPr>
    </w:lvl>
    <w:lvl w:ilvl="2" w:tentative="1">
      <w:start w:val="1"/>
      <w:numFmt w:val="lowerRoman"/>
      <w:lvlText w:val="%3."/>
      <w:lvlJc w:val="right"/>
      <w:pPr>
        <w:ind w:left="2225" w:hanging="180"/>
      </w:pPr>
    </w:lvl>
    <w:lvl w:ilvl="3" w:tentative="1">
      <w:start w:val="1"/>
      <w:numFmt w:val="decimal"/>
      <w:lvlText w:val="%4."/>
      <w:lvlJc w:val="left"/>
      <w:pPr>
        <w:ind w:left="2945" w:hanging="360"/>
      </w:pPr>
    </w:lvl>
    <w:lvl w:ilvl="4" w:tentative="1">
      <w:start w:val="1"/>
      <w:numFmt w:val="lowerLetter"/>
      <w:lvlText w:val="%5."/>
      <w:lvlJc w:val="left"/>
      <w:pPr>
        <w:ind w:left="3665" w:hanging="360"/>
      </w:pPr>
    </w:lvl>
    <w:lvl w:ilvl="5" w:tentative="1">
      <w:start w:val="1"/>
      <w:numFmt w:val="lowerRoman"/>
      <w:lvlText w:val="%6."/>
      <w:lvlJc w:val="right"/>
      <w:pPr>
        <w:ind w:left="4385" w:hanging="180"/>
      </w:pPr>
    </w:lvl>
    <w:lvl w:ilvl="6" w:tentative="1">
      <w:start w:val="1"/>
      <w:numFmt w:val="decimal"/>
      <w:lvlText w:val="%7."/>
      <w:lvlJc w:val="left"/>
      <w:pPr>
        <w:ind w:left="5105" w:hanging="360"/>
      </w:pPr>
    </w:lvl>
    <w:lvl w:ilvl="7" w:tentative="1">
      <w:start w:val="1"/>
      <w:numFmt w:val="lowerLetter"/>
      <w:lvlText w:val="%8."/>
      <w:lvlJc w:val="left"/>
      <w:pPr>
        <w:ind w:left="5825" w:hanging="360"/>
      </w:pPr>
    </w:lvl>
    <w:lvl w:ilvl="8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20"/>
  </w:num>
  <w:num w:numId="2">
    <w:abstractNumId w:val="4"/>
  </w:num>
  <w:num w:numId="3">
    <w:abstractNumId w:val="24"/>
  </w:num>
  <w:num w:numId="4">
    <w:abstractNumId w:val="21"/>
  </w:num>
  <w:num w:numId="5">
    <w:abstractNumId w:val="16"/>
  </w:num>
  <w:num w:numId="6">
    <w:abstractNumId w:val="15"/>
  </w:num>
  <w:num w:numId="7">
    <w:abstractNumId w:val="27"/>
  </w:num>
  <w:num w:numId="8">
    <w:abstractNumId w:val="12"/>
  </w:num>
  <w:num w:numId="9">
    <w:abstractNumId w:val="14"/>
  </w:num>
  <w:num w:numId="10">
    <w:abstractNumId w:val="19"/>
  </w:num>
  <w:num w:numId="11">
    <w:abstractNumId w:val="7"/>
  </w:num>
  <w:num w:numId="12">
    <w:abstractNumId w:val="1"/>
  </w:num>
  <w:num w:numId="13">
    <w:abstractNumId w:val="8"/>
  </w:num>
  <w:num w:numId="14">
    <w:abstractNumId w:val="23"/>
  </w:num>
  <w:num w:numId="15">
    <w:abstractNumId w:val="25"/>
  </w:num>
  <w:num w:numId="16">
    <w:abstractNumId w:val="18"/>
  </w:num>
  <w:num w:numId="17">
    <w:abstractNumId w:val="6"/>
  </w:num>
  <w:num w:numId="18">
    <w:abstractNumId w:val="10"/>
  </w:num>
  <w:num w:numId="19">
    <w:abstractNumId w:val="9"/>
  </w:num>
  <w:num w:numId="20">
    <w:abstractNumId w:val="22"/>
  </w:num>
  <w:num w:numId="21">
    <w:abstractNumId w:val="13"/>
  </w:num>
  <w:num w:numId="22">
    <w:abstractNumId w:val="26"/>
  </w:num>
  <w:num w:numId="23">
    <w:abstractNumId w:val="17"/>
  </w:num>
  <w:num w:numId="24">
    <w:abstractNumId w:val="2"/>
  </w:num>
  <w:num w:numId="25">
    <w:abstractNumId w:val="0"/>
  </w:num>
  <w:num w:numId="26">
    <w:abstractNumId w:val="5"/>
  </w:num>
  <w:num w:numId="27">
    <w:abstractNumId w:val="11"/>
  </w:num>
  <w:num w:numId="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6178"/>
    <w:rsid w:val="00005894"/>
    <w:rsid w:val="000077CA"/>
    <w:rsid w:val="00016BDB"/>
    <w:rsid w:val="0002394C"/>
    <w:rsid w:val="00030832"/>
    <w:rsid w:val="00031B52"/>
    <w:rsid w:val="000324DE"/>
    <w:rsid w:val="00034804"/>
    <w:rsid w:val="00035419"/>
    <w:rsid w:val="000373CC"/>
    <w:rsid w:val="00043D1A"/>
    <w:rsid w:val="00046689"/>
    <w:rsid w:val="0005081D"/>
    <w:rsid w:val="00056B66"/>
    <w:rsid w:val="000601AC"/>
    <w:rsid w:val="0006038D"/>
    <w:rsid w:val="00061541"/>
    <w:rsid w:val="00062F57"/>
    <w:rsid w:val="00074FC3"/>
    <w:rsid w:val="000815D4"/>
    <w:rsid w:val="0009659B"/>
    <w:rsid w:val="00096C42"/>
    <w:rsid w:val="00097166"/>
    <w:rsid w:val="000A02BE"/>
    <w:rsid w:val="000C1672"/>
    <w:rsid w:val="000C4156"/>
    <w:rsid w:val="000D4D06"/>
    <w:rsid w:val="000D4DA0"/>
    <w:rsid w:val="000D5450"/>
    <w:rsid w:val="000E0209"/>
    <w:rsid w:val="000E2506"/>
    <w:rsid w:val="000E70BA"/>
    <w:rsid w:val="000F3BC4"/>
    <w:rsid w:val="000F4F25"/>
    <w:rsid w:val="000F648B"/>
    <w:rsid w:val="000F7B06"/>
    <w:rsid w:val="00102C4B"/>
    <w:rsid w:val="00104BA3"/>
    <w:rsid w:val="001122F3"/>
    <w:rsid w:val="00112491"/>
    <w:rsid w:val="001151CB"/>
    <w:rsid w:val="00115AAF"/>
    <w:rsid w:val="0011658A"/>
    <w:rsid w:val="00117F76"/>
    <w:rsid w:val="00120299"/>
    <w:rsid w:val="0012591D"/>
    <w:rsid w:val="00132F2D"/>
    <w:rsid w:val="00141DDE"/>
    <w:rsid w:val="00152024"/>
    <w:rsid w:val="00154394"/>
    <w:rsid w:val="0015713D"/>
    <w:rsid w:val="00166DE8"/>
    <w:rsid w:val="001679FA"/>
    <w:rsid w:val="00170D21"/>
    <w:rsid w:val="0017131E"/>
    <w:rsid w:val="0017262A"/>
    <w:rsid w:val="00173F4F"/>
    <w:rsid w:val="00175FC2"/>
    <w:rsid w:val="00176BF4"/>
    <w:rsid w:val="00181669"/>
    <w:rsid w:val="0018679B"/>
    <w:rsid w:val="00192E6F"/>
    <w:rsid w:val="00195864"/>
    <w:rsid w:val="001963E2"/>
    <w:rsid w:val="00197FE1"/>
    <w:rsid w:val="001B13FD"/>
    <w:rsid w:val="001B78FE"/>
    <w:rsid w:val="001C25B6"/>
    <w:rsid w:val="001C3E10"/>
    <w:rsid w:val="001C5396"/>
    <w:rsid w:val="001D2114"/>
    <w:rsid w:val="001D489B"/>
    <w:rsid w:val="001D5222"/>
    <w:rsid w:val="001D6114"/>
    <w:rsid w:val="001D6441"/>
    <w:rsid w:val="001D7ED3"/>
    <w:rsid w:val="001E59C4"/>
    <w:rsid w:val="001E6D67"/>
    <w:rsid w:val="001F2444"/>
    <w:rsid w:val="001F47F7"/>
    <w:rsid w:val="001F6092"/>
    <w:rsid w:val="001F76FA"/>
    <w:rsid w:val="00201E5C"/>
    <w:rsid w:val="002039C1"/>
    <w:rsid w:val="002073FA"/>
    <w:rsid w:val="00222DBD"/>
    <w:rsid w:val="00222F35"/>
    <w:rsid w:val="00223F16"/>
    <w:rsid w:val="00224F3E"/>
    <w:rsid w:val="002262ED"/>
    <w:rsid w:val="00226C2A"/>
    <w:rsid w:val="00230F24"/>
    <w:rsid w:val="002338A9"/>
    <w:rsid w:val="00233FD4"/>
    <w:rsid w:val="002409B8"/>
    <w:rsid w:val="002427C4"/>
    <w:rsid w:val="00243385"/>
    <w:rsid w:val="00245468"/>
    <w:rsid w:val="0024708D"/>
    <w:rsid w:val="0025253F"/>
    <w:rsid w:val="0025349D"/>
    <w:rsid w:val="00256DB5"/>
    <w:rsid w:val="00260286"/>
    <w:rsid w:val="00260FCF"/>
    <w:rsid w:val="002656E4"/>
    <w:rsid w:val="002674B7"/>
    <w:rsid w:val="002674B9"/>
    <w:rsid w:val="00272007"/>
    <w:rsid w:val="00272816"/>
    <w:rsid w:val="002739C8"/>
    <w:rsid w:val="002767C3"/>
    <w:rsid w:val="00276929"/>
    <w:rsid w:val="00280C98"/>
    <w:rsid w:val="00280F21"/>
    <w:rsid w:val="00292D03"/>
    <w:rsid w:val="002A14D5"/>
    <w:rsid w:val="002A3321"/>
    <w:rsid w:val="002A6E3A"/>
    <w:rsid w:val="002A75EE"/>
    <w:rsid w:val="002B080D"/>
    <w:rsid w:val="002B2E0F"/>
    <w:rsid w:val="002B491B"/>
    <w:rsid w:val="002C29C7"/>
    <w:rsid w:val="002E0EF2"/>
    <w:rsid w:val="002E132A"/>
    <w:rsid w:val="002E31DD"/>
    <w:rsid w:val="002E623A"/>
    <w:rsid w:val="002E6732"/>
    <w:rsid w:val="003026C0"/>
    <w:rsid w:val="0030452E"/>
    <w:rsid w:val="00304694"/>
    <w:rsid w:val="003060CB"/>
    <w:rsid w:val="00306238"/>
    <w:rsid w:val="00311AC0"/>
    <w:rsid w:val="003122EE"/>
    <w:rsid w:val="00316ECB"/>
    <w:rsid w:val="003224E8"/>
    <w:rsid w:val="00322A18"/>
    <w:rsid w:val="003255AC"/>
    <w:rsid w:val="00327AA7"/>
    <w:rsid w:val="0033031F"/>
    <w:rsid w:val="003312ED"/>
    <w:rsid w:val="0033207B"/>
    <w:rsid w:val="00336520"/>
    <w:rsid w:val="00336667"/>
    <w:rsid w:val="0034779E"/>
    <w:rsid w:val="00347C04"/>
    <w:rsid w:val="00350EB6"/>
    <w:rsid w:val="003552FB"/>
    <w:rsid w:val="00364868"/>
    <w:rsid w:val="00365650"/>
    <w:rsid w:val="00370C19"/>
    <w:rsid w:val="00374DFE"/>
    <w:rsid w:val="00380DDB"/>
    <w:rsid w:val="00381808"/>
    <w:rsid w:val="00382536"/>
    <w:rsid w:val="003A45C5"/>
    <w:rsid w:val="003A4DE7"/>
    <w:rsid w:val="003B0455"/>
    <w:rsid w:val="003B15EE"/>
    <w:rsid w:val="003B59CC"/>
    <w:rsid w:val="003B6A20"/>
    <w:rsid w:val="003C16D6"/>
    <w:rsid w:val="003C266F"/>
    <w:rsid w:val="003C2F45"/>
    <w:rsid w:val="003C7F05"/>
    <w:rsid w:val="003D50CB"/>
    <w:rsid w:val="003D5407"/>
    <w:rsid w:val="003E00FD"/>
    <w:rsid w:val="003E04B1"/>
    <w:rsid w:val="003E15BB"/>
    <w:rsid w:val="003E56BF"/>
    <w:rsid w:val="003F1A73"/>
    <w:rsid w:val="003F467E"/>
    <w:rsid w:val="003F7E7A"/>
    <w:rsid w:val="003F7FC5"/>
    <w:rsid w:val="004101B0"/>
    <w:rsid w:val="00413651"/>
    <w:rsid w:val="0041389A"/>
    <w:rsid w:val="004147A4"/>
    <w:rsid w:val="004203ED"/>
    <w:rsid w:val="004231C5"/>
    <w:rsid w:val="00423CFE"/>
    <w:rsid w:val="00427827"/>
    <w:rsid w:val="00435A04"/>
    <w:rsid w:val="004361AD"/>
    <w:rsid w:val="004404D9"/>
    <w:rsid w:val="00441B97"/>
    <w:rsid w:val="0044397B"/>
    <w:rsid w:val="0045718A"/>
    <w:rsid w:val="004619EA"/>
    <w:rsid w:val="00462024"/>
    <w:rsid w:val="00463647"/>
    <w:rsid w:val="004675F8"/>
    <w:rsid w:val="00474F7C"/>
    <w:rsid w:val="00475A23"/>
    <w:rsid w:val="00477EE2"/>
    <w:rsid w:val="00491C1A"/>
    <w:rsid w:val="004A3E99"/>
    <w:rsid w:val="004B0C07"/>
    <w:rsid w:val="004B56CE"/>
    <w:rsid w:val="004B5C8B"/>
    <w:rsid w:val="004B6EF2"/>
    <w:rsid w:val="004B7EAD"/>
    <w:rsid w:val="004C2ED9"/>
    <w:rsid w:val="004C42A8"/>
    <w:rsid w:val="004D33F5"/>
    <w:rsid w:val="004D631A"/>
    <w:rsid w:val="004E37E4"/>
    <w:rsid w:val="004E3D6F"/>
    <w:rsid w:val="004F1CF7"/>
    <w:rsid w:val="004F4B63"/>
    <w:rsid w:val="004F7B0E"/>
    <w:rsid w:val="005020E3"/>
    <w:rsid w:val="00507E3A"/>
    <w:rsid w:val="00521DE2"/>
    <w:rsid w:val="0052225A"/>
    <w:rsid w:val="00522400"/>
    <w:rsid w:val="005246CD"/>
    <w:rsid w:val="005317C6"/>
    <w:rsid w:val="005356C8"/>
    <w:rsid w:val="00541DC9"/>
    <w:rsid w:val="00544249"/>
    <w:rsid w:val="0054590A"/>
    <w:rsid w:val="005501BE"/>
    <w:rsid w:val="0055196F"/>
    <w:rsid w:val="0056449F"/>
    <w:rsid w:val="0057337D"/>
    <w:rsid w:val="00573D26"/>
    <w:rsid w:val="00575D46"/>
    <w:rsid w:val="005763CF"/>
    <w:rsid w:val="005764EA"/>
    <w:rsid w:val="00577351"/>
    <w:rsid w:val="00581053"/>
    <w:rsid w:val="00581889"/>
    <w:rsid w:val="00582124"/>
    <w:rsid w:val="005835E6"/>
    <w:rsid w:val="00592ADC"/>
    <w:rsid w:val="00597092"/>
    <w:rsid w:val="005A08F8"/>
    <w:rsid w:val="005A342B"/>
    <w:rsid w:val="005A4D82"/>
    <w:rsid w:val="005B44B6"/>
    <w:rsid w:val="005C1F41"/>
    <w:rsid w:val="005C5732"/>
    <w:rsid w:val="005C68EC"/>
    <w:rsid w:val="005C6928"/>
    <w:rsid w:val="005C6DBB"/>
    <w:rsid w:val="005C77E6"/>
    <w:rsid w:val="005D13FE"/>
    <w:rsid w:val="005D39CF"/>
    <w:rsid w:val="005D46EA"/>
    <w:rsid w:val="005E6022"/>
    <w:rsid w:val="005E6560"/>
    <w:rsid w:val="005F7053"/>
    <w:rsid w:val="00601BF4"/>
    <w:rsid w:val="00607D25"/>
    <w:rsid w:val="006103C8"/>
    <w:rsid w:val="00610BDC"/>
    <w:rsid w:val="00613122"/>
    <w:rsid w:val="00615C79"/>
    <w:rsid w:val="00621237"/>
    <w:rsid w:val="00622FB0"/>
    <w:rsid w:val="006262D2"/>
    <w:rsid w:val="0062687C"/>
    <w:rsid w:val="00636DCE"/>
    <w:rsid w:val="0064129B"/>
    <w:rsid w:val="00645645"/>
    <w:rsid w:val="0065148F"/>
    <w:rsid w:val="006556B9"/>
    <w:rsid w:val="00655823"/>
    <w:rsid w:val="00661D52"/>
    <w:rsid w:val="00662DE4"/>
    <w:rsid w:val="00663D38"/>
    <w:rsid w:val="00666A24"/>
    <w:rsid w:val="00671440"/>
    <w:rsid w:val="006807EF"/>
    <w:rsid w:val="00682053"/>
    <w:rsid w:val="00684B00"/>
    <w:rsid w:val="00686582"/>
    <w:rsid w:val="00692600"/>
    <w:rsid w:val="006A1F80"/>
    <w:rsid w:val="006A256B"/>
    <w:rsid w:val="006A6189"/>
    <w:rsid w:val="006B1806"/>
    <w:rsid w:val="006B28FE"/>
    <w:rsid w:val="006B6383"/>
    <w:rsid w:val="006B7C8B"/>
    <w:rsid w:val="006C48E7"/>
    <w:rsid w:val="006D4D2E"/>
    <w:rsid w:val="006D60FE"/>
    <w:rsid w:val="006D6202"/>
    <w:rsid w:val="006D76AC"/>
    <w:rsid w:val="006E48EC"/>
    <w:rsid w:val="006F04A9"/>
    <w:rsid w:val="006F14FA"/>
    <w:rsid w:val="006F4D18"/>
    <w:rsid w:val="006F533E"/>
    <w:rsid w:val="006F5AAD"/>
    <w:rsid w:val="00700331"/>
    <w:rsid w:val="00703B42"/>
    <w:rsid w:val="007060BA"/>
    <w:rsid w:val="00710E84"/>
    <w:rsid w:val="0072143E"/>
    <w:rsid w:val="00723EEF"/>
    <w:rsid w:val="00724C54"/>
    <w:rsid w:val="007260A1"/>
    <w:rsid w:val="00732B54"/>
    <w:rsid w:val="007339D5"/>
    <w:rsid w:val="007342E9"/>
    <w:rsid w:val="00736D13"/>
    <w:rsid w:val="0075200D"/>
    <w:rsid w:val="00765AE2"/>
    <w:rsid w:val="00773D24"/>
    <w:rsid w:val="00775CB2"/>
    <w:rsid w:val="0077615D"/>
    <w:rsid w:val="00776F0E"/>
    <w:rsid w:val="00781F0A"/>
    <w:rsid w:val="00784C29"/>
    <w:rsid w:val="00785D64"/>
    <w:rsid w:val="00785DAA"/>
    <w:rsid w:val="007875DD"/>
    <w:rsid w:val="00790459"/>
    <w:rsid w:val="00792C12"/>
    <w:rsid w:val="00794C87"/>
    <w:rsid w:val="007A3A7B"/>
    <w:rsid w:val="007B03F4"/>
    <w:rsid w:val="007B3FCA"/>
    <w:rsid w:val="007B64DB"/>
    <w:rsid w:val="007C7A9A"/>
    <w:rsid w:val="007D1FD0"/>
    <w:rsid w:val="007D4958"/>
    <w:rsid w:val="007D4F01"/>
    <w:rsid w:val="007E3111"/>
    <w:rsid w:val="007E3503"/>
    <w:rsid w:val="007F0234"/>
    <w:rsid w:val="007F0A44"/>
    <w:rsid w:val="007F2617"/>
    <w:rsid w:val="007F6F94"/>
    <w:rsid w:val="00807FDB"/>
    <w:rsid w:val="0081132E"/>
    <w:rsid w:val="00817436"/>
    <w:rsid w:val="008222D3"/>
    <w:rsid w:val="00822392"/>
    <w:rsid w:val="00824979"/>
    <w:rsid w:val="00826E07"/>
    <w:rsid w:val="00833289"/>
    <w:rsid w:val="00842BB1"/>
    <w:rsid w:val="00842EFF"/>
    <w:rsid w:val="00847D67"/>
    <w:rsid w:val="008570C7"/>
    <w:rsid w:val="00857248"/>
    <w:rsid w:val="00857594"/>
    <w:rsid w:val="00867521"/>
    <w:rsid w:val="00874C60"/>
    <w:rsid w:val="008756AC"/>
    <w:rsid w:val="0087780E"/>
    <w:rsid w:val="00881DCC"/>
    <w:rsid w:val="00884E78"/>
    <w:rsid w:val="008855EE"/>
    <w:rsid w:val="00887A4B"/>
    <w:rsid w:val="0089258A"/>
    <w:rsid w:val="00895C2E"/>
    <w:rsid w:val="008963D9"/>
    <w:rsid w:val="00896DC1"/>
    <w:rsid w:val="0089737B"/>
    <w:rsid w:val="008B1120"/>
    <w:rsid w:val="008B1693"/>
    <w:rsid w:val="008B1852"/>
    <w:rsid w:val="008B20F9"/>
    <w:rsid w:val="008B21CB"/>
    <w:rsid w:val="008B6983"/>
    <w:rsid w:val="008C3897"/>
    <w:rsid w:val="008C5B80"/>
    <w:rsid w:val="008C6B50"/>
    <w:rsid w:val="008D00FD"/>
    <w:rsid w:val="008D083B"/>
    <w:rsid w:val="008D65C0"/>
    <w:rsid w:val="008D6DD2"/>
    <w:rsid w:val="008D790E"/>
    <w:rsid w:val="008D7942"/>
    <w:rsid w:val="008E27B3"/>
    <w:rsid w:val="008E5B96"/>
    <w:rsid w:val="008E71B4"/>
    <w:rsid w:val="008E77B3"/>
    <w:rsid w:val="008F281E"/>
    <w:rsid w:val="00900E27"/>
    <w:rsid w:val="00903C20"/>
    <w:rsid w:val="00907097"/>
    <w:rsid w:val="00907F44"/>
    <w:rsid w:val="00920710"/>
    <w:rsid w:val="009274FE"/>
    <w:rsid w:val="009279CB"/>
    <w:rsid w:val="00930372"/>
    <w:rsid w:val="00931F66"/>
    <w:rsid w:val="009343EB"/>
    <w:rsid w:val="0094271C"/>
    <w:rsid w:val="009434D4"/>
    <w:rsid w:val="00950256"/>
    <w:rsid w:val="009529DA"/>
    <w:rsid w:val="00954634"/>
    <w:rsid w:val="009573BB"/>
    <w:rsid w:val="00961D9E"/>
    <w:rsid w:val="0096417B"/>
    <w:rsid w:val="00966B88"/>
    <w:rsid w:val="009734B6"/>
    <w:rsid w:val="00973BCF"/>
    <w:rsid w:val="00980556"/>
    <w:rsid w:val="009815A8"/>
    <w:rsid w:val="00984BDA"/>
    <w:rsid w:val="00985FB9"/>
    <w:rsid w:val="00991E28"/>
    <w:rsid w:val="00995C46"/>
    <w:rsid w:val="009A1488"/>
    <w:rsid w:val="009A2ACA"/>
    <w:rsid w:val="009A4F56"/>
    <w:rsid w:val="009A64C9"/>
    <w:rsid w:val="009B0D67"/>
    <w:rsid w:val="009B2877"/>
    <w:rsid w:val="009C1EF8"/>
    <w:rsid w:val="009C22EE"/>
    <w:rsid w:val="009C2F03"/>
    <w:rsid w:val="009D1358"/>
    <w:rsid w:val="009D73EA"/>
    <w:rsid w:val="009E2C4A"/>
    <w:rsid w:val="009F2096"/>
    <w:rsid w:val="009F317F"/>
    <w:rsid w:val="009F31F3"/>
    <w:rsid w:val="009F4221"/>
    <w:rsid w:val="009F577B"/>
    <w:rsid w:val="009F73D0"/>
    <w:rsid w:val="00A0051C"/>
    <w:rsid w:val="00A05853"/>
    <w:rsid w:val="00A1380F"/>
    <w:rsid w:val="00A15E8E"/>
    <w:rsid w:val="00A37FEB"/>
    <w:rsid w:val="00A45376"/>
    <w:rsid w:val="00A457CA"/>
    <w:rsid w:val="00A53F92"/>
    <w:rsid w:val="00A5455B"/>
    <w:rsid w:val="00A6095A"/>
    <w:rsid w:val="00A62510"/>
    <w:rsid w:val="00A64E19"/>
    <w:rsid w:val="00A672E4"/>
    <w:rsid w:val="00A708F9"/>
    <w:rsid w:val="00A70AFD"/>
    <w:rsid w:val="00A72026"/>
    <w:rsid w:val="00A72D9F"/>
    <w:rsid w:val="00A748A2"/>
    <w:rsid w:val="00A76CAC"/>
    <w:rsid w:val="00A83BDD"/>
    <w:rsid w:val="00A90E07"/>
    <w:rsid w:val="00A920DE"/>
    <w:rsid w:val="00A95B21"/>
    <w:rsid w:val="00AA5DF5"/>
    <w:rsid w:val="00AB6DB7"/>
    <w:rsid w:val="00AC1341"/>
    <w:rsid w:val="00AC2204"/>
    <w:rsid w:val="00AC50CD"/>
    <w:rsid w:val="00AC6538"/>
    <w:rsid w:val="00AD22CB"/>
    <w:rsid w:val="00AD6178"/>
    <w:rsid w:val="00AD7487"/>
    <w:rsid w:val="00AE5D19"/>
    <w:rsid w:val="00AF01D2"/>
    <w:rsid w:val="00AF3B71"/>
    <w:rsid w:val="00B05E4B"/>
    <w:rsid w:val="00B05F2B"/>
    <w:rsid w:val="00B07F96"/>
    <w:rsid w:val="00B106D8"/>
    <w:rsid w:val="00B113F7"/>
    <w:rsid w:val="00B153D8"/>
    <w:rsid w:val="00B16817"/>
    <w:rsid w:val="00B16CDE"/>
    <w:rsid w:val="00B16EC9"/>
    <w:rsid w:val="00B25B71"/>
    <w:rsid w:val="00B264C5"/>
    <w:rsid w:val="00B26E68"/>
    <w:rsid w:val="00B3418D"/>
    <w:rsid w:val="00B362B2"/>
    <w:rsid w:val="00B36BF1"/>
    <w:rsid w:val="00B3709C"/>
    <w:rsid w:val="00B60E4A"/>
    <w:rsid w:val="00B71734"/>
    <w:rsid w:val="00B76A99"/>
    <w:rsid w:val="00B82690"/>
    <w:rsid w:val="00B851C1"/>
    <w:rsid w:val="00B90567"/>
    <w:rsid w:val="00BA0E5D"/>
    <w:rsid w:val="00BB2F7F"/>
    <w:rsid w:val="00BB3482"/>
    <w:rsid w:val="00BC1BE5"/>
    <w:rsid w:val="00BC5EFD"/>
    <w:rsid w:val="00BD2BEC"/>
    <w:rsid w:val="00BE0BA0"/>
    <w:rsid w:val="00BF727D"/>
    <w:rsid w:val="00BF7D4F"/>
    <w:rsid w:val="00C005B9"/>
    <w:rsid w:val="00C006F2"/>
    <w:rsid w:val="00C02FA1"/>
    <w:rsid w:val="00C05039"/>
    <w:rsid w:val="00C12177"/>
    <w:rsid w:val="00C20E94"/>
    <w:rsid w:val="00C26B31"/>
    <w:rsid w:val="00C319B4"/>
    <w:rsid w:val="00C32024"/>
    <w:rsid w:val="00C334F4"/>
    <w:rsid w:val="00C33AA7"/>
    <w:rsid w:val="00C33C05"/>
    <w:rsid w:val="00C37070"/>
    <w:rsid w:val="00C37266"/>
    <w:rsid w:val="00C372DB"/>
    <w:rsid w:val="00C40DDD"/>
    <w:rsid w:val="00C44872"/>
    <w:rsid w:val="00C44F59"/>
    <w:rsid w:val="00C503B0"/>
    <w:rsid w:val="00C5044E"/>
    <w:rsid w:val="00C51942"/>
    <w:rsid w:val="00C54216"/>
    <w:rsid w:val="00C60CD8"/>
    <w:rsid w:val="00C625F3"/>
    <w:rsid w:val="00C63DCF"/>
    <w:rsid w:val="00C70BCB"/>
    <w:rsid w:val="00C72D57"/>
    <w:rsid w:val="00C738C3"/>
    <w:rsid w:val="00C73DE5"/>
    <w:rsid w:val="00C74C0A"/>
    <w:rsid w:val="00C76BF0"/>
    <w:rsid w:val="00C80FE8"/>
    <w:rsid w:val="00C8164F"/>
    <w:rsid w:val="00C829FC"/>
    <w:rsid w:val="00C9187A"/>
    <w:rsid w:val="00C948AC"/>
    <w:rsid w:val="00C94F5F"/>
    <w:rsid w:val="00C9581C"/>
    <w:rsid w:val="00CB188B"/>
    <w:rsid w:val="00CB49BA"/>
    <w:rsid w:val="00CB5B3D"/>
    <w:rsid w:val="00CB704B"/>
    <w:rsid w:val="00CC1C3B"/>
    <w:rsid w:val="00CC27FF"/>
    <w:rsid w:val="00CC6CAB"/>
    <w:rsid w:val="00CD07CC"/>
    <w:rsid w:val="00CD1357"/>
    <w:rsid w:val="00CD721D"/>
    <w:rsid w:val="00CE1239"/>
    <w:rsid w:val="00CE40B6"/>
    <w:rsid w:val="00CE5E17"/>
    <w:rsid w:val="00CE644A"/>
    <w:rsid w:val="00CE6B1B"/>
    <w:rsid w:val="00CF028D"/>
    <w:rsid w:val="00CF1077"/>
    <w:rsid w:val="00CF2F6C"/>
    <w:rsid w:val="00CF6572"/>
    <w:rsid w:val="00CF6628"/>
    <w:rsid w:val="00CF6EB6"/>
    <w:rsid w:val="00D00065"/>
    <w:rsid w:val="00D00D4B"/>
    <w:rsid w:val="00D011CA"/>
    <w:rsid w:val="00D013AF"/>
    <w:rsid w:val="00D0212A"/>
    <w:rsid w:val="00D03FF3"/>
    <w:rsid w:val="00D0572F"/>
    <w:rsid w:val="00D05A17"/>
    <w:rsid w:val="00D063AE"/>
    <w:rsid w:val="00D10D8D"/>
    <w:rsid w:val="00D12C17"/>
    <w:rsid w:val="00D14A63"/>
    <w:rsid w:val="00D216CC"/>
    <w:rsid w:val="00D232B0"/>
    <w:rsid w:val="00D23BEE"/>
    <w:rsid w:val="00D26875"/>
    <w:rsid w:val="00D319D6"/>
    <w:rsid w:val="00D32420"/>
    <w:rsid w:val="00D326DA"/>
    <w:rsid w:val="00D347A0"/>
    <w:rsid w:val="00D35EFE"/>
    <w:rsid w:val="00D36448"/>
    <w:rsid w:val="00D4353B"/>
    <w:rsid w:val="00D44FA8"/>
    <w:rsid w:val="00D45EE1"/>
    <w:rsid w:val="00D46D8B"/>
    <w:rsid w:val="00D60B56"/>
    <w:rsid w:val="00D62B31"/>
    <w:rsid w:val="00D771AC"/>
    <w:rsid w:val="00D771BE"/>
    <w:rsid w:val="00D80666"/>
    <w:rsid w:val="00D8175B"/>
    <w:rsid w:val="00D848B6"/>
    <w:rsid w:val="00D87889"/>
    <w:rsid w:val="00D878C1"/>
    <w:rsid w:val="00D90446"/>
    <w:rsid w:val="00D937D3"/>
    <w:rsid w:val="00D96067"/>
    <w:rsid w:val="00DA0164"/>
    <w:rsid w:val="00DA1D58"/>
    <w:rsid w:val="00DA2BA3"/>
    <w:rsid w:val="00DB2BD4"/>
    <w:rsid w:val="00DC496E"/>
    <w:rsid w:val="00DD0979"/>
    <w:rsid w:val="00DD161E"/>
    <w:rsid w:val="00DD4A72"/>
    <w:rsid w:val="00DE2760"/>
    <w:rsid w:val="00DE41FB"/>
    <w:rsid w:val="00DE5111"/>
    <w:rsid w:val="00DE6893"/>
    <w:rsid w:val="00DF2A95"/>
    <w:rsid w:val="00DF2BFD"/>
    <w:rsid w:val="00DF54B4"/>
    <w:rsid w:val="00E0098B"/>
    <w:rsid w:val="00E00E75"/>
    <w:rsid w:val="00E041D1"/>
    <w:rsid w:val="00E1360C"/>
    <w:rsid w:val="00E15D7E"/>
    <w:rsid w:val="00E179AF"/>
    <w:rsid w:val="00E20439"/>
    <w:rsid w:val="00E20BF1"/>
    <w:rsid w:val="00E23610"/>
    <w:rsid w:val="00E273D7"/>
    <w:rsid w:val="00E30247"/>
    <w:rsid w:val="00E31995"/>
    <w:rsid w:val="00E346BC"/>
    <w:rsid w:val="00E34717"/>
    <w:rsid w:val="00E37BBC"/>
    <w:rsid w:val="00E40A27"/>
    <w:rsid w:val="00E43744"/>
    <w:rsid w:val="00E5074D"/>
    <w:rsid w:val="00E51B8C"/>
    <w:rsid w:val="00E51DA5"/>
    <w:rsid w:val="00E60BA0"/>
    <w:rsid w:val="00E6571E"/>
    <w:rsid w:val="00E66BA7"/>
    <w:rsid w:val="00E71D0B"/>
    <w:rsid w:val="00E71D32"/>
    <w:rsid w:val="00E8098C"/>
    <w:rsid w:val="00E81866"/>
    <w:rsid w:val="00E8347E"/>
    <w:rsid w:val="00E94695"/>
    <w:rsid w:val="00E97B11"/>
    <w:rsid w:val="00E97D40"/>
    <w:rsid w:val="00EA37F6"/>
    <w:rsid w:val="00EA4C0F"/>
    <w:rsid w:val="00EA7AB7"/>
    <w:rsid w:val="00EA7B44"/>
    <w:rsid w:val="00EB3F62"/>
    <w:rsid w:val="00EC3C22"/>
    <w:rsid w:val="00ED002C"/>
    <w:rsid w:val="00ED2AA2"/>
    <w:rsid w:val="00ED3E3E"/>
    <w:rsid w:val="00ED5364"/>
    <w:rsid w:val="00ED554E"/>
    <w:rsid w:val="00ED7CC1"/>
    <w:rsid w:val="00EE7316"/>
    <w:rsid w:val="00EE7ABB"/>
    <w:rsid w:val="00EF09DC"/>
    <w:rsid w:val="00EF0B6E"/>
    <w:rsid w:val="00EF1589"/>
    <w:rsid w:val="00EF3B16"/>
    <w:rsid w:val="00EF6442"/>
    <w:rsid w:val="00EF76EF"/>
    <w:rsid w:val="00EF7A8D"/>
    <w:rsid w:val="00EF7E23"/>
    <w:rsid w:val="00F02C26"/>
    <w:rsid w:val="00F10301"/>
    <w:rsid w:val="00F107F2"/>
    <w:rsid w:val="00F113E8"/>
    <w:rsid w:val="00F204DD"/>
    <w:rsid w:val="00F21BF1"/>
    <w:rsid w:val="00F24A33"/>
    <w:rsid w:val="00F275CD"/>
    <w:rsid w:val="00F30D07"/>
    <w:rsid w:val="00F32AAB"/>
    <w:rsid w:val="00F32DCE"/>
    <w:rsid w:val="00F36701"/>
    <w:rsid w:val="00F61724"/>
    <w:rsid w:val="00F61C11"/>
    <w:rsid w:val="00F62FD8"/>
    <w:rsid w:val="00F706AA"/>
    <w:rsid w:val="00F71D03"/>
    <w:rsid w:val="00F73F3E"/>
    <w:rsid w:val="00F84B54"/>
    <w:rsid w:val="00F85EF8"/>
    <w:rsid w:val="00F8786D"/>
    <w:rsid w:val="00F90536"/>
    <w:rsid w:val="00F91BE2"/>
    <w:rsid w:val="00F950C1"/>
    <w:rsid w:val="00F95DB4"/>
    <w:rsid w:val="00FA032D"/>
    <w:rsid w:val="00FA3937"/>
    <w:rsid w:val="00FA3B3A"/>
    <w:rsid w:val="00FA6CE3"/>
    <w:rsid w:val="00FB21AB"/>
    <w:rsid w:val="00FB484D"/>
    <w:rsid w:val="00FC0348"/>
    <w:rsid w:val="00FC08D0"/>
    <w:rsid w:val="00FC5600"/>
    <w:rsid w:val="00FD0312"/>
    <w:rsid w:val="00FD7991"/>
    <w:rsid w:val="00FE1773"/>
    <w:rsid w:val="00FE3909"/>
    <w:rsid w:val="00FE4AEC"/>
    <w:rsid w:val="00FE632A"/>
    <w:rsid w:val="00FF64A3"/>
    <w:rsid w:val="00FF6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44760"/>
  <w15:docId w15:val="{CFBAE764-C1E0-4376-B15A-265F1F41ECC5}"/>
  <w:footnotePr>
    <w:footnote w:id="0"/>
    <w:footnote w:id="1"/>
  </w:footnotePr>
  <w:endnotePr>
    <w:endnote w:id="0"/>
    <w:endnote w:id="1"/>
  </w:endnotePr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="Times New Roman" w:cs="Times New Roman" w:eastAsia="Times New Roman" w:hAnsi="Times New Roman"/>
        <w:lang w:val="ru-RU" w:bidi="ar-SA" w:eastAsia="ru-RU"/>
      </w:rPr>
    </w:rPrDefault>
    <w:pPrDefault/>
  </w:docDefaults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default="1" w:styleId="Normal">
    <w:name w:val="Normal"/>
    <w:uiPriority w:val="99"/>
    <w:qFormat w:val="on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 w:val="on"/>
    <w:pPr>
      <w:keepNext w:val="on"/>
      <w:spacing w:before="120" w:after="60"/>
      <w:jc w:val="center"/>
    </w:pPr>
    <w:rPr>
      <w:rFonts w:ascii="Arial" w:hAnsi="Arial"/>
      <w:i/>
      <w:sz w:val="22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Header">
    <w:name w:val="Header"/>
    <w:basedOn w:val="Normal"/>
    <w:uiPriority w:val="99"/>
    <w:pPr>
      <w:tabs>
        <w:tab w:val="center" w:pos="4153"/>
        <w:tab w:val="right" w:pos="8306"/>
      </w:tabs>
    </w:pPr>
    <w:rPr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pPr>
      <w:spacing w:before="60"/>
      <w:ind w:firstLine="425"/>
      <w:jc w:val="both"/>
    </w:pPr>
    <w:rPr>
      <w:sz w:val="22"/>
      <w:szCs w:val="20"/>
    </w:rPr>
  </w:style>
  <w:style w:type="paragraph" w:styleId="BodyTextIndent2">
    <w:name w:val="Body Text Indent 2"/>
    <w:basedOn w:val="Normal"/>
    <w:uiPriority w:val="99"/>
    <w:pPr>
      <w:spacing w:before="60"/>
      <w:ind w:firstLine="425"/>
      <w:jc w:val="both"/>
    </w:pPr>
    <w:rPr>
      <w:i/>
      <w:iCs/>
      <w:sz w:val="22"/>
      <w:szCs w:val="20"/>
    </w:rPr>
  </w:style>
  <w:style w:type="paragraph" w:styleId="Footnotetext">
    <w:name w:val="Footnote text"/>
    <w:basedOn w:val="Normal"/>
    <w:link w:val="FootnoteTextChar"/>
    <w:uiPriority w:val="99"/>
    <w:semiHidden w:val="on"/>
    <w:rPr>
      <w:sz w:val="20"/>
      <w:szCs w:val="20"/>
    </w:rPr>
  </w:style>
  <w:style w:type="character" w:styleId="Footnotereference">
    <w:name w:val="Footnote reference"/>
    <w:uiPriority w:val="99"/>
    <w:semiHidden w:val="on"/>
    <w:rPr>
      <w:vertAlign w:val="superscript"/>
    </w:rPr>
  </w:style>
  <w:style w:type="character" w:customStyle="1" w:styleId="Heading2Char">
    <w:name w:val="Heading 2 Char"/>
    <w:link w:val="Heading2"/>
    <w:uiPriority w:val="99"/>
    <w:rPr>
      <w:rFonts w:ascii="Arial" w:hAnsi="Arial"/>
      <w:i/>
      <w:sz w:val="22"/>
    </w:rPr>
  </w:style>
  <w:style w:type="character" w:customStyle="1" w:styleId="BodyTextIndentChar">
    <w:name w:val="Body Text Indent Char"/>
    <w:link w:val="BodyTextIndent"/>
    <w:uiPriority w:val="99"/>
    <w:rPr>
      <w:sz w:val="22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8" Type="http://schemas.openxmlformats.org/officeDocument/2006/relationships/image" Target="media/image1.png"/></Relationships>
</file>

<file path=word/_rels/endnotes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_rels/header1.xml.rels><?xml version="1.0" encoding="UTF-8" standalone="yes"?>
<Relationships xmlns="http://schemas.openxmlformats.org/package/2006/relationships"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39DDBC-CB1E-4C1F-BDCB-7154ED6B6C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7269</TotalTime>
  <Pages>130</Pages>
  <Words>46347</Words>
  <Characters>264182</Characters>
  <Application>Microsoft Office Word</Application>
  <DocSecurity>0</DocSecurity>
  <Lines>2201</Lines>
  <Paragraphs>619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Варианты заданий</vt:lpstr>
      <vt:lpstr>Варианты заданий</vt:lpstr>
    </vt:vector>
  </TitlesOfParts>
  <Company>МИФИ</Company>
  <LinksUpToDate>false</LinksUpToDate>
  <CharactersWithSpaces>309910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Варианты заданий</dc:title>
  <dc:subject>Лабораторный практикум по курсу "Базы данных"</dc:subject>
  <dc:creator>Шустова Л.И.</dc:creator>
  <cp:lastModifiedBy>IRONy</cp:lastModifiedBy>
</cp:coreProperties>
</file>