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D6C6" w14:textId="35B7DA26" w:rsidR="00831B4D" w:rsidRPr="00BE4DD7" w:rsidRDefault="00BE4DD7">
      <w:pPr>
        <w:rPr>
          <w:b/>
          <w:bCs/>
          <w:sz w:val="28"/>
          <w:szCs w:val="28"/>
        </w:rPr>
      </w:pPr>
      <w:r w:rsidRPr="00BE4DD7">
        <w:rPr>
          <w:b/>
          <w:bCs/>
          <w:sz w:val="28"/>
          <w:szCs w:val="28"/>
        </w:rPr>
        <w:t>Drew Billington</w:t>
      </w:r>
      <w:r w:rsidR="00A25D5E">
        <w:rPr>
          <w:b/>
          <w:bCs/>
          <w:sz w:val="28"/>
          <w:szCs w:val="28"/>
        </w:rPr>
        <w:br/>
        <w:t>6.12.2024</w:t>
      </w:r>
      <w:r w:rsidRPr="00BE4DD7">
        <w:rPr>
          <w:b/>
          <w:bCs/>
          <w:sz w:val="28"/>
          <w:szCs w:val="28"/>
        </w:rPr>
        <w:br/>
      </w:r>
      <w:r w:rsidR="00284D80" w:rsidRPr="00BE4DD7">
        <w:rPr>
          <w:b/>
          <w:bCs/>
          <w:sz w:val="28"/>
          <w:szCs w:val="28"/>
        </w:rPr>
        <w:t xml:space="preserve">Excel Challenge </w:t>
      </w:r>
      <w:r w:rsidR="0019452B" w:rsidRPr="00BE4DD7">
        <w:rPr>
          <w:b/>
          <w:bCs/>
          <w:sz w:val="28"/>
          <w:szCs w:val="28"/>
        </w:rPr>
        <w:t>Report</w:t>
      </w:r>
    </w:p>
    <w:p w14:paraId="22F3573E" w14:textId="77777777" w:rsidR="00A25D5E" w:rsidRPr="009B5845" w:rsidRDefault="0019452B" w:rsidP="000B07E9">
      <w:pPr>
        <w:rPr>
          <w:b/>
          <w:bCs/>
          <w:color w:val="ADADAD" w:themeColor="background2" w:themeShade="BF"/>
          <w:sz w:val="24"/>
          <w:szCs w:val="24"/>
        </w:rPr>
      </w:pPr>
      <w:r w:rsidRPr="009B5845">
        <w:rPr>
          <w:b/>
          <w:bCs/>
          <w:color w:val="ADADAD" w:themeColor="background2" w:themeShade="BF"/>
          <w:sz w:val="24"/>
          <w:szCs w:val="24"/>
        </w:rPr>
        <w:t>Given the provided data, what are three conclusions that we can draw about crowdfunding campaigns?</w:t>
      </w:r>
    </w:p>
    <w:p w14:paraId="17DC5033" w14:textId="77777777" w:rsidR="00A25D5E" w:rsidRDefault="00301620" w:rsidP="00A25D5E">
      <w:pPr>
        <w:pStyle w:val="ListParagraph"/>
        <w:numPr>
          <w:ilvl w:val="0"/>
          <w:numId w:val="3"/>
        </w:numPr>
      </w:pPr>
      <w:r>
        <w:t xml:space="preserve">Overall, crowd funding campaigns have a </w:t>
      </w:r>
      <w:r w:rsidRPr="00126733">
        <w:rPr>
          <w:b/>
          <w:bCs/>
        </w:rPr>
        <w:t>great</w:t>
      </w:r>
      <w:r w:rsidR="00451EA7" w:rsidRPr="00126733">
        <w:rPr>
          <w:b/>
          <w:bCs/>
        </w:rPr>
        <w:t>er-than-50% chance of success</w:t>
      </w:r>
      <w:r w:rsidR="00451EA7">
        <w:t xml:space="preserve"> (56.5% to be exact). </w:t>
      </w:r>
    </w:p>
    <w:p w14:paraId="36DAFC6B" w14:textId="77777777" w:rsidR="006F2FEF" w:rsidRDefault="000B07E9" w:rsidP="00A25D5E">
      <w:pPr>
        <w:pStyle w:val="ListParagraph"/>
        <w:numPr>
          <w:ilvl w:val="0"/>
          <w:numId w:val="3"/>
        </w:numPr>
      </w:pPr>
      <w:r>
        <w:t xml:space="preserve">However, there is </w:t>
      </w:r>
      <w:r w:rsidR="00A25D5E">
        <w:t xml:space="preserve">significant </w:t>
      </w:r>
      <w:r>
        <w:t>success variability within categories:</w:t>
      </w:r>
    </w:p>
    <w:p w14:paraId="6AD67920" w14:textId="77777777" w:rsidR="00B73565" w:rsidRDefault="002F12E7" w:rsidP="006F2FEF">
      <w:pPr>
        <w:pStyle w:val="ListParagraph"/>
        <w:numPr>
          <w:ilvl w:val="1"/>
          <w:numId w:val="3"/>
        </w:numPr>
      </w:pPr>
      <w:r w:rsidRPr="00126733">
        <w:rPr>
          <w:b/>
          <w:bCs/>
        </w:rPr>
        <w:t>Journalism</w:t>
      </w:r>
      <w:r>
        <w:t xml:space="preserve"> trumps all with 100% success</w:t>
      </w:r>
      <w:r w:rsidR="00E40C9C">
        <w:t xml:space="preserve"> </w:t>
      </w:r>
    </w:p>
    <w:p w14:paraId="673F9C28" w14:textId="67D66C23" w:rsidR="006F2FEF" w:rsidRPr="00B73565" w:rsidRDefault="00B73565" w:rsidP="00B73565">
      <w:pPr>
        <w:pStyle w:val="ListParagraph"/>
        <w:numPr>
          <w:ilvl w:val="2"/>
          <w:numId w:val="3"/>
        </w:numPr>
        <w:rPr>
          <w:i/>
          <w:iCs/>
        </w:rPr>
      </w:pPr>
      <w:r>
        <w:rPr>
          <w:i/>
          <w:iCs/>
        </w:rPr>
        <w:t>Note</w:t>
      </w:r>
      <w:r w:rsidR="00E40C9C" w:rsidRPr="00B73565">
        <w:rPr>
          <w:i/>
          <w:iCs/>
        </w:rPr>
        <w:t xml:space="preserve"> the overall count of 4 is significantly lower than other categories = </w:t>
      </w:r>
      <w:r w:rsidR="00630A64" w:rsidRPr="00B73565">
        <w:rPr>
          <w:i/>
          <w:iCs/>
        </w:rPr>
        <w:t>limited sample size so success metrics are likely skewed.</w:t>
      </w:r>
    </w:p>
    <w:p w14:paraId="2740DCE9" w14:textId="23D8A9E1" w:rsidR="00A25D5E" w:rsidRDefault="00126733" w:rsidP="006F2FEF">
      <w:pPr>
        <w:pStyle w:val="ListParagraph"/>
        <w:numPr>
          <w:ilvl w:val="1"/>
          <w:numId w:val="3"/>
        </w:numPr>
      </w:pPr>
      <w:r w:rsidRPr="007F77AB">
        <w:rPr>
          <w:b/>
          <w:bCs/>
        </w:rPr>
        <w:t>Games</w:t>
      </w:r>
      <w:r w:rsidR="00B73565">
        <w:t xml:space="preserve"> is the worst performer with 43.8% success rate.  </w:t>
      </w:r>
    </w:p>
    <w:p w14:paraId="17C3FAC5" w14:textId="7C87274B" w:rsidR="00B73565" w:rsidRDefault="00B73565" w:rsidP="00B73565">
      <w:pPr>
        <w:pStyle w:val="ListParagraph"/>
        <w:numPr>
          <w:ilvl w:val="2"/>
          <w:numId w:val="3"/>
        </w:numPr>
      </w:pPr>
      <w:r>
        <w:rPr>
          <w:i/>
          <w:iCs/>
        </w:rPr>
        <w:t xml:space="preserve">Note that </w:t>
      </w:r>
      <w:r w:rsidR="002F5AFF">
        <w:rPr>
          <w:i/>
          <w:iCs/>
        </w:rPr>
        <w:t xml:space="preserve">this category is still not too far off the average overall 56.5% success rate, so the category does not do that terribly, just worse relative to others. </w:t>
      </w:r>
    </w:p>
    <w:p w14:paraId="41F93D4D" w14:textId="1008E474" w:rsidR="0033642C" w:rsidRDefault="004E47F1" w:rsidP="00A25D5E">
      <w:pPr>
        <w:pStyle w:val="ListParagraph"/>
        <w:numPr>
          <w:ilvl w:val="0"/>
          <w:numId w:val="3"/>
        </w:numPr>
      </w:pPr>
      <w:r w:rsidRPr="00126733">
        <w:rPr>
          <w:b/>
          <w:bCs/>
        </w:rPr>
        <w:t>Theate</w:t>
      </w:r>
      <w:r w:rsidR="00F810F6">
        <w:rPr>
          <w:b/>
          <w:bCs/>
        </w:rPr>
        <w:t xml:space="preserve">r </w:t>
      </w:r>
      <w:r w:rsidR="00F810F6">
        <w:t xml:space="preserve">is the largest </w:t>
      </w:r>
      <w:r w:rsidR="002854D1">
        <w:t>category by count of campaigns, followed by</w:t>
      </w:r>
      <w:r>
        <w:t xml:space="preserve"> </w:t>
      </w:r>
      <w:r w:rsidR="00EF2656" w:rsidRPr="00126733">
        <w:rPr>
          <w:b/>
          <w:bCs/>
        </w:rPr>
        <w:t>Music</w:t>
      </w:r>
      <w:r w:rsidR="00EF2656">
        <w:t xml:space="preserve">, and </w:t>
      </w:r>
      <w:r w:rsidR="00EF2656" w:rsidRPr="00126733">
        <w:rPr>
          <w:b/>
          <w:bCs/>
        </w:rPr>
        <w:t>Film &amp; Video</w:t>
      </w:r>
      <w:r w:rsidR="00EF2656">
        <w:t xml:space="preserve"> categories</w:t>
      </w:r>
      <w:r w:rsidR="006B440F">
        <w:t xml:space="preserve"> which are about half the size of Theater.  Overall, these three categories</w:t>
      </w:r>
      <w:r w:rsidR="00EF2656">
        <w:t xml:space="preserve"> </w:t>
      </w:r>
      <w:r w:rsidR="003105AB">
        <w:t xml:space="preserve">make up </w:t>
      </w:r>
      <w:proofErr w:type="gramStart"/>
      <w:r w:rsidR="006B440F">
        <w:t>the majority of</w:t>
      </w:r>
      <w:proofErr w:type="gramEnd"/>
      <w:r w:rsidR="003105AB">
        <w:t xml:space="preserve"> crowdfunding campaigns</w:t>
      </w:r>
      <w:r w:rsidR="0033642C">
        <w:t>:</w:t>
      </w:r>
    </w:p>
    <w:p w14:paraId="6C7D50DF" w14:textId="137FDDC1" w:rsidR="0033642C" w:rsidRDefault="0033642C" w:rsidP="0033642C">
      <w:pPr>
        <w:pStyle w:val="ListParagraph"/>
        <w:numPr>
          <w:ilvl w:val="1"/>
          <w:numId w:val="3"/>
        </w:numPr>
      </w:pPr>
      <w:r>
        <w:t xml:space="preserve">By </w:t>
      </w:r>
      <w:r w:rsidR="006B440F" w:rsidRPr="006B440F">
        <w:rPr>
          <w:b/>
          <w:bCs/>
        </w:rPr>
        <w:t>T</w:t>
      </w:r>
      <w:r w:rsidRPr="006B440F">
        <w:rPr>
          <w:b/>
          <w:bCs/>
        </w:rPr>
        <w:t>otal</w:t>
      </w:r>
      <w:r w:rsidR="006B440F" w:rsidRPr="006B440F">
        <w:rPr>
          <w:b/>
          <w:bCs/>
        </w:rPr>
        <w:t xml:space="preserve"> Campaign</w:t>
      </w:r>
      <w:r w:rsidRPr="006B440F">
        <w:rPr>
          <w:b/>
          <w:bCs/>
        </w:rPr>
        <w:t xml:space="preserve"> count</w:t>
      </w:r>
      <w:r w:rsidR="003105AB">
        <w:t xml:space="preserve">; </w:t>
      </w:r>
      <w:r w:rsidR="0005555F" w:rsidRPr="00E07937">
        <w:rPr>
          <w:b/>
          <w:bCs/>
        </w:rPr>
        <w:t>34.4%</w:t>
      </w:r>
      <w:r w:rsidR="00E07937" w:rsidRPr="00E07937">
        <w:rPr>
          <w:b/>
          <w:bCs/>
        </w:rPr>
        <w:t xml:space="preserve"> (Theater)</w:t>
      </w:r>
      <w:r w:rsidR="0005555F" w:rsidRPr="00E07937">
        <w:rPr>
          <w:b/>
          <w:bCs/>
        </w:rPr>
        <w:t>, 17.5%</w:t>
      </w:r>
      <w:r w:rsidR="00E07937" w:rsidRPr="00E07937">
        <w:rPr>
          <w:b/>
          <w:bCs/>
        </w:rPr>
        <w:t xml:space="preserve"> (Music)</w:t>
      </w:r>
      <w:r w:rsidR="0005555F" w:rsidRPr="00E07937">
        <w:rPr>
          <w:b/>
          <w:bCs/>
        </w:rPr>
        <w:t>, 17.8%</w:t>
      </w:r>
      <w:r w:rsidR="004851A8" w:rsidRPr="00E07937">
        <w:rPr>
          <w:b/>
          <w:bCs/>
        </w:rPr>
        <w:t xml:space="preserve"> </w:t>
      </w:r>
      <w:r w:rsidR="00E07937" w:rsidRPr="00E07937">
        <w:rPr>
          <w:b/>
          <w:bCs/>
        </w:rPr>
        <w:t>(Film &amp; Video)</w:t>
      </w:r>
      <w:r w:rsidR="004851A8" w:rsidRPr="00E07937">
        <w:rPr>
          <w:b/>
          <w:bCs/>
        </w:rPr>
        <w:t>,</w:t>
      </w:r>
      <w:r w:rsidR="004851A8">
        <w:t xml:space="preserve"> for a total of </w:t>
      </w:r>
      <w:r w:rsidR="00C91B84" w:rsidRPr="00E07937">
        <w:rPr>
          <w:b/>
          <w:bCs/>
        </w:rPr>
        <w:t xml:space="preserve">69.7% </w:t>
      </w:r>
      <w:r w:rsidRPr="00E07937">
        <w:rPr>
          <w:b/>
          <w:bCs/>
        </w:rPr>
        <w:t>of all campaigns</w:t>
      </w:r>
      <w:r>
        <w:t xml:space="preserve">. </w:t>
      </w:r>
    </w:p>
    <w:p w14:paraId="6C5D3444" w14:textId="28565822" w:rsidR="0065439B" w:rsidRDefault="00D249BD" w:rsidP="0033642C">
      <w:pPr>
        <w:pStyle w:val="ListParagraph"/>
        <w:numPr>
          <w:ilvl w:val="1"/>
          <w:numId w:val="3"/>
        </w:numPr>
      </w:pPr>
      <w:r>
        <w:t xml:space="preserve">By </w:t>
      </w:r>
      <w:r w:rsidRPr="006B440F">
        <w:rPr>
          <w:b/>
          <w:bCs/>
        </w:rPr>
        <w:t>Successful count</w:t>
      </w:r>
      <w:r>
        <w:t xml:space="preserve">; </w:t>
      </w:r>
      <w:r w:rsidRPr="006B440F">
        <w:rPr>
          <w:b/>
          <w:bCs/>
        </w:rPr>
        <w:t>33.1%</w:t>
      </w:r>
      <w:r w:rsidR="006B440F" w:rsidRPr="006B440F">
        <w:rPr>
          <w:b/>
          <w:bCs/>
        </w:rPr>
        <w:t xml:space="preserve"> (Theater),</w:t>
      </w:r>
      <w:r w:rsidRPr="006B440F">
        <w:rPr>
          <w:b/>
          <w:bCs/>
        </w:rPr>
        <w:t xml:space="preserve"> 17.5%</w:t>
      </w:r>
      <w:r w:rsidR="006B440F" w:rsidRPr="006B440F">
        <w:rPr>
          <w:b/>
          <w:bCs/>
        </w:rPr>
        <w:t xml:space="preserve"> (Theater</w:t>
      </w:r>
      <w:proofErr w:type="gramStart"/>
      <w:r w:rsidR="006B440F" w:rsidRPr="006B440F">
        <w:rPr>
          <w:b/>
          <w:bCs/>
        </w:rPr>
        <w:t xml:space="preserve">), </w:t>
      </w:r>
      <w:r w:rsidRPr="006B440F">
        <w:rPr>
          <w:b/>
          <w:bCs/>
        </w:rPr>
        <w:t xml:space="preserve"> 18.1</w:t>
      </w:r>
      <w:proofErr w:type="gramEnd"/>
      <w:r w:rsidRPr="006B440F">
        <w:rPr>
          <w:b/>
          <w:bCs/>
        </w:rPr>
        <w:t>%</w:t>
      </w:r>
      <w:r w:rsidR="006B440F" w:rsidRPr="006B440F">
        <w:rPr>
          <w:b/>
          <w:bCs/>
        </w:rPr>
        <w:t xml:space="preserve"> (Film &amp; Video)</w:t>
      </w:r>
      <w:r w:rsidR="00030A02" w:rsidRPr="006B440F">
        <w:rPr>
          <w:b/>
          <w:bCs/>
        </w:rPr>
        <w:t>,</w:t>
      </w:r>
      <w:r w:rsidR="00030A02">
        <w:t xml:space="preserve"> for a total of 68.7% of all campaigns.</w:t>
      </w:r>
      <w:r w:rsidR="00C91B84">
        <w:t xml:space="preserve"> </w:t>
      </w:r>
    </w:p>
    <w:p w14:paraId="3F69BD56" w14:textId="59E58FEB" w:rsidR="000B07E9" w:rsidRPr="00B439A7" w:rsidRDefault="00C91FD9" w:rsidP="00B439A7">
      <w:pPr>
        <w:pStyle w:val="ListParagraph"/>
        <w:numPr>
          <w:ilvl w:val="1"/>
          <w:numId w:val="3"/>
        </w:numPr>
      </w:pPr>
      <w:r>
        <w:rPr>
          <w:i/>
          <w:iCs/>
        </w:rPr>
        <w:t xml:space="preserve">Note that the success % </w:t>
      </w:r>
      <w:r w:rsidR="00B439A7">
        <w:rPr>
          <w:i/>
          <w:iCs/>
        </w:rPr>
        <w:t>is consistent as the % by Total Campaign vs % by Successful campaign are nearly 1:1.</w:t>
      </w:r>
    </w:p>
    <w:p w14:paraId="603A4DC5" w14:textId="69EA5A9D" w:rsidR="00B439A7" w:rsidRDefault="00A351D2" w:rsidP="00B439A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By </w:t>
      </w:r>
      <w:r w:rsidRPr="007517F4">
        <w:rPr>
          <w:b/>
          <w:bCs/>
        </w:rPr>
        <w:t>country</w:t>
      </w:r>
      <w:r>
        <w:t xml:space="preserve">, the </w:t>
      </w:r>
      <w:r w:rsidRPr="007517F4">
        <w:rPr>
          <w:b/>
          <w:bCs/>
        </w:rPr>
        <w:t>US</w:t>
      </w:r>
      <w:r>
        <w:t xml:space="preserve"> </w:t>
      </w:r>
      <w:r w:rsidR="007517F4">
        <w:t xml:space="preserve">dominates with </w:t>
      </w:r>
      <w:r w:rsidR="007517F4" w:rsidRPr="007517F4">
        <w:rPr>
          <w:b/>
          <w:bCs/>
        </w:rPr>
        <w:t>76.3% of all campaign</w:t>
      </w:r>
      <w:r w:rsidR="00F32033">
        <w:rPr>
          <w:b/>
          <w:bCs/>
        </w:rPr>
        <w:t xml:space="preserve"> volume</w:t>
      </w:r>
      <w:r w:rsidR="007517F4" w:rsidRPr="007517F4">
        <w:rPr>
          <w:b/>
          <w:bCs/>
        </w:rPr>
        <w:t>; 77.2% of successful campaign</w:t>
      </w:r>
      <w:r w:rsidR="00F32033">
        <w:rPr>
          <w:b/>
          <w:bCs/>
        </w:rPr>
        <w:t xml:space="preserve"> volume</w:t>
      </w:r>
      <w:r w:rsidR="007517F4" w:rsidRPr="007517F4">
        <w:rPr>
          <w:b/>
          <w:bCs/>
        </w:rPr>
        <w:t>.</w:t>
      </w:r>
    </w:p>
    <w:p w14:paraId="1AAA9BE4" w14:textId="677FA28F" w:rsidR="00F32033" w:rsidRDefault="00F32033" w:rsidP="00F32033">
      <w:pPr>
        <w:pStyle w:val="ListParagraph"/>
        <w:numPr>
          <w:ilvl w:val="1"/>
          <w:numId w:val="3"/>
        </w:numPr>
      </w:pPr>
      <w:r>
        <w:t xml:space="preserve">Looking at </w:t>
      </w:r>
      <w:r w:rsidRPr="00EB3708">
        <w:rPr>
          <w:b/>
          <w:bCs/>
        </w:rPr>
        <w:t>success % by Country</w:t>
      </w:r>
      <w:r>
        <w:t xml:space="preserve">, ranges from </w:t>
      </w:r>
      <w:r w:rsidR="00EB3708" w:rsidRPr="00EB3708">
        <w:rPr>
          <w:b/>
          <w:bCs/>
        </w:rPr>
        <w:t>58.3% (GB)</w:t>
      </w:r>
      <w:r w:rsidR="00EB3708">
        <w:t xml:space="preserve"> to </w:t>
      </w:r>
      <w:r w:rsidR="00EB3708" w:rsidRPr="00EB3708">
        <w:rPr>
          <w:b/>
          <w:bCs/>
        </w:rPr>
        <w:t>50% (CA)</w:t>
      </w:r>
      <w:r w:rsidR="00EB3708">
        <w:rPr>
          <w:b/>
          <w:bCs/>
        </w:rPr>
        <w:t>.</w:t>
      </w:r>
    </w:p>
    <w:p w14:paraId="6DC75CB3" w14:textId="76E165EB" w:rsidR="00EB3708" w:rsidRPr="00F32033" w:rsidRDefault="00EB3708" w:rsidP="00EB3708">
      <w:pPr>
        <w:pStyle w:val="ListParagraph"/>
        <w:numPr>
          <w:ilvl w:val="2"/>
          <w:numId w:val="3"/>
        </w:numPr>
      </w:pPr>
      <w:r>
        <w:rPr>
          <w:i/>
          <w:iCs/>
        </w:rPr>
        <w:t xml:space="preserve">Note that the success range is not a significant spread; each country tends to </w:t>
      </w:r>
      <w:r w:rsidR="003814EF">
        <w:rPr>
          <w:i/>
          <w:iCs/>
        </w:rPr>
        <w:t xml:space="preserve">perform </w:t>
      </w:r>
      <w:r w:rsidR="00E12D3F">
        <w:rPr>
          <w:i/>
          <w:iCs/>
        </w:rPr>
        <w:t>somewhat closely, the larger spread of success occurs by Category…</w:t>
      </w:r>
    </w:p>
    <w:p w14:paraId="69A25A9A" w14:textId="590C1585" w:rsidR="008A5733" w:rsidRPr="009B5845" w:rsidRDefault="00BE4DD7">
      <w:pPr>
        <w:rPr>
          <w:b/>
          <w:bCs/>
          <w:color w:val="ADADAD" w:themeColor="background2" w:themeShade="BF"/>
          <w:sz w:val="24"/>
          <w:szCs w:val="24"/>
        </w:rPr>
      </w:pPr>
      <w:r w:rsidRPr="009B5845">
        <w:rPr>
          <w:b/>
          <w:bCs/>
          <w:color w:val="ADADAD" w:themeColor="background2" w:themeShade="BF"/>
          <w:sz w:val="24"/>
          <w:szCs w:val="24"/>
        </w:rPr>
        <w:t>What are some limitations of this dataset?</w:t>
      </w:r>
    </w:p>
    <w:p w14:paraId="42497B24" w14:textId="77777777" w:rsidR="008A5733" w:rsidRDefault="00FE6E5A" w:rsidP="008A5733">
      <w:pPr>
        <w:pStyle w:val="ListParagraph"/>
        <w:numPr>
          <w:ilvl w:val="0"/>
          <w:numId w:val="5"/>
        </w:numPr>
      </w:pPr>
      <w:r>
        <w:t xml:space="preserve">Limited dataset – </w:t>
      </w:r>
      <w:r w:rsidR="00F20FC9">
        <w:t>likely</w:t>
      </w:r>
      <w:r>
        <w:t xml:space="preserve"> there are numerous other metrics that may be available. </w:t>
      </w:r>
    </w:p>
    <w:p w14:paraId="6670D9D2" w14:textId="37D00480" w:rsidR="008A5733" w:rsidRDefault="00F20FC9" w:rsidP="008A5733">
      <w:pPr>
        <w:pStyle w:val="ListParagraph"/>
        <w:numPr>
          <w:ilvl w:val="1"/>
          <w:numId w:val="5"/>
        </w:numPr>
      </w:pPr>
      <w:r>
        <w:t>Ex</w:t>
      </w:r>
      <w:r w:rsidR="00A26E1A">
        <w:t xml:space="preserve"> marketing </w:t>
      </w:r>
      <w:r>
        <w:t>spend</w:t>
      </w:r>
      <w:r w:rsidR="00A26E1A">
        <w:t xml:space="preserve">, targeted demographics, etc. </w:t>
      </w:r>
    </w:p>
    <w:p w14:paraId="3A1FE0C9" w14:textId="2411797D" w:rsidR="00BE4DD7" w:rsidRPr="00BE4DD7" w:rsidRDefault="004F64A4" w:rsidP="008A5733">
      <w:pPr>
        <w:pStyle w:val="ListParagraph"/>
        <w:numPr>
          <w:ilvl w:val="0"/>
          <w:numId w:val="5"/>
        </w:numPr>
      </w:pPr>
      <w:r>
        <w:t>Is that data clean</w:t>
      </w:r>
      <w:r w:rsidR="00864449">
        <w:t xml:space="preserve"> &amp; complete</w:t>
      </w:r>
      <w:r>
        <w:t xml:space="preserve">?  We are using a static table provided so there may be missing / duplicate / erroneous records contained within. </w:t>
      </w:r>
    </w:p>
    <w:p w14:paraId="4859F840" w14:textId="77777777" w:rsidR="008A5733" w:rsidRPr="009B5845" w:rsidRDefault="00BE4DD7">
      <w:pPr>
        <w:rPr>
          <w:b/>
          <w:bCs/>
          <w:color w:val="ADADAD" w:themeColor="background2" w:themeShade="BF"/>
          <w:sz w:val="24"/>
          <w:szCs w:val="24"/>
        </w:rPr>
      </w:pPr>
      <w:r w:rsidRPr="009B5845">
        <w:rPr>
          <w:b/>
          <w:bCs/>
          <w:color w:val="ADADAD" w:themeColor="background2" w:themeShade="BF"/>
          <w:sz w:val="24"/>
          <w:szCs w:val="24"/>
        </w:rPr>
        <w:t>What are some other possible tables and/or graphs that we could create, and what additional value would they provide?</w:t>
      </w:r>
    </w:p>
    <w:p w14:paraId="2F44855E" w14:textId="569E2ACA" w:rsidR="008A5733" w:rsidRDefault="00C6508E" w:rsidP="008A5733">
      <w:pPr>
        <w:pStyle w:val="ListParagraph"/>
        <w:numPr>
          <w:ilvl w:val="0"/>
          <w:numId w:val="4"/>
        </w:numPr>
      </w:pPr>
      <w:r>
        <w:t>Percent successful</w:t>
      </w:r>
      <w:r w:rsidR="00864449">
        <w:t xml:space="preserve"> – understand ratio of success per categories.</w:t>
      </w:r>
    </w:p>
    <w:p w14:paraId="7B2FB6B5" w14:textId="21AF4C12" w:rsidR="003306A7" w:rsidRDefault="00C6508E" w:rsidP="008A5733">
      <w:pPr>
        <w:pStyle w:val="ListParagraph"/>
        <w:numPr>
          <w:ilvl w:val="0"/>
          <w:numId w:val="4"/>
        </w:numPr>
      </w:pPr>
      <w:r>
        <w:t>Success metrics by Goal size</w:t>
      </w:r>
      <w:r w:rsidR="00864449">
        <w:t xml:space="preserve"> – understand whether larger or smaller campaigns tend to perform better or worse.</w:t>
      </w:r>
    </w:p>
    <w:p w14:paraId="38729621" w14:textId="63E46E08" w:rsidR="008A5733" w:rsidRDefault="003306A7" w:rsidP="008A5733">
      <w:pPr>
        <w:pStyle w:val="ListParagraph"/>
        <w:numPr>
          <w:ilvl w:val="0"/>
          <w:numId w:val="4"/>
        </w:numPr>
      </w:pPr>
      <w:r>
        <w:lastRenderedPageBreak/>
        <w:t>Success metrics by Country</w:t>
      </w:r>
      <w:r w:rsidR="00864449">
        <w:t xml:space="preserve"> – understand geographical variability.</w:t>
      </w:r>
    </w:p>
    <w:p w14:paraId="4554FE90" w14:textId="5C0E7FA2" w:rsidR="008A5733" w:rsidRPr="00BE4DD7" w:rsidRDefault="008A5733" w:rsidP="008A5733">
      <w:pPr>
        <w:pStyle w:val="ListParagraph"/>
        <w:numPr>
          <w:ilvl w:val="0"/>
          <w:numId w:val="4"/>
        </w:numPr>
      </w:pPr>
      <w:r>
        <w:t>Success metrics by length-of-campaign</w:t>
      </w:r>
      <w:r w:rsidR="00864449">
        <w:t xml:space="preserve"> – understand </w:t>
      </w:r>
      <w:r w:rsidR="003D02AD">
        <w:t xml:space="preserve">whether longer or shorter campaigns tend to perform better or worse.  </w:t>
      </w:r>
    </w:p>
    <w:p w14:paraId="5320017F" w14:textId="31B8644A" w:rsidR="008B4CA7" w:rsidRPr="00BE4DD7" w:rsidRDefault="005E053C" w:rsidP="008A5733">
      <w:pPr>
        <w:pStyle w:val="ListParagraph"/>
        <w:numPr>
          <w:ilvl w:val="0"/>
          <w:numId w:val="4"/>
        </w:numPr>
      </w:pPr>
      <w:r>
        <w:t>Regression analysis</w:t>
      </w:r>
      <w:r w:rsidR="000D2B32">
        <w:t xml:space="preserve"> / scatter plots / histograms to test </w:t>
      </w:r>
      <w:r>
        <w:t xml:space="preserve">for positively correlated datapoints (country, seasonality, sizing, length of campaign, </w:t>
      </w:r>
      <w:r w:rsidR="0014624F">
        <w:t xml:space="preserve">category, sub-category, </w:t>
      </w:r>
      <w:proofErr w:type="spellStart"/>
      <w:r>
        <w:t>etc</w:t>
      </w:r>
      <w:proofErr w:type="spellEnd"/>
      <w:r>
        <w:t xml:space="preserve">) that lead to success. </w:t>
      </w:r>
      <w:r w:rsidR="008B4CA7">
        <w:br/>
      </w:r>
    </w:p>
    <w:sectPr w:rsidR="008B4CA7" w:rsidRPr="00BE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A01B1"/>
    <w:multiLevelType w:val="hybridMultilevel"/>
    <w:tmpl w:val="0B6C9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378B9"/>
    <w:multiLevelType w:val="hybridMultilevel"/>
    <w:tmpl w:val="3F4C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96788"/>
    <w:multiLevelType w:val="hybridMultilevel"/>
    <w:tmpl w:val="4610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D5202"/>
    <w:multiLevelType w:val="hybridMultilevel"/>
    <w:tmpl w:val="146245A0"/>
    <w:lvl w:ilvl="0" w:tplc="AEF221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20C71"/>
    <w:multiLevelType w:val="hybridMultilevel"/>
    <w:tmpl w:val="FBFC7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764452">
    <w:abstractNumId w:val="3"/>
  </w:num>
  <w:num w:numId="2" w16cid:durableId="2028826829">
    <w:abstractNumId w:val="0"/>
  </w:num>
  <w:num w:numId="3" w16cid:durableId="1158502138">
    <w:abstractNumId w:val="4"/>
  </w:num>
  <w:num w:numId="4" w16cid:durableId="935869525">
    <w:abstractNumId w:val="2"/>
  </w:num>
  <w:num w:numId="5" w16cid:durableId="1746100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5F"/>
    <w:rsid w:val="00030A02"/>
    <w:rsid w:val="0005555F"/>
    <w:rsid w:val="000B07E9"/>
    <w:rsid w:val="000D2B32"/>
    <w:rsid w:val="00126733"/>
    <w:rsid w:val="0014624F"/>
    <w:rsid w:val="0019452B"/>
    <w:rsid w:val="001F64FD"/>
    <w:rsid w:val="00284D80"/>
    <w:rsid w:val="002854D1"/>
    <w:rsid w:val="002F12E7"/>
    <w:rsid w:val="002F5AFF"/>
    <w:rsid w:val="002F7709"/>
    <w:rsid w:val="00301620"/>
    <w:rsid w:val="003105AB"/>
    <w:rsid w:val="003306A7"/>
    <w:rsid w:val="0033642C"/>
    <w:rsid w:val="003814EF"/>
    <w:rsid w:val="003D02AD"/>
    <w:rsid w:val="00451EA7"/>
    <w:rsid w:val="004851A8"/>
    <w:rsid w:val="004E47F1"/>
    <w:rsid w:val="004F64A4"/>
    <w:rsid w:val="00566E5F"/>
    <w:rsid w:val="005E053C"/>
    <w:rsid w:val="00630A64"/>
    <w:rsid w:val="0065439B"/>
    <w:rsid w:val="006B440F"/>
    <w:rsid w:val="006F2FEF"/>
    <w:rsid w:val="007517F4"/>
    <w:rsid w:val="007F77AB"/>
    <w:rsid w:val="00831B4D"/>
    <w:rsid w:val="00864449"/>
    <w:rsid w:val="00891CA6"/>
    <w:rsid w:val="008A5733"/>
    <w:rsid w:val="008B4CA7"/>
    <w:rsid w:val="009B5845"/>
    <w:rsid w:val="00A25D5E"/>
    <w:rsid w:val="00A26E1A"/>
    <w:rsid w:val="00A351D2"/>
    <w:rsid w:val="00B439A7"/>
    <w:rsid w:val="00B73565"/>
    <w:rsid w:val="00BE4DD7"/>
    <w:rsid w:val="00C23EF0"/>
    <w:rsid w:val="00C6508E"/>
    <w:rsid w:val="00C91B84"/>
    <w:rsid w:val="00C91FD9"/>
    <w:rsid w:val="00D249BD"/>
    <w:rsid w:val="00D5780F"/>
    <w:rsid w:val="00D734B4"/>
    <w:rsid w:val="00E07937"/>
    <w:rsid w:val="00E12D3F"/>
    <w:rsid w:val="00E40C9C"/>
    <w:rsid w:val="00EB3708"/>
    <w:rsid w:val="00EF2656"/>
    <w:rsid w:val="00F20FC9"/>
    <w:rsid w:val="00F32033"/>
    <w:rsid w:val="00F810F6"/>
    <w:rsid w:val="00FE67FD"/>
    <w:rsid w:val="00FE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A5F7"/>
  <w15:chartTrackingRefBased/>
  <w15:docId w15:val="{88E324D2-BD08-47C8-9698-6E3FA934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</dc:creator>
  <cp:keywords/>
  <dc:description/>
  <cp:lastModifiedBy>Jennifer Billington</cp:lastModifiedBy>
  <cp:revision>58</cp:revision>
  <dcterms:created xsi:type="dcterms:W3CDTF">2024-06-12T20:09:00Z</dcterms:created>
  <dcterms:modified xsi:type="dcterms:W3CDTF">2024-06-12T22:55:00Z</dcterms:modified>
</cp:coreProperties>
</file>