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B4271" w14:textId="77777777" w:rsidR="00AF4B25" w:rsidRDefault="00AF4B25" w:rsidP="00AF4B25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0A160DBA" w14:textId="7AAE7E4F" w:rsidR="00AF4B25" w:rsidRDefault="00AF4B25" w:rsidP="00AF4B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Drew Davis</w:t>
      </w:r>
    </w:p>
    <w:p w14:paraId="133084ED" w14:textId="603FC751" w:rsidR="00AF4B25" w:rsidRDefault="00AF4B25" w:rsidP="00AF4B2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 HW</w:t>
      </w:r>
    </w:p>
    <w:p w14:paraId="2C04750D" w14:textId="0720A2E6" w:rsidR="00AF4B25" w:rsidRDefault="00AF4B25" w:rsidP="00AF4B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B25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420B3E5A" w14:textId="018CFF3D" w:rsidR="00AF4B25" w:rsidRDefault="00AF4B25" w:rsidP="00AF4B2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-Theatre has the higher rate of success of the projects listed, but also higher rate of failure.</w:t>
      </w:r>
    </w:p>
    <w:p w14:paraId="778EA902" w14:textId="11A32E12" w:rsidR="00AF4B25" w:rsidRDefault="00AF4B25" w:rsidP="00AF4B2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-Journalism has a 0% successful rate.</w:t>
      </w:r>
    </w:p>
    <w:p w14:paraId="3C2B248F" w14:textId="232672DD" w:rsidR="00AF4B25" w:rsidRPr="00AF4B25" w:rsidRDefault="00AF4B25" w:rsidP="00AF4B2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-Most projects occur during summer months.</w:t>
      </w:r>
    </w:p>
    <w:p w14:paraId="4463E4BD" w14:textId="15114ECC" w:rsidR="00AF4B25" w:rsidRDefault="00AF4B25" w:rsidP="00AF4B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B25">
        <w:rPr>
          <w:rFonts w:ascii="Times New Roman" w:eastAsia="Times New Roman" w:hAnsi="Times New Roman" w:cs="Times New Roman"/>
        </w:rPr>
        <w:t>What are some limitations of this dataset?</w:t>
      </w:r>
    </w:p>
    <w:p w14:paraId="540898A9" w14:textId="6C289FC0" w:rsidR="00AF4B25" w:rsidRPr="00AF4B25" w:rsidRDefault="00AF4B25" w:rsidP="00AF4B2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-Does this table of data capture everything placed on </w:t>
      </w:r>
      <w:proofErr w:type="spellStart"/>
      <w:r>
        <w:rPr>
          <w:rFonts w:ascii="Times New Roman" w:eastAsia="Times New Roman" w:hAnsi="Times New Roman" w:cs="Times New Roman"/>
        </w:rPr>
        <w:t>kickstarter</w:t>
      </w:r>
      <w:proofErr w:type="spellEnd"/>
      <w:r>
        <w:rPr>
          <w:rFonts w:ascii="Times New Roman" w:eastAsia="Times New Roman" w:hAnsi="Times New Roman" w:cs="Times New Roman"/>
        </w:rPr>
        <w:t>? While it covers from tech to food, and even literature, what about projects that do not fall under the listed categories? This can include charities and non-profits.</w:t>
      </w:r>
    </w:p>
    <w:p w14:paraId="2D72CEA0" w14:textId="51CD08F8" w:rsidR="00AF4B25" w:rsidRDefault="00AF4B25" w:rsidP="00AF4B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F4B25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41DDF693" w14:textId="77965AAA" w:rsidR="00AF4B25" w:rsidRPr="00AF4B25" w:rsidRDefault="00AF4B25" w:rsidP="00AF4B25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231133">
        <w:rPr>
          <w:rFonts w:ascii="Times New Roman" w:eastAsia="Times New Roman" w:hAnsi="Times New Roman" w:cs="Times New Roman"/>
        </w:rPr>
        <w:t xml:space="preserve">One could provide a scatter point graph showing the success rate based on the </w:t>
      </w:r>
      <w:r w:rsidR="006E7963">
        <w:rPr>
          <w:rFonts w:ascii="Times New Roman" w:eastAsia="Times New Roman" w:hAnsi="Times New Roman" w:cs="Times New Roman"/>
        </w:rPr>
        <w:t xml:space="preserve">state, or donation percentage against state. </w:t>
      </w:r>
    </w:p>
    <w:p w14:paraId="45D51EAB" w14:textId="11550375" w:rsidR="00AF4B25" w:rsidRPr="00AF4B25" w:rsidRDefault="00AF4B25" w:rsidP="00AF4B25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24649468" w14:textId="77777777" w:rsidR="00AF4B25" w:rsidRDefault="00AF4B25"/>
    <w:sectPr w:rsidR="00AF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74653"/>
    <w:multiLevelType w:val="multilevel"/>
    <w:tmpl w:val="A744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25"/>
    <w:rsid w:val="00231133"/>
    <w:rsid w:val="006E7963"/>
    <w:rsid w:val="00A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7C486"/>
  <w15:chartTrackingRefBased/>
  <w15:docId w15:val="{3D44A192-C644-6343-872B-80B400DB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Davis</dc:creator>
  <cp:keywords/>
  <dc:description/>
  <cp:lastModifiedBy>Drew Davis</cp:lastModifiedBy>
  <cp:revision>2</cp:revision>
  <dcterms:created xsi:type="dcterms:W3CDTF">2021-03-22T19:18:00Z</dcterms:created>
  <dcterms:modified xsi:type="dcterms:W3CDTF">2021-03-22T19:18:00Z</dcterms:modified>
</cp:coreProperties>
</file>