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e2570a"/>
          <w:sz w:val="24"/>
          <w:szCs w:val="24"/>
          <w:rtl w:val="0"/>
        </w:rPr>
        <w:t xml:space="preserve">DEVOPS WORKSHOP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rPr/>
      </w:pPr>
      <w:r w:rsidDel="00000000" w:rsidR="00000000" w:rsidRPr="00000000">
        <w:rPr>
          <w:b w:val="1"/>
          <w:bCs w:val="1"/>
          <w:color w:val="1b1f26"/>
          <w:sz w:val="68"/>
          <w:szCs w:val="68"/>
          <w:rtl w:val="0"/>
        </w:rPr>
        <w:t xml:space="preserve">IPv4 vs IPv6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color w:val="c25200"/>
          <w:sz w:val="36"/>
          <w:szCs w:val="36"/>
          <w:rtl w:val="0"/>
        </w:rPr>
        <w:t xml:space="preserve">Lab Workbook &amp; Field 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i w:val="0"/>
          <w:iCs w:val="0"/>
          <w:sz w:val="23"/>
          <w:szCs w:val="23"/>
          <w:rtl w:val="0"/>
        </w:rPr>
        <w:t xml:space="preserve">A self-contained companion to the 60-minute workshop: a concept refresher, a hands-on containerlab + Nokia SR Linux lab, fill-in exercises, a DevOps gotchas cheat sheet, and a full answer key.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Audience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Aspiring DevOps engineers with basic networking knowledge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~20 min hands-on lab (within a 60-min session)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You need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Linux host with Docker + containerlab, and two SR Linux containers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Configure a dual-stack IPv6 link, route across it, and see why NAT isn't needed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e2a877" w:space="6" w:sz="4" w:val="single"/>
          <w:left w:color="e2a877" w:space="6" w:sz="4" w:val="single"/>
          <w:bottom w:color="e2a877" w:space="6" w:sz="4" w:val="single"/>
          <w:right w:color="e2a877" w:space="6" w:sz="4" w:val="single"/>
        </w:pBdr>
        <w:shd w:fill="fcefe4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NOTE: 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How to use this workbook  —  </w:t>
      </w:r>
      <w:r w:rsidDel="00000000" w:rsidR="00000000" w:rsidRPr="00000000">
        <w:rPr>
          <w:sz w:val="21"/>
          <w:szCs w:val="21"/>
          <w:rtl w:val="0"/>
        </w:rPr>
        <w:t xml:space="preserve">Sections 1–2 are a quick refresher you can skim before the lab or keep open during the talk. Section 3 is the lab — work top to bottom. Look for the ✎ marks: those are blanks to fill in as you go. Stuck? Section 6 has the full answer key. Lines starting with # in code blocks are comments, not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1. The 5-minute refresher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Why IPv6 exists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IPv4 has ~4.3 billion addresses (2³²) — fewer than there are people on Earth. The global free pool is exhausted.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NAT and private ranges (RFC 1918) were rationing to stretch IPv4 — never security features. They cost you latency, overlapping CIDRs, egress bottlenecks, and obscured source IPs.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IPv6 has 2¹²⁸ ≈ 3.4 × 10³⁸ addresses, so every device, container, and pod can hold a real, globally unique address — no sharing, no translation.</w:t>
      </w:r>
    </w:p>
    <w:p w:rsidR="00000000" w:rsidDel="00000000" w:rsidP="00000000" w:rsidRDefault="00000000" w:rsidRPr="00000000" w14:paraId="00000018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Reading an IPv6 address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128 bits, written as eight 16-bit blocks ("hextets") in hexadecimal, separated by colons. The first half is typically the network/prefix; the second half the interface/host.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Full:        2001:0db8:0000:0000:0000:8a2e:0370:7334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Abbreviated: 2001:db8::8a2e:370:7334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The two abbreviation rules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Drop leading zeros within each block:  :0db8:  →  :db8: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Collapse ONE contiguous run of all-zero blocks to ::  (only once per address, or it's ambiguous).</w:t>
      </w:r>
    </w:p>
    <w:p w:rsidR="00000000" w:rsidDel="00000000" w:rsidP="00000000" w:rsidRDefault="00000000" w:rsidRPr="00000000" w14:paraId="00000020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Exercise 1.1 — Shorten these (answers in Section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a)  2001:0db8:0000:0000:0000:0000:0000:0001  →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b)  fe80:0000:0000:0000:0202:b3ff:fe1e:8329  →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c)  2001:0db8:0000:00a3:0000:0000:0000:1234  →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Address types you'll actually meet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Think of it 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Global Unicast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2000::/3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public IP — and it lives on the host itself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Link-Local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fe80::/10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Auto-set on every interface; used by the plumbing (ND, routing)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Unique Local (ULA)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fd00::/8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v6 'private' range — closest cousin to RFC 1918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Multicast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32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ff00::/8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Replaces broadcast entirely (there is no broadcast in v6)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Loopback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::1/128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localhost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Unspecified / 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 · 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= bind-to-all (socket 'any');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::/0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= default route (the prefix 'any', = 0/0)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How hosts get addresses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SLAAC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— the router advertises the /64 prefix and the host builds its own address. No DHCP needed.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DHCPv6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— stateful, central assignment when you want managed control and tracking.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NDP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(Neighbor Discovery) — replaces ARP, using ICMPv6 + multicast. You'll inspect its table in the lab.</w:t>
      </w:r>
    </w:p>
    <w:p w:rsidR="00000000" w:rsidDel="00000000" w:rsidP="00000000" w:rsidRDefault="00000000" w:rsidRPr="00000000" w14:paraId="0000003F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Host/LAN subnets are /64 because SLAAC uses the lower 64 bits as the interface ID. Providers hand you a /48 or /56 to carve into /64s, so per-LAN sizing math disappears. But /64 is a convention, not a law: point-to-point links commonly use /127 (RFC 6164) and loopbacks/single hosts use /128 — exactly like /31 and /32 in IPv4.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The DevOps impact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IPv4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IPv6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Why you care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NAT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Required for private nodes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needed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 NAT gateways or CIDR overlap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Variable, options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Fixed 40 bytes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4C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Faster, predictable routing/firewalls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Subnet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VLSM math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Standard /64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Sizing leaves your IaC templates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51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IPsec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52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Optional add-on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53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Standardized*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Cleaner baseline (but not auto-on)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* IPsec was a MUST in early IPv6 specs but was relaxed to SHOULD in RFC 6434. It is standardized and consistently available, but NOT automatically enabled — don't repeat the "IPv6 is encrypted by default" myth.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Security: routability ≠ reachability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A globally unique, routable address is NOT an open door. Reachability is a policy decision.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The NAT fallacy: "behind NAT, nobody can reach me." NAT hid addresses as a side effect of rationing — it was never the control keeping you safe.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Stateful firewalls / cloud Security Groups drop unsolicited inbound by default — in v4 AND v6. A public IPv6 host is invisible if the edge policy drops inbound.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Scale helps too: a single /64 holds 18.4 quintillion addresses — scanning it at 1,000,000/sec takes ~580,000 years. Random host-discovery scanning is effectively dead.</w:t>
      </w:r>
    </w:p>
    <w:p w:rsidR="00000000" w:rsidDel="00000000" w:rsidP="00000000" w:rsidRDefault="00000000" w:rsidRPr="00000000" w14:paraId="0000005C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Want NAT's "outbound-only" behaviour without NAT? Use an Egress-Only Internet Gateway (AWS) or the equivalent egress firewall on Azure/GCP: it permits flows the instance starts and drops unsolicited inbound — no translation, no bottleneck, and the gateway itself is free on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2. The lab at a glance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You'll deploy two Nokia SR Linux routers connected back-to-back, bring the link up in BOTH address families (dual-stack), and add static routes so two "server" subnets can reach each other. Every step maps to a concept from the talk.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Topology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server-a (lo0)                         server-b (lo0)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2001:db8:a::/64                         2001:db8:b::/64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10.1.1.0/24                             10.2.2.0/24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   |                                      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+------+        e1-1 &lt;-&gt; e1-1          +------+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| srl1 |==================================| srl2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+------+   2001:db8:12::/64               +------+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           192.168.12.0/30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Addressing plan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06B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6C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Interface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6D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IPv6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6E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IPv4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6F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srl1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ethernet-1/1.0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2001:db8:12::1/64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192.168.12.1/30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link to srl2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75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srl1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76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lo0.0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77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2001:db8:a::1/64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78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10.1.1.1/24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79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server-a subnet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srl2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ethernet-1/1.0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2001:db8:12::2/64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192.168.12.2/30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link to srl1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7F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srl2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80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lo0.0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81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2001:db8:b::1/64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82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10.2.2.1/24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83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server-b subnet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top w:color="e2a877" w:space="6" w:sz="4" w:val="single"/>
          <w:left w:color="e2a877" w:space="6" w:sz="4" w:val="single"/>
          <w:bottom w:color="e2a877" w:space="6" w:sz="4" w:val="single"/>
          <w:right w:color="e2a877" w:space="6" w:sz="4" w:val="single"/>
        </w:pBdr>
        <w:shd w:fill="fcefe4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NOTE:  </w:t>
      </w:r>
      <w:r w:rsidDel="00000000" w:rsidR="00000000" w:rsidRPr="00000000">
        <w:rPr>
          <w:sz w:val="21"/>
          <w:szCs w:val="21"/>
          <w:rtl w:val="0"/>
        </w:rPr>
        <w:t xml:space="preserve">We use 2001:db8::/32 — the official documentation prefix (RFC 3849), so these addresses are safe to use in labs and slides and will never clash with real internet routes.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color="d99b97" w:space="6" w:sz="4" w:val="single"/>
          <w:left w:color="d99b97" w:space="6" w:sz="4" w:val="single"/>
          <w:bottom w:color="d99b97" w:space="6" w:sz="4" w:val="single"/>
          <w:right w:color="d99b97" w:space="6" w:sz="4" w:val="single"/>
        </w:pBdr>
        <w:shd w:fill="fbed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WATCH OUT:  </w:t>
      </w:r>
      <w:r w:rsidDel="00000000" w:rsidR="00000000" w:rsidRPr="00000000">
        <w:rPr>
          <w:sz w:val="21"/>
          <w:szCs w:val="21"/>
          <w:rtl w:val="0"/>
        </w:rPr>
        <w:t xml:space="preserve">Sizing choice: this lab uses /64 everywhere for clarity. In production you'd typically make the srl1–srl2 point-to-point link a /127 (RFC 6164) and a router's own loopback a /128. The lo0 here is a /64 on purpose — it represents a LAN/server subnet behind the router, which legitimately is a /64.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Prerequisites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A Linux host with Docker and containerlab installed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containerlab version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to check).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The SR Linux image pulled: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docker pull ghcr.io/nokia/srlinux:latest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The file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ipv6-lab.clab.yml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from this lab bundle in your working directory.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3. Hands-on 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0 — Deploy the topology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from the folder containing ipv6-lab.clab.yml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sudo containerlab deploy -t ipv6-lab.clab.yml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confirm both nodes are running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sudo containerlab inspect -t ipv6-lab.clab.yml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How many nodes does inspect report running?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1 — Connect to srl1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open the SR Linux CLI on srl1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docker exec -it clab-ipv6-lab-srl1 sr_cli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(repeat in a second terminal for srl2 when prompted)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docker exec -it clab-ipv6-lab-srl2 sr_cli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color="e2a877" w:space="6" w:sz="4" w:val="single"/>
          <w:left w:color="e2a877" w:space="6" w:sz="4" w:val="single"/>
          <w:bottom w:color="e2a877" w:space="6" w:sz="4" w:val="single"/>
          <w:right w:color="e2a877" w:space="6" w:sz="4" w:val="single"/>
        </w:pBdr>
        <w:shd w:fill="fcefe4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NOTE:  </w:t>
      </w:r>
      <w:r w:rsidDel="00000000" w:rsidR="00000000" w:rsidRPr="00000000">
        <w:rPr>
          <w:sz w:val="21"/>
          <w:szCs w:val="21"/>
          <w:rtl w:val="0"/>
        </w:rPr>
        <w:t xml:space="preserve">SR Linux uses a candidate/commit model: you stage changes with set ... then apply them with commit now. Nothing takes effect until you commit.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2 — Configure the dual-stack link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On srl1, enter candidate mode and configure ethernet-1/1 with BOTH an IPv4 and an IPv6 address: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ipv4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ipv4 address 192.168.12.1/30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ipv6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ipv6 address 2001:db8:12::1/64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add the subinterface to the default routing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interface ethernet-1/1.0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Now do the mirror image on srl2 (note the ::2 / .2 addresses):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ipv4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ipv4 address 192.168.12.2/30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ipv6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ipv6 address 2001:db8:12::2/64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interface ethernet-1/1.0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One subinterface carries both families at once. That IS dual-stack — exactly what cloud VPCs and Kubernetes pods do in production.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3 — Verify the link &amp; read the address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on srl1, look at the subinterface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show interface ethernet-1/1.0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ping srl2 across the link over IPv6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2001:db8:12::2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...and over IPv4, to prove both run side by 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192.168.12.2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Did both pings succeed (y/n)?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Exercise 3.1 — Abbreviation in the wild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Look at the IPv6 address SR Linux prints in the show output. Write it exactly as displayed, then write its fully-expanded (no-shortcuts) form: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As displayed: 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Fully expanded: 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4 — Inspect the neighbor table (ARP's replacement)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IPv6 has no ARP — Neighbor Discovery (NDP) does the job using ICMPv6 and multicast. After the ping, srl1 has learned srl2 as a neighbor: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show arpnd neighbors interface ethernet-1/1.0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(you can also browse:  info from state interface ethernet-1/1.0 ipv6 neighbor-discovery)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What link-local (fe80::...) or global address does srl1 list for its neighbor?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color="e2a877" w:space="6" w:sz="4" w:val="single"/>
          <w:left w:color="e2a877" w:space="6" w:sz="4" w:val="single"/>
          <w:bottom w:color="e2a877" w:space="6" w:sz="4" w:val="single"/>
          <w:right w:color="e2a877" w:space="6" w:sz="4" w:val="single"/>
        </w:pBdr>
        <w:shd w:fill="fcefe4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NOTE:  </w:t>
      </w:r>
      <w:r w:rsidDel="00000000" w:rsidR="00000000" w:rsidRPr="00000000">
        <w:rPr>
          <w:sz w:val="21"/>
          <w:szCs w:val="21"/>
          <w:rtl w:val="0"/>
        </w:rPr>
        <w:t xml:space="preserve">Notice the neighbor's link-local fe80:: address — it was auto-created with no configuration. That's SLAAC/ND plumbing working underneath your global addresses.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5 — Add the 'server' subnets and route between them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Give each router a loopback that represents a server/pod subnet behind it, then add static routes so the two subnets can reach each other. On srl1: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loopback = server-a subnet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lo0 subinterface 0 ipv4 address 10.1.1.1/24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lo0 subinterface 0 ipv6 address 2001:db8:a::1/64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interface lo0.0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static routes toward server-b (behind srl2)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next-hop-groups group v6-srl2 nexthop 0 ip-address 2001:db8:12::2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next-hop-groups group v4-srl2 nexthop 0 ip-address 192.168.12.2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static-routes route 2001:db8:b::/64 next-hop-group v6-srl2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static-routes route 10.2.2.0/24 next-hop-group v4-srl2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On srl2 (loopback = server-b, routes point back toward server-a):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lo0 subinterface 0 ipv4 address 10.2.2.1/24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lo0 subinterface 0 ipv6 address 2001:db8:b::1/64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interface lo0.0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next-hop-groups group v6-srl1 nexthop 0 ip-address 2001:db8:12::1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next-hop-groups group v4-srl1 nexthop 0 ip-address 192.168.12.1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static-routes route 2001:db8:a::/64 next-hop-group v6-srl1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static-routes route 10.1.1.0/24 next-hop-group v4-srl1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6 — Ping across the fabric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on srl1: check the IPv6 route table for the new prefix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show network-instance default route-table ipv6-unicast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reach server-b's subnet across the routed link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2001:db8:b::1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same thing over IPv4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10.2.2.1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Does 2001:db8:b::1 reply?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Does the route table show 2001:db8:b::/64 via 2001:db8:12::2?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You just routed IPv6 exactly the way you'd route IPv4 — same mental model, same route table, no NAT anywhere in the path.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7 (Bonus) — Prove routable ≠ reachable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The remote subnet is routable. Now make it unreachable with policy, without changing any address. Apply an ACL on srl2 that drops inbound ICMPv6 echo, then re-ping from srl1.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on srl2 — define an IPv6 ACL that drops ICMPv6 echo-request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acl ipv6-filter block-ping entry 10 match icmp6 type echo-request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acl ipv6-filter block-ping entry 10 action drop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acl ipv6-filter block-ping entry 100 action accept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attach it inbound on the link subinterface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acl interface ethernet-1/1.0 input ipv6-filter block-ping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back on srl1 — the address is still routed, but the ping now fails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2001:db8:b::1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Routable, but reachable? (the ping should now FAIL)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The address never changed and the route is still in the table — only the policy at the edge changed. THAT is what a cloud Security Group does. Reachability is policy, not addressing — which is why losing NAT loses you nothing security-wise.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color="d99b97" w:space="6" w:sz="4" w:val="single"/>
          <w:left w:color="d99b97" w:space="6" w:sz="4" w:val="single"/>
          <w:bottom w:color="d99b97" w:space="6" w:sz="4" w:val="single"/>
          <w:right w:color="d99b97" w:space="6" w:sz="4" w:val="single"/>
        </w:pBdr>
        <w:shd w:fill="fbed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WATCH OUT:  </w:t>
      </w:r>
      <w:r w:rsidDel="00000000" w:rsidR="00000000" w:rsidRPr="00000000">
        <w:rPr>
          <w:sz w:val="21"/>
          <w:szCs w:val="21"/>
          <w:rtl w:val="0"/>
        </w:rPr>
        <w:t xml:space="preserve">SR Linux ACL syntax shifted across releases. Newer images (24.3+) use a unified model: acl acl-filter block-ping type ipv6 entry 10 ... and acl interface ethernet-1/1.0 input acl-filter block-ping. If a command errors, run show version and check the ACL guide at documentation.nokia.com/srlinux for your release.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8 — Clean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exit the SR Linux CLI (type 'quit'), then on the host: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sudo containerlab destroy -t ipv6-lab.clab.yml --cleanup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4. DevOps gotchas cheat 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The practical residue — the things that bite first when you start running dual-stack for real.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10E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Gotcha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10F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What 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URLs need brackets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Wrap the address: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http://[2001:db8::1]:8080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— the colon clashes with the port.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Bind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means all IPv6 (often v4 too, via mapping).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0.0.0.0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is v4-only. Know which your service uses.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Localhost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v6 loopback is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::1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not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127.0.0.1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 Health checks and allowlists must include 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Firewall BOTH families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17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Every v4 rule needs a v6 twin, or you leave a silent gap (open or unreachable).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 &amp; parse both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Normalize addresses before comparing;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and case make naive string/regex matching fail.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1A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Happy Eyeballs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1B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Clients race v4 vs v6 and pick the winner. A half-broken v6 path shows up as 'random slowness'.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C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DNS records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v6 uses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AAAA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records (v4 uses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). Missing AAAA = clients never try v6.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 / library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1F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Confirm your runtime, drivers, and libraries accept v6 literals before flipping a service.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1"/>
        <w:pBdr>
          <w:bottom w:color="e2570a" w:space="4" w:sz="8" w:val="single"/>
        </w:pBdr>
        <w:spacing w:after="120" w:before="3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5. Quick command reference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SR Linux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123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124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Command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5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Enter / apply config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enter candidate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 … 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commit now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Show a subinterface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28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show interface ethernet-1/1.0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Ping (v6 or v4)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ping &lt;addr&gt; network-instance default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2B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Neighbor (ND) 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2C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show arpnd neighbors interface ethernet-1/1.0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IPv6 route 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show network-instance default route-table ipv6-unicast 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2F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Save running config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30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save startup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(tools system configuration save)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Linux host (handy for v6 in general)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133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134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Command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Show v6 addresses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ip -6 addr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Show v6 routes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38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ip -6 route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9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Show neighbors (ARP/ND)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ip -6 neigh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3B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Ping v6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3C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ping -6 2001:db8::1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 (or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ping6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Curl a v6 literal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curl -g 'http://[2001:db8::1]:8080'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6. Answer 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Exercise 1.1 — Abbreviation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143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144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Abbreviated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2001:0db8:0000:0000:0000:0000:0000:0001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2001:db8::1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47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fe80:0000:0000:0000:0202:b3ff:fe1e:8329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fe80::202:b3ff:fe1e:8329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2001:0db8:0000:00a3:0000:0000:0000:1234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2001:db8:0:a3::1234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Note for (c): the :: replaces the longest run of zero blocks (the last three), and the single 0 block between db8 and a3 is written as a literal 0 — you can only use :: once.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Lab checkpoints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0: inspect should show 2 running nodes (clab-ipv6-lab-srl1 and -srl2).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3: both the IPv6 (2001:db8:12::2) and IPv4 (192.168.12.2) pings succeed once the link is committed on both routers.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Exercise 3.1: SR Linux displays the abbreviated form, e.g.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2001:db8:12::1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. Fully expanded, srl1's link address is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2001:0db8:0012:0000:0000:0000:0000:0001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(note the 3rd block is 0012, and the :: stands for the four all-zero blocks).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4: srl1 lists srl2's neighbor — both a link-local fe80::/10 address (auto-generated) and, after Step 5, reachability to its global addresses.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6: 2001:db8:b::1 replies; the route table shows 2001:db8:b::/64 resolved via next-hop 2001:db8:12::2. The IPv4 ping to 10.2.2.1 succeeds the same way.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7 (bonus): after the ACL is applied on srl2, the ping from srl1 FAILS even though the route is still present — routable, but no longer reachable.</w:t>
      </w:r>
    </w:p>
    <w:p w:rsidR="00000000" w:rsidDel="00000000" w:rsidP="00000000" w:rsidRDefault="00000000" w:rsidRPr="00000000" w14:paraId="00000154">
      <w:pPr>
        <w:pBdr>
          <w:top w:color="d99b97" w:space="6" w:sz="4" w:val="single"/>
          <w:left w:color="d99b97" w:space="6" w:sz="4" w:val="single"/>
          <w:bottom w:color="d99b97" w:space="6" w:sz="4" w:val="single"/>
          <w:right w:color="d99b97" w:space="6" w:sz="4" w:val="single"/>
        </w:pBdr>
        <w:shd w:fill="fbed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WATCH OUT:  </w:t>
      </w:r>
      <w:r w:rsidDel="00000000" w:rsidR="00000000" w:rsidRPr="00000000">
        <w:rPr>
          <w:sz w:val="21"/>
          <w:szCs w:val="21"/>
          <w:rtl w:val="0"/>
        </w:rPr>
        <w:t xml:space="preserve">If a ping fails: confirm you ran commit now on BOTH routers, that admin-state is enable on the interface AND subinterface, and that the subinterface was added to network-instance default. 90% of lab issues are a missing commit or a missing network-instance binding.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Instructor note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i w:val="0"/>
          <w:iCs w:val="0"/>
          <w:sz w:val="21"/>
          <w:szCs w:val="21"/>
          <w:rtl w:val="0"/>
        </w:rPr>
        <w:t xml:space="preserve">The files srl1.cli and srl2.cli in the lab bundle contain the complete, correct configuration for each router. You can either let students type the steps (recommended) or pre-load these via the topology's startup-config option to demo the finished state first.</w:t>
      </w: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296" w:top="1296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b1f26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55d68"/>
        <w:sz w:val="16"/>
        <w:szCs w:val="16"/>
        <w:u w:val="none"/>
        <w:shd w:fill="auto" w:val="clear"/>
        <w:vertAlign w:val="baseline"/>
        <w:rtl w:val="0"/>
      </w:rPr>
      <w:t xml:space="preserve">IPv4 vs IPv6 — DevOps Workshop Lab Workbook    ·    Page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55d68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b1f26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