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N Star Chronicle Newsletter 12-2018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Conservator’s Corner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Réjean Demers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Restoration Project Manager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Zen and the Art of Aircraft Restoration.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Through my daily experience over the past two years, working with volunteers, I have asked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myself the following question: What makes a volunteer dedicated to a project? The answer is not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a straightforward one. This article explores the subject, much like Pirsig did in his book about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metaphysical motorcycles; </w:t>
      </w:r>
      <w:r>
        <w:rPr>
          <w:i w:val="1"/>
          <w:position w:val="0"/>
          <w:sz w:val="24"/>
          <w:szCs w:val="24"/>
          <w:rFonts w:ascii="Times New Roman" w:eastAsia="Times New Roman" w:hAnsi="Times New Roman" w:hint="default"/>
        </w:rPr>
        <w:t xml:space="preserve">Zen and the Art of Motorcycle Maintenance.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We strive for quality. As restoration work continues on the North Star, we get absorbed into the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weight and breadth of the subject matter. This is the kind of project that demands the level of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commitment found in monasteries, dojos and Paratrooper units. Commitment comes from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dedication and reward. Quality is obtained through application of commitment, producing results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which may be enjoyed. The following effort in writing has been made to define such elements,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those necessary to sustain the project.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A voracious appetite for detail. Precise facts and data build foundations. Foundations of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information that erode over time. Lost to floods, fires, or worst; thieves, vandals and neglect.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Information is our firmament that keeps us grounded in our work. Daily worksheets are filled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with steps taken to satisfy a condition. Drawings are made to translate reality to  paper. These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words, drawings and tables form hard to translate time lines. Coloured bars overtaking each other,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running in thousand hour blocks of volunteer contributions. These life hours, cannot be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overlooked, as a restoration project advances through the years.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Inorganic compounds risk distraction. Focus is important when avoiding the ethereal draw of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solvents. A volunteer scrubber, washing away years of residue, layered upon a finish that once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gleamed with pride. Slowing the return to dust, so feared and fought by the living. A process to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follow and adhere to. The methodical dismantling and reconstruction of an object. Return to form,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that which was almost indiscernable.  The result of all his work is not merely a shiny piece of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aluminium panelling; He has travelled through time.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More than just an object, we look to a hidden past.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Beyond these material trappings, lay the history of Canadair North Star 17515 and her sisters.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Examples of service are easily found in books and photos. What proves a challenge is explaining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how a bumblebee becomes a preserved specimen in an engine, how graffiti made during heavy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maintenance is the only evidence of a man's past. Where the dirt under floorboards, came from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countries that no longer bear the name she visited.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The static, prevents complete appreciation. She's more than 45,000 lbs. of metal. Superficial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understanding can only consider her 39 years an outdoor relic. Likewise, so would a skin deep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treatment of a last remaining artefact of this type. What impact she had before the stillness of the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seasons is not lost to those who look further. 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A biological experience in personal evolution. The volunteer has developed new muscles and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sinew adapted to producing polished surfaces. An eye for microtexture and grain direction has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developed. Sympathetic scars are accumulated through careful little sacrifices. Navigating the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disruptions of capricious human needs such as rest, nourishment and leisure. Through the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application of labour, a piece of history is preserved.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Disappearing horizons. Meditative expanses of aluminum, exhibiting varieties of corrosion rarely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encountered in a lifetime’s career. Cavernous interior spaces, where cargo of all sorts was bound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for ports beyond. Flight control surfaces that have pressed through all shades of dusk, emerging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in the dawn of a new day. Now removed from the ship, these weathered, beaten, bruised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remnants of a glorious past await restoration. A new horizon forms, some many years away,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known to those who are on-board for the long run.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Healthy obsessions. Volunteer restoration technicians take home an experience. They take to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heart the results of their labour, in forming a product that is also intangible. The mind has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strengthened, forming resolves that assist, understand and process the elements of restoration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work. As historians, fanatics and unwitting library wanderers soon discover; The story of air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transport, in its beginning, is far from just a few obscure paragraphs in Canada’s ongoing history.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It lives through those people who continue writing it, preserving the physical, extending beyond.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>RD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sectPr>
      <w:pgSz w:w="12240" w:h="15840"/>
      <w:pgMar w:top="1440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385FADC9"/>
    <w:lvl w:ilvl="0">
      <w:lvlJc w:val="left"/>
      <w:numFmt w:val="decimal"/>
      <w:start w:val="1"/>
      <w:suff w:val="tab"/>
      <w:pPr>
        <w:ind w:left="720" w:hanging="360"/>
        <w:tabs>
          <w:tab w:val="left" w:pos="360"/>
        </w:tabs>
      </w:pPr>
      <w:lvlText w:val="%1."/>
    </w:lvl>
    <w:lvl w:ilvl="1">
      <w:lvlJc w:val="left"/>
      <w:numFmt w:val="decimal"/>
      <w:start w:val="1"/>
      <w:suff w:val="tab"/>
      <w:pPr>
        <w:ind w:left="720" w:hanging="360"/>
        <w:tabs>
          <w:tab w:val="left" w:pos="360"/>
        </w:tabs>
      </w:pPr>
      <w:lvlText w:val="%1."/>
    </w:lvl>
    <w:lvl w:ilvl="2">
      <w:lvlJc w:val="left"/>
      <w:numFmt w:val="decimal"/>
      <w:start w:val="1"/>
      <w:suff w:val="tab"/>
      <w:pPr>
        <w:ind w:left="720" w:hanging="360"/>
        <w:tabs>
          <w:tab w:val="left" w:pos="360"/>
        </w:tabs>
      </w:pPr>
      <w:lvlText w:val="%1."/>
    </w:lvl>
    <w:lvl w:ilvl="3">
      <w:lvlJc w:val="left"/>
      <w:numFmt w:val="decimal"/>
      <w:start w:val="1"/>
      <w:suff w:val="tab"/>
      <w:pPr>
        <w:ind w:left="720" w:hanging="360"/>
        <w:tabs>
          <w:tab w:val="left" w:pos="360"/>
        </w:tabs>
      </w:pPr>
      <w:lvlText w:val="%1."/>
    </w:lvl>
    <w:lvl w:ilvl="4">
      <w:lvlJc w:val="left"/>
      <w:numFmt w:val="decimal"/>
      <w:start w:val="1"/>
      <w:suff w:val="tab"/>
      <w:pPr>
        <w:ind w:left="720" w:hanging="360"/>
        <w:tabs>
          <w:tab w:val="left" w:pos="360"/>
        </w:tabs>
      </w:pPr>
      <w:lvlText w:val="%1."/>
    </w:lvl>
    <w:lvl w:ilvl="5">
      <w:lvlJc w:val="left"/>
      <w:numFmt w:val="decimal"/>
      <w:start w:val="1"/>
      <w:suff w:val="tab"/>
      <w:pPr>
        <w:ind w:left="720" w:hanging="360"/>
        <w:tabs>
          <w:tab w:val="left" w:pos="360"/>
        </w:tabs>
      </w:pPr>
      <w:lvlText w:val="%1."/>
    </w:lvl>
    <w:lvl w:ilvl="6">
      <w:lvlJc w:val="left"/>
      <w:numFmt w:val="decimal"/>
      <w:start w:val="1"/>
      <w:suff w:val="tab"/>
      <w:pPr>
        <w:ind w:left="720" w:hanging="360"/>
        <w:tabs>
          <w:tab w:val="left" w:pos="360"/>
        </w:tabs>
      </w:pPr>
      <w:lvlText w:val="%1."/>
    </w:lvl>
    <w:lvl w:ilvl="7">
      <w:lvlJc w:val="left"/>
      <w:numFmt w:val="decimal"/>
      <w:start w:val="1"/>
      <w:suff w:val="tab"/>
      <w:pPr>
        <w:ind w:left="720" w:hanging="360"/>
        <w:tabs>
          <w:tab w:val="left" w:pos="360"/>
        </w:tabs>
      </w:pPr>
      <w:lvlText w:val="%1."/>
    </w:lvl>
    <w:lvl w:ilvl="8">
      <w:lvlJc w:val="left"/>
      <w:numFmt w:val="decimal"/>
      <w:start w:val="1"/>
      <w:suff w:val="tab"/>
      <w:pPr>
        <w:ind w:left="720" w:hanging="360"/>
        <w:tabs>
          <w:tab w:val="left" w:pos="360"/>
        </w:tabs>
      </w:pPr>
      <w:lvlText w:val="%1."/>
    </w:lvl>
  </w:abstractNum>
  <w:abstractNum w:abstractNumId="1">
    <w:multiLevelType w:val="hybridMultilevel"/>
    <w:nsid w:val="2F000000"/>
    <w:tmpl w:val="54CA8325"/>
    <w:lvl w:ilvl="0">
      <w:lvlJc w:val="left"/>
      <w:numFmt w:val="bullet"/>
      <w:start w:val="1"/>
      <w:suff w:val="tab"/>
      <w:pPr>
        <w:ind w:left="720" w:hanging="360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720" w:hanging="360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2">
      <w:lvlJc w:val="left"/>
      <w:numFmt w:val="bullet"/>
      <w:start w:val="1"/>
      <w:suff w:val="tab"/>
      <w:pPr>
        <w:ind w:left="720" w:hanging="360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left="720" w:hanging="360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720" w:hanging="360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5">
      <w:lvlJc w:val="left"/>
      <w:numFmt w:val="bullet"/>
      <w:start w:val="1"/>
      <w:suff w:val="tab"/>
      <w:pPr>
        <w:ind w:left="720" w:hanging="360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6">
      <w:lvlJc w:val="left"/>
      <w:numFmt w:val="bullet"/>
      <w:start w:val="1"/>
      <w:suff w:val="tab"/>
      <w:pPr>
        <w:ind w:left="720" w:hanging="360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720" w:hanging="360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8">
      <w:lvlJc w:val="left"/>
      <w:numFmt w:val="bullet"/>
      <w:start w:val="1"/>
      <w:suff w:val="tab"/>
      <w:pPr>
        <w:ind w:left="720" w:hanging="360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</w:abstractNum>
  <w:abstractNum w:abstractNumId="2">
    <w:multiLevelType w:val="hybridMultilevel"/>
    <w:nsid w:val="2F000001"/>
    <w:tmpl w:val="359D0F01"/>
    <w:lvl w:ilvl="0">
      <w:lvlJc w:val="left"/>
      <w:numFmt w:val="bullet"/>
      <w:start w:val="1"/>
      <w:suff w:val="tab"/>
      <w:pPr>
        <w:ind w:left="864" w:hanging="432"/>
        <w:tabs>
          <w:tab w:val="left" w:pos="432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8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5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2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9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6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40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12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84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3">
    <w:multiLevelType w:val="hybridMultilevel"/>
    <w:nsid w:val="2F000001"/>
    <w:tmpl w:val="3B94D2AF"/>
    <w:lvl w:ilvl="0">
      <w:lvlJc w:val="left"/>
      <w:numFmt w:val="decimal"/>
      <w:start w:val="1"/>
      <w:suff w:val="tab"/>
      <w:pPr>
        <w:ind w:left="864" w:hanging="432"/>
        <w:tabs>
          <w:tab w:val="left" w:pos="432"/>
        </w:tabs>
      </w:pPr>
      <w:lvlText w:val="%1."/>
    </w:lvl>
    <w:lvl w:ilvl="1">
      <w:lvlJc w:val="left"/>
      <w:numFmt w:val="lowerLetter"/>
      <w:start w:val="1"/>
      <w:suff w:val="tab"/>
      <w:pPr>
        <w:ind w:left="1800" w:hanging="360"/>
      </w:pPr>
      <w:lvlText w:val="%2."/>
    </w:lvl>
    <w:lvl w:ilvl="2">
      <w:lvlJc w:val="right"/>
      <w:numFmt w:val="lowerRoman"/>
      <w:start w:val="1"/>
      <w:suff w:val="tab"/>
      <w:pPr>
        <w:ind w:left="2340" w:hanging="180"/>
      </w:pPr>
      <w:lvlText w:val="%3."/>
    </w:lvl>
    <w:lvl w:ilvl="3">
      <w:lvlJc w:val="left"/>
      <w:numFmt w:val="decimal"/>
      <w:start w:val="1"/>
      <w:suff w:val="tab"/>
      <w:pPr>
        <w:ind w:left="3240" w:hanging="360"/>
      </w:pPr>
      <w:lvlText w:val="%4."/>
    </w:lvl>
    <w:lvl w:ilvl="4">
      <w:lvlJc w:val="left"/>
      <w:numFmt w:val="lowerLetter"/>
      <w:start w:val="1"/>
      <w:suff w:val="tab"/>
      <w:pPr>
        <w:ind w:left="3960" w:hanging="360"/>
      </w:pPr>
      <w:lvlText w:val="%5."/>
    </w:lvl>
    <w:lvl w:ilvl="5">
      <w:lvlJc w:val="right"/>
      <w:numFmt w:val="lowerRoman"/>
      <w:start w:val="1"/>
      <w:suff w:val="tab"/>
      <w:pPr>
        <w:ind w:left="4500" w:hanging="180"/>
      </w:pPr>
      <w:lvlText w:val="%6."/>
    </w:lvl>
    <w:lvl w:ilvl="6">
      <w:lvlJc w:val="left"/>
      <w:numFmt w:val="decimal"/>
      <w:start w:val="1"/>
      <w:suff w:val="tab"/>
      <w:pPr>
        <w:ind w:left="5400" w:hanging="360"/>
      </w:pPr>
      <w:lvlText w:val="%7."/>
    </w:lvl>
    <w:lvl w:ilvl="7">
      <w:lvlJc w:val="left"/>
      <w:numFmt w:val="lowerLetter"/>
      <w:start w:val="1"/>
      <w:suff w:val="tab"/>
      <w:pPr>
        <w:ind w:left="6120" w:hanging="360"/>
      </w:pPr>
      <w:lvlText w:val="%8."/>
    </w:lvl>
    <w:lvl w:ilvl="8">
      <w:lvlJc w:val="right"/>
      <w:numFmt w:val="lowerRoman"/>
      <w:start w:val="1"/>
      <w:suff w:val="tab"/>
      <w:pPr>
        <w:ind w:left="6660" w:hanging="180"/>
      </w:pPr>
      <w:lvlText w:val="%9.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ind w:left="0" w:hanging="0"/>
        <w:widowControl/>
        <w:wordWrap/>
      </w:pPr>
    </w:pPrDefault>
    <w:rPrDefault>
      <w:rPr>
        <w:color w:val="595959" w:themeColor="text1" w:themeTint="A5"/>
        <w:rFonts w:ascii="Calibri" w:eastAsia="Calibri" w:hAnsi="Calibri"/>
        <w:shd w:val="clear"/>
        <w:sz w:val="30"/>
        <w:szCs w:val="30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ind w:left="0" w:hanging="0"/>
      <w:widowControl/>
      <w:wordWrap/>
    </w:pPr>
    <w:rPr>
      <w:rFonts w:ascii="Times New Roman" w:eastAsia="Times New Roman" w:hAnsi="Times New Roman"/>
      <w:shd w:val="clear"/>
      <w:sz w:val="24"/>
      <w:szCs w:val="24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6" w:type="paragraph">
    <w:name w:val="Title"/>
    <w:basedOn w:val="PO1"/>
    <w:link w:val="PO167"/>
    <w:qFormat/>
    <w:uiPriority w:val="6"/>
    <w:unhideWhenUsed/>
    <w:pPr>
      <w:autoSpaceDE w:val="1"/>
      <w:autoSpaceDN w:val="1"/>
      <w:spacing/>
      <w:ind w:left="0" w:hanging="0"/>
      <w:widowControl/>
      <w:wordWrap/>
    </w:pPr>
    <w:rPr>
      <w:caps/>
      <w:color w:val="262626" w:themeColor="text1" w:themeTint="D8"/>
      <w:rFonts w:ascii="Calibri" w:eastAsia="Calibri" w:hAnsi="Calibri"/>
      <w:shd w:val="clear"/>
      <w:sz w:val="66"/>
      <w:szCs w:val="66"/>
      <w:w w:val="100"/>
    </w:rPr>
  </w:style>
  <w:style w:styleId="PO7" w:type="paragraph">
    <w:name w:val="heading 1"/>
    <w:basedOn w:val="PO1"/>
    <w:next w:val="PO1"/>
    <w:link w:val="PO151"/>
    <w:qFormat/>
    <w:uiPriority w:val="7"/>
    <w:pPr>
      <w:autoSpaceDE w:val="1"/>
      <w:autoSpaceDN w:val="1"/>
      <w:ind w:left="0" w:hanging="0"/>
      <w:keepLines/>
      <w:keepNext/>
      <w:widowControl/>
      <w:wordWrap/>
    </w:pPr>
    <w:rPr>
      <w:color w:val="5B9BD5" w:themeColor="accent1"/>
      <w:rFonts w:ascii="Calibri" w:eastAsia="Calibri" w:hAnsi="Calibri"/>
      <w:shd w:val="clear"/>
      <w:sz w:val="40"/>
      <w:szCs w:val="40"/>
      <w:w w:val="100"/>
    </w:rPr>
  </w:style>
  <w:style w:styleId="PO8" w:type="paragraph">
    <w:name w:val="heading 2"/>
    <w:basedOn w:val="PO1"/>
    <w:next w:val="PO1"/>
    <w:link w:val="PO152"/>
    <w:qFormat/>
    <w:uiPriority w:val="8"/>
    <w:unhideWhenUsed/>
    <w:pPr>
      <w:autoSpaceDE w:val="1"/>
      <w:autoSpaceDN w:val="1"/>
      <w:ind w:left="0" w:hanging="0"/>
      <w:keepLines/>
      <w:keepNext/>
      <w:widowControl/>
      <w:wordWrap/>
    </w:pPr>
    <w:rPr>
      <w:color w:val="7F7F7F" w:themeColor="text1" w:themeTint="7F"/>
      <w:rFonts w:ascii="Calibri" w:eastAsia="Calibri" w:hAnsi="Calibri"/>
      <w:b/>
      <w:shd w:val="clear"/>
      <w:sz w:val="30"/>
      <w:szCs w:val="30"/>
      <w:w w:val="100"/>
    </w:rPr>
  </w:style>
  <w:style w:styleId="PO9" w:type="paragraph">
    <w:name w:val="heading 3"/>
    <w:basedOn w:val="PO1"/>
    <w:next w:val="PO1"/>
    <w:link w:val="PO153"/>
    <w:qFormat/>
    <w:uiPriority w:val="9"/>
    <w:semiHidden/>
    <w:unhideWhenUsed/>
    <w:pPr>
      <w:autoSpaceDE w:val="1"/>
      <w:autoSpaceDN w:val="1"/>
      <w:ind w:left="0" w:hanging="0"/>
      <w:keepLines/>
      <w:keepNext/>
      <w:widowControl/>
      <w:wordWrap/>
    </w:pPr>
    <w:rPr>
      <w:color w:val="595959" w:themeColor="text1" w:themeTint="A5"/>
      <w:rFonts w:ascii="Calibri" w:eastAsia="Calibri" w:hAnsi="Calibri"/>
      <w:shd w:val="clear"/>
      <w:sz w:val="40"/>
      <w:szCs w:val="40"/>
      <w:w w:val="100"/>
    </w:rPr>
  </w:style>
  <w:style w:styleId="PO10" w:type="paragraph">
    <w:name w:val="heading 4"/>
    <w:basedOn w:val="PO1"/>
    <w:next w:val="PO1"/>
    <w:link w:val="PO154"/>
    <w:qFormat/>
    <w:uiPriority w:val="10"/>
    <w:semiHidden/>
    <w:unhideWhenUsed/>
    <w:pPr>
      <w:autoSpaceDE w:val="1"/>
      <w:autoSpaceDN w:val="1"/>
      <w:ind w:left="0" w:hanging="0"/>
      <w:keepLines/>
      <w:keepNext/>
      <w:widowControl/>
      <w:wordWrap/>
    </w:pPr>
    <w:rPr>
      <w:color w:val="595959" w:themeColor="text1" w:themeTint="A5"/>
      <w:i/>
      <w:rFonts w:ascii="Calibri" w:eastAsia="Calibri" w:hAnsi="Calibri"/>
      <w:shd w:val="clear"/>
      <w:sz w:val="40"/>
      <w:szCs w:val="40"/>
      <w:w w:val="100"/>
    </w:rPr>
  </w:style>
  <w:style w:styleId="PO11" w:type="paragraph">
    <w:name w:val="heading 5"/>
    <w:basedOn w:val="PO1"/>
    <w:next w:val="PO1"/>
    <w:link w:val="PO155"/>
    <w:qFormat/>
    <w:uiPriority w:val="11"/>
    <w:semiHidden/>
    <w:unhideWhenUsed/>
    <w:pPr>
      <w:autoSpaceDE w:val="1"/>
      <w:autoSpaceDN w:val="1"/>
      <w:ind w:left="0" w:hanging="0"/>
      <w:keepLines/>
      <w:keepNext/>
      <w:widowControl/>
      <w:wordWrap/>
    </w:pPr>
    <w:rPr>
      <w:color w:val="262626" w:themeColor="text1" w:themeTint="D8"/>
      <w:rFonts w:ascii="Calibri" w:eastAsia="Calibri" w:hAnsi="Calibri"/>
      <w:shd w:val="clear"/>
      <w:sz w:val="34"/>
      <w:szCs w:val="34"/>
      <w:w w:val="100"/>
    </w:rPr>
  </w:style>
  <w:style w:styleId="PO12" w:type="paragraph">
    <w:name w:val="heading 6"/>
    <w:basedOn w:val="PO1"/>
    <w:next w:val="PO1"/>
    <w:link w:val="PO156"/>
    <w:qFormat/>
    <w:uiPriority w:val="12"/>
    <w:semiHidden/>
    <w:unhideWhenUsed/>
    <w:pPr>
      <w:autoSpaceDE w:val="1"/>
      <w:autoSpaceDN w:val="1"/>
      <w:ind w:left="0" w:hanging="0"/>
      <w:keepLines/>
      <w:keepNext/>
      <w:widowControl/>
      <w:wordWrap/>
    </w:pPr>
    <w:rPr>
      <w:color w:val="262626" w:themeColor="text1" w:themeTint="D8"/>
      <w:i/>
      <w:rFonts w:ascii="Calibri" w:eastAsia="Calibri" w:hAnsi="Calibri"/>
      <w:shd w:val="clear"/>
      <w:sz w:val="34"/>
      <w:szCs w:val="34"/>
      <w:w w:val="100"/>
    </w:rPr>
  </w:style>
  <w:style w:styleId="PO13" w:type="paragraph">
    <w:name w:val="heading 7"/>
    <w:basedOn w:val="PO1"/>
    <w:next w:val="PO1"/>
    <w:link w:val="PO157"/>
    <w:qFormat/>
    <w:uiPriority w:val="13"/>
    <w:semiHidden/>
    <w:unhideWhenUsed/>
    <w:pPr>
      <w:autoSpaceDE w:val="1"/>
      <w:autoSpaceDN w:val="1"/>
      <w:ind w:left="0" w:hanging="0"/>
      <w:keepLines/>
      <w:keepNext/>
      <w:widowControl/>
      <w:wordWrap/>
    </w:pPr>
    <w:rPr>
      <w:color w:val="595959" w:themeColor="text1" w:themeTint="A5"/>
      <w:rFonts w:ascii="Calibri" w:eastAsia="Calibri" w:hAnsi="Calibri"/>
      <w:shd w:val="clear"/>
      <w:sz w:val="34"/>
      <w:szCs w:val="34"/>
      <w:w w:val="100"/>
    </w:rPr>
  </w:style>
  <w:style w:styleId="PO14" w:type="paragraph">
    <w:name w:val="heading 8"/>
    <w:basedOn w:val="PO1"/>
    <w:next w:val="PO1"/>
    <w:link w:val="PO158"/>
    <w:qFormat/>
    <w:uiPriority w:val="14"/>
    <w:semiHidden/>
    <w:unhideWhenUsed/>
    <w:pPr>
      <w:autoSpaceDE w:val="1"/>
      <w:autoSpaceDN w:val="1"/>
      <w:ind w:left="0" w:hanging="0"/>
      <w:keepLines/>
      <w:keepNext/>
      <w:widowControl/>
      <w:wordWrap/>
    </w:pPr>
    <w:rPr>
      <w:color w:val="595959" w:themeColor="text1" w:themeTint="A5"/>
      <w:i/>
      <w:rFonts w:ascii="Calibri" w:eastAsia="Calibri" w:hAnsi="Calibri"/>
      <w:shd w:val="clear"/>
      <w:sz w:val="34"/>
      <w:szCs w:val="34"/>
      <w:w w:val="100"/>
    </w:rPr>
  </w:style>
  <w:style w:styleId="PO15" w:type="paragraph">
    <w:name w:val="heading 9"/>
    <w:basedOn w:val="PO1"/>
    <w:next w:val="PO1"/>
    <w:link w:val="PO159"/>
    <w:qFormat/>
    <w:uiPriority w:val="15"/>
    <w:semiHidden/>
    <w:unhideWhenUsed/>
    <w:pPr>
      <w:autoSpaceDE w:val="1"/>
      <w:autoSpaceDN w:val="1"/>
      <w:ind w:left="0" w:hanging="0"/>
      <w:keepLines/>
      <w:keepNext/>
      <w:widowControl/>
      <w:wordWrap/>
    </w:pPr>
    <w:rPr>
      <w:color w:val="262626" w:themeColor="text1" w:themeTint="D8"/>
      <w:rFonts w:ascii="Calibri" w:eastAsia="Calibri" w:hAnsi="Calibri"/>
      <w:shd w:val="clear"/>
      <w:sz w:val="30"/>
      <w:szCs w:val="30"/>
      <w:w w:val="100"/>
    </w:rPr>
  </w:style>
  <w:style w:styleId="PO16" w:type="paragraph">
    <w:name w:val="Subtitle"/>
    <w:basedOn w:val="PO1"/>
    <w:link w:val="PO168"/>
    <w:qFormat/>
    <w:uiPriority w:val="16"/>
    <w:unhideWhenUsed/>
    <w:pPr>
      <w:autoSpaceDE w:val="1"/>
      <w:autoSpaceDN w:val="1"/>
      <w:spacing/>
      <w:ind w:left="0" w:hanging="0"/>
      <w:widowControl/>
      <w:wordWrap/>
    </w:pPr>
    <w:rPr>
      <w:caps/>
      <w:color w:val="595959" w:themeColor="text1" w:themeTint="A5"/>
      <w:rFonts w:ascii="Calibri" w:eastAsia="Calibri" w:hAnsi="Calibri"/>
      <w:shd w:val="clear"/>
      <w:sz w:val="40"/>
      <w:szCs w:val="40"/>
      <w:w w:val="100"/>
    </w:rPr>
  </w:style>
  <w:style w:styleId="PO17" w:type="character">
    <w:name w:val="Subtle Emphasis"/>
    <w:basedOn w:val="PO2"/>
    <w:qFormat/>
    <w:uiPriority w:val="17"/>
    <w:unhideWhenUsed/>
    <w:rPr>
      <w:color w:val="404040" w:themeColor="text1" w:themeTint="BF"/>
      <w:i/>
      <w:shd w:val="clear"/>
      <w:sz w:val="20"/>
      <w:szCs w:val="20"/>
      <w:w w:val="100"/>
    </w:rPr>
  </w:style>
  <w:style w:styleId="PO18" w:type="character">
    <w:name w:val="Emphasis"/>
    <w:basedOn w:val="PO2"/>
    <w:qFormat/>
    <w:uiPriority w:val="18"/>
    <w:unhideWhenUsed/>
    <w:rPr>
      <w:color w:val="262626" w:themeColor="text1" w:themeTint="D8"/>
      <w:b/>
      <w:shd w:val="clear"/>
      <w:sz w:val="20"/>
      <w:szCs w:val="20"/>
      <w:w w:val="100"/>
    </w:rPr>
  </w:style>
  <w:style w:styleId="PO19" w:type="character">
    <w:name w:val="Intense Emphasis"/>
    <w:basedOn w:val="PO2"/>
    <w:qFormat/>
    <w:uiPriority w:val="19"/>
    <w:unhideWhenUsed/>
    <w:rPr>
      <w:color w:val="262626" w:themeColor="text1" w:themeTint="D8"/>
      <w:i/>
      <w:b/>
      <w:shd w:val="clear"/>
      <w:sz w:val="20"/>
      <w:szCs w:val="20"/>
      <w:w w:val="100"/>
    </w:rPr>
  </w:style>
  <w:style w:styleId="PO20" w:type="character">
    <w:name w:val="Strong"/>
    <w:basedOn w:val="PO2"/>
    <w:qFormat/>
    <w:uiPriority w:val="20"/>
    <w:unhideWhenUsed/>
    <w:rPr>
      <w:b/>
      <w:shd w:val="clear"/>
      <w:sz w:val="20"/>
      <w:szCs w:val="20"/>
      <w:w w:val="100"/>
    </w:rPr>
  </w:style>
  <w:style w:styleId="PO21" w:type="paragraph">
    <w:name w:val="Quote"/>
    <w:basedOn w:val="PO1"/>
    <w:next w:val="PO1"/>
    <w:link w:val="PO169"/>
    <w:qFormat/>
    <w:uiPriority w:val="21"/>
    <w:unhideWhenUsed/>
    <w:pPr>
      <w:autoSpaceDE w:val="1"/>
      <w:autoSpaceDN w:val="1"/>
      <w:ind w:left="0" w:hanging="0"/>
      <w:widowControl/>
      <w:wordWrap/>
    </w:pPr>
    <w:rPr>
      <w:color w:val="595959" w:themeColor="text1" w:themeTint="A5"/>
      <w:i/>
      <w:rFonts w:ascii="Calibri" w:eastAsia="Calibri" w:hAnsi="Calibri"/>
      <w:shd w:val="clear"/>
      <w:sz w:val="36"/>
      <w:szCs w:val="36"/>
      <w:w w:val="100"/>
    </w:rPr>
  </w:style>
  <w:style w:styleId="PO22" w:type="paragraph">
    <w:name w:val="Intense Quote"/>
    <w:basedOn w:val="PO1"/>
    <w:next w:val="PO1"/>
    <w:link w:val="PO170"/>
    <w:qFormat/>
    <w:uiPriority w:val="22"/>
    <w:unhideWhenUsed/>
    <w:pPr>
      <w:autoSpaceDE w:val="1"/>
      <w:autoSpaceDN w:val="1"/>
      <w:ind w:left="0" w:hanging="0"/>
      <w:widowControl/>
      <w:wordWrap/>
    </w:pPr>
    <w:rPr>
      <w:color w:val="595959" w:themeColor="text1" w:themeTint="A5"/>
      <w:i/>
      <w:rFonts w:ascii="Calibri" w:eastAsia="Calibri" w:hAnsi="Calibri"/>
      <w:b/>
      <w:shd w:val="clear"/>
      <w:sz w:val="36"/>
      <w:szCs w:val="36"/>
      <w:w w:val="100"/>
    </w:rPr>
  </w:style>
  <w:style w:styleId="PO23" w:type="character">
    <w:name w:val="Subtle Reference"/>
    <w:basedOn w:val="PO2"/>
    <w:qFormat/>
    <w:uiPriority w:val="23"/>
    <w:unhideWhenUsed/>
    <w:rPr>
      <w:caps/>
      <w:color w:val="262626" w:themeColor="text1" w:themeTint="D8"/>
      <w:shd w:val="clear"/>
      <w:sz w:val="20"/>
      <w:szCs w:val="20"/>
      <w:w w:val="100"/>
    </w:rPr>
  </w:style>
  <w:style w:styleId="PO24" w:type="character">
    <w:name w:val="Intense Reference"/>
    <w:basedOn w:val="PO2"/>
    <w:qFormat/>
    <w:uiPriority w:val="24"/>
    <w:unhideWhenUsed/>
    <w:rPr>
      <w:caps/>
      <w:color w:val="262626" w:themeColor="text1" w:themeTint="D8"/>
      <w:b/>
      <w:shd w:val="clear"/>
      <w:sz w:val="20"/>
      <w:szCs w:val="20"/>
      <w:w w:val="100"/>
    </w:rPr>
  </w:style>
  <w:style w:styleId="PO27" w:type="paragraph">
    <w:name w:val="TOC Heading"/>
    <w:basedOn w:val="PO7"/>
    <w:next w:val="PO1"/>
    <w:qFormat/>
    <w:uiPriority w:val="27"/>
    <w:semiHidden/>
    <w:unhideWhenUsed/>
    <w:pPr>
      <w:autoSpaceDE w:val="1"/>
      <w:autoSpaceDN w:val="1"/>
      <w:ind w:left="0" w:hanging="0"/>
      <w:widowControl/>
      <w:wordWrap/>
    </w:pPr>
    <w:rPr>
      <w:shd w:val="clear"/>
      <w:sz w:val="20"/>
      <w:szCs w:val="20"/>
      <w:w w:val="100"/>
    </w:rPr>
  </w:style>
  <w:style w:customStyle="1" w:styleId="PO151" w:type="character">
    <w:name w:val="Heading 1 Char"/>
    <w:basedOn w:val="PO2"/>
    <w:link w:val="PO7"/>
    <w:uiPriority w:val="151"/>
    <w:rPr>
      <w:color w:val="5B9BD5" w:themeColor="accent1"/>
      <w:rFonts w:ascii="Calibri" w:eastAsia="Calibri" w:hAnsi="Calibri"/>
      <w:shd w:val="clear"/>
      <w:sz w:val="40"/>
      <w:szCs w:val="40"/>
      <w:w w:val="100"/>
    </w:rPr>
  </w:style>
  <w:style w:customStyle="1" w:styleId="PO152" w:type="character">
    <w:name w:val="Heading 2 Char"/>
    <w:basedOn w:val="PO2"/>
    <w:link w:val="PO8"/>
    <w:uiPriority w:val="152"/>
    <w:rPr>
      <w:color w:val="7F7F7F" w:themeColor="text1" w:themeTint="7F"/>
      <w:rFonts w:ascii="Calibri" w:eastAsia="Calibri" w:hAnsi="Calibri"/>
      <w:b/>
      <w:shd w:val="clear"/>
      <w:sz w:val="20"/>
      <w:szCs w:val="20"/>
      <w:w w:val="100"/>
    </w:rPr>
  </w:style>
  <w:style w:customStyle="1" w:styleId="PO153" w:type="character">
    <w:name w:val="Heading 3 Char"/>
    <w:basedOn w:val="PO2"/>
    <w:link w:val="PO9"/>
    <w:uiPriority w:val="153"/>
    <w:semiHidden/>
    <w:rPr>
      <w:rFonts w:ascii="Calibri" w:eastAsia="Calibri" w:hAnsi="Calibri"/>
      <w:shd w:val="clear"/>
      <w:sz w:val="40"/>
      <w:szCs w:val="40"/>
      <w:w w:val="100"/>
    </w:rPr>
  </w:style>
  <w:style w:customStyle="1" w:styleId="PO154" w:type="character">
    <w:name w:val="Heading 4 Char"/>
    <w:basedOn w:val="PO2"/>
    <w:link w:val="PO10"/>
    <w:uiPriority w:val="154"/>
    <w:semiHidden/>
    <w:rPr>
      <w:i/>
      <w:rFonts w:ascii="Calibri" w:eastAsia="Calibri" w:hAnsi="Calibri"/>
      <w:shd w:val="clear"/>
      <w:sz w:val="40"/>
      <w:szCs w:val="40"/>
      <w:w w:val="100"/>
    </w:rPr>
  </w:style>
  <w:style w:customStyle="1" w:styleId="PO155" w:type="character">
    <w:name w:val="Heading 5 Char"/>
    <w:basedOn w:val="PO2"/>
    <w:link w:val="PO11"/>
    <w:uiPriority w:val="155"/>
    <w:semiHidden/>
    <w:rPr>
      <w:color w:val="262626" w:themeColor="text1" w:themeTint="D8"/>
      <w:rFonts w:ascii="Calibri" w:eastAsia="Calibri" w:hAnsi="Calibri"/>
      <w:shd w:val="clear"/>
      <w:sz w:val="34"/>
      <w:szCs w:val="34"/>
      <w:w w:val="100"/>
    </w:rPr>
  </w:style>
  <w:style w:customStyle="1" w:styleId="PO156" w:type="character">
    <w:name w:val="Heading 6 Char"/>
    <w:basedOn w:val="PO2"/>
    <w:link w:val="PO12"/>
    <w:uiPriority w:val="156"/>
    <w:semiHidden/>
    <w:rPr>
      <w:color w:val="262626" w:themeColor="text1" w:themeTint="D8"/>
      <w:i/>
      <w:rFonts w:ascii="Calibri" w:eastAsia="Calibri" w:hAnsi="Calibri"/>
      <w:shd w:val="clear"/>
      <w:sz w:val="34"/>
      <w:szCs w:val="34"/>
      <w:w w:val="100"/>
    </w:rPr>
  </w:style>
  <w:style w:customStyle="1" w:styleId="PO157" w:type="character">
    <w:name w:val="Heading 7 Char"/>
    <w:basedOn w:val="PO2"/>
    <w:link w:val="PO13"/>
    <w:uiPriority w:val="157"/>
    <w:semiHidden/>
    <w:rPr>
      <w:rFonts w:ascii="Calibri" w:eastAsia="Calibri" w:hAnsi="Calibri"/>
      <w:shd w:val="clear"/>
      <w:sz w:val="34"/>
      <w:szCs w:val="34"/>
      <w:w w:val="100"/>
    </w:rPr>
  </w:style>
  <w:style w:customStyle="1" w:styleId="PO158" w:type="character">
    <w:name w:val="Heading 8 Char"/>
    <w:basedOn w:val="PO2"/>
    <w:link w:val="PO14"/>
    <w:uiPriority w:val="158"/>
    <w:semiHidden/>
    <w:rPr>
      <w:i/>
      <w:rFonts w:ascii="Calibri" w:eastAsia="Calibri" w:hAnsi="Calibri"/>
      <w:shd w:val="clear"/>
      <w:sz w:val="34"/>
      <w:szCs w:val="34"/>
      <w:w w:val="100"/>
    </w:rPr>
  </w:style>
  <w:style w:customStyle="1" w:styleId="PO159" w:type="character">
    <w:name w:val="Heading 9 Char"/>
    <w:basedOn w:val="PO2"/>
    <w:link w:val="PO15"/>
    <w:uiPriority w:val="159"/>
    <w:semiHidden/>
    <w:rPr>
      <w:color w:val="262626" w:themeColor="text1" w:themeTint="D8"/>
      <w:rFonts w:ascii="Calibri" w:eastAsia="Calibri" w:hAnsi="Calibri"/>
      <w:shd w:val="clear"/>
      <w:sz w:val="20"/>
      <w:szCs w:val="20"/>
      <w:w w:val="100"/>
    </w:rPr>
  </w:style>
  <w:style w:styleId="PO160" w:type="paragraph">
    <w:name w:val="header"/>
    <w:basedOn w:val="PO1"/>
    <w:link w:val="PO161"/>
    <w:qFormat/>
    <w:uiPriority w:val="160"/>
    <w:unhideWhenUsed/>
    <w:rPr>
      <w:color w:val="595959" w:themeColor="text1" w:themeTint="A5"/>
      <w:rFonts w:ascii="Calibri" w:eastAsia="Calibri" w:hAnsi="Calibri"/>
      <w:shd w:val="clear"/>
      <w:sz w:val="30"/>
      <w:szCs w:val="30"/>
      <w:w w:val="100"/>
    </w:rPr>
  </w:style>
  <w:style w:customStyle="1" w:styleId="PO161" w:type="character">
    <w:name w:val="Header Char"/>
    <w:basedOn w:val="PO2"/>
    <w:link w:val="PO160"/>
    <w:uiPriority w:val="161"/>
  </w:style>
  <w:style w:styleId="PO162" w:type="paragraph">
    <w:name w:val="footer"/>
    <w:basedOn w:val="PO1"/>
    <w:link w:val="PO163"/>
    <w:qFormat/>
    <w:uiPriority w:val="162"/>
    <w:unhideWhenUsed/>
    <w:rPr>
      <w:color w:val="595959" w:themeColor="text1" w:themeTint="A5"/>
      <w:rFonts w:ascii="Calibri" w:eastAsia="Calibri" w:hAnsi="Calibri"/>
      <w:shd w:val="clear"/>
      <w:sz w:val="30"/>
      <w:szCs w:val="30"/>
      <w:w w:val="100"/>
    </w:rPr>
  </w:style>
  <w:style w:customStyle="1" w:styleId="PO163" w:type="character">
    <w:name w:val="Footer Char"/>
    <w:basedOn w:val="PO2"/>
    <w:link w:val="PO162"/>
    <w:uiPriority w:val="163"/>
  </w:style>
  <w:style w:styleId="PO164" w:type="paragraph">
    <w:name w:val="caption"/>
    <w:basedOn w:val="PO1"/>
    <w:next w:val="PO1"/>
    <w:qFormat/>
    <w:uiPriority w:val="164"/>
    <w:semiHidden/>
    <w:unhideWhenUsed/>
    <w:pPr>
      <w:autoSpaceDE w:val="1"/>
      <w:autoSpaceDN w:val="1"/>
      <w:ind w:left="0" w:hanging="0"/>
      <w:widowControl/>
      <w:wordWrap/>
    </w:pPr>
    <w:rPr>
      <w:i/>
      <w:rFonts w:ascii="Arial" w:eastAsia="Times New Roman" w:hAnsi="Arial"/>
      <w:shd w:val="clear"/>
      <w:sz w:val="20"/>
      <w:szCs w:val="20"/>
      <w:w w:val="100"/>
    </w:rPr>
  </w:style>
  <w:style w:styleId="PO165" w:type="paragraph">
    <w:name w:val="List Bullet"/>
    <w:basedOn w:val="PO1"/>
    <w:qFormat/>
    <w:uiPriority w:val="165"/>
    <w:pPr>
      <w:autoSpaceDE w:val="1"/>
      <w:autoSpaceDN w:val="1"/>
      <w:ind w:left="0" w:hanging="0"/>
      <w:numPr>
        <w:numId w:val="2"/>
      </w:numPr>
      <w:ilvl w:val="0"/>
      <w:widowControl/>
      <w:wordWrap/>
    </w:pPr>
    <w:rPr>
      <w:color w:val="595959" w:themeColor="text1" w:themeTint="A5"/>
      <w:rFonts w:ascii="Calibri" w:eastAsia="Calibri" w:hAnsi="Calibri"/>
      <w:shd w:val="clear"/>
      <w:sz w:val="30"/>
      <w:szCs w:val="30"/>
      <w:w w:val="100"/>
    </w:rPr>
  </w:style>
  <w:style w:styleId="PO166" w:type="paragraph">
    <w:name w:val="List Number"/>
    <w:basedOn w:val="PO1"/>
    <w:qFormat/>
    <w:uiPriority w:val="166"/>
    <w:pPr>
      <w:autoSpaceDE w:val="1"/>
      <w:autoSpaceDN w:val="1"/>
      <w:ind w:left="864" w:hanging="432"/>
      <w:tabs>
        <w:tab w:val="left" w:pos="432"/>
      </w:tabs>
      <w:widowControl/>
      <w:wordWrap/>
    </w:pPr>
    <w:rPr>
      <w:color w:val="595959" w:themeColor="text1" w:themeTint="A5"/>
      <w:rFonts w:ascii="Calibri" w:eastAsia="Calibri" w:hAnsi="Calibri"/>
      <w:shd w:val="clear"/>
      <w:sz w:val="30"/>
      <w:szCs w:val="30"/>
      <w:w w:val="100"/>
    </w:rPr>
  </w:style>
  <w:style w:customStyle="1" w:styleId="PO167" w:type="character">
    <w:name w:val="Title Char"/>
    <w:basedOn w:val="PO2"/>
    <w:link w:val="PO6"/>
    <w:uiPriority w:val="167"/>
    <w:rPr>
      <w:caps/>
      <w:color w:val="262626" w:themeColor="text1" w:themeTint="D8"/>
      <w:rFonts w:ascii="Calibri" w:eastAsia="Calibri" w:hAnsi="Calibri"/>
      <w:shd w:val="clear"/>
      <w:sz w:val="66"/>
      <w:szCs w:val="66"/>
      <w:w w:val="100"/>
    </w:rPr>
  </w:style>
  <w:style w:customStyle="1" w:styleId="PO168" w:type="character">
    <w:name w:val="Subtitle Char"/>
    <w:basedOn w:val="PO2"/>
    <w:link w:val="PO16"/>
    <w:uiPriority w:val="168"/>
    <w:rPr>
      <w:caps/>
      <w:rFonts w:ascii="Arial" w:eastAsia="Calibri" w:hAnsi="Arial"/>
      <w:shd w:val="clear"/>
      <w:sz w:val="40"/>
      <w:szCs w:val="40"/>
      <w:w w:val="100"/>
    </w:rPr>
  </w:style>
  <w:style w:customStyle="1" w:styleId="PO169" w:type="character">
    <w:name w:val="Quote Char"/>
    <w:basedOn w:val="PO2"/>
    <w:link w:val="PO21"/>
    <w:uiPriority w:val="169"/>
    <w:rPr>
      <w:i/>
      <w:shd w:val="clear"/>
      <w:sz w:val="36"/>
      <w:szCs w:val="36"/>
      <w:w w:val="100"/>
    </w:rPr>
  </w:style>
  <w:style w:customStyle="1" w:styleId="PO170" w:type="character">
    <w:name w:val="Intense Quote Char"/>
    <w:basedOn w:val="PO2"/>
    <w:link w:val="PO22"/>
    <w:uiPriority w:val="170"/>
    <w:rPr>
      <w:i/>
      <w:b/>
      <w:shd w:val="clear"/>
      <w:sz w:val="36"/>
      <w:szCs w:val="36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1353</Characters>
  <CharactersWithSpaces>0</CharactersWithSpaces>
  <Company>CSTMCORP</Company>
  <DocSecurity>0</DocSecurity>
  <HyperlinkBase/>
  <HyperlinksChanged>false</HyperlinksChanged>
  <Lines>9</Lines>
  <LinksUpToDate>false</LinksUpToDate>
  <Pages>2</Pages>
  <Paragraphs>2</Paragraphs>
  <Words>202</Words>
  <TotalTime>0</TotalTime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Author</dc:creator>
  <cp:lastModifiedBy>Author</cp:lastModifiedBy>
  <dcterms:modified xsi:type="dcterms:W3CDTF">2018-12-27T02:31:50Z</dcterms:modified>
</cp:coreProperties>
</file>