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4118CF" w14:paraId="6A5E196A" w14:textId="77777777">
        <w:tc>
          <w:tcPr>
            <w:tcW w:w="1728" w:type="dxa"/>
            <w:shd w:val="clear" w:color="auto" w:fill="auto"/>
            <w:vAlign w:val="center"/>
          </w:tcPr>
          <w:p w14:paraId="3E9F1360" w14:textId="77777777" w:rsidR="004118CF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77B70D4F" w14:textId="77777777" w:rsidR="004118CF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44867BD2" w14:textId="77777777" w:rsidR="004118CF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6490552" w14:textId="77777777" w:rsidR="004118CF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4118CF" w14:paraId="7E2B7FB8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3701F6D0" w14:textId="77777777" w:rsidR="004118CF" w:rsidRDefault="004118C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61665457" w14:textId="77777777" w:rsidR="004118CF" w:rsidRDefault="004118CF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DBE7216" w14:textId="77777777" w:rsidR="004118CF" w:rsidRDefault="00000000">
            <w:pPr>
              <w:jc w:val="center"/>
            </w:pPr>
            <w:r>
              <w:rPr>
                <w:rFonts w:hint="eastAsia"/>
              </w:rPr>
              <w:t>apmcm******</w:t>
            </w:r>
          </w:p>
        </w:tc>
      </w:tr>
    </w:tbl>
    <w:p w14:paraId="65CFABDB" w14:textId="77777777" w:rsidR="004118CF" w:rsidRDefault="004118CF">
      <w:pPr>
        <w:jc w:val="center"/>
      </w:pPr>
    </w:p>
    <w:p w14:paraId="6B00CDB1" w14:textId="77777777" w:rsidR="004118CF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18DFF70A" w14:textId="77777777" w:rsidR="004118CF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6314F84C" w14:textId="77777777" w:rsidR="004118CF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36866842" w14:textId="77777777" w:rsidR="004118CF" w:rsidRDefault="004118CF">
      <w:pPr>
        <w:rPr>
          <w:rFonts w:ascii="宋体" w:hAnsi="宋体"/>
          <w:sz w:val="24"/>
        </w:rPr>
      </w:pPr>
    </w:p>
    <w:p w14:paraId="5D5A6DFD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问题重述</w:t>
      </w:r>
    </w:p>
    <w:p w14:paraId="713A5DB8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1.1问题背景</w:t>
      </w:r>
    </w:p>
    <w:p w14:paraId="672A61BD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ChatGPT吧！</w:t>
      </w:r>
    </w:p>
    <w:p w14:paraId="5FF48047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1.2问题要求</w:t>
      </w:r>
    </w:p>
    <w:p w14:paraId="41E9FDDB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附件1给出了各地季风强度、地形排水、河流管理等基本信息，以及该地发生洪水的概率。为了能更好地根据已知信息预测洪水的发生概率，最小化灾害损失，现需结合实际情况与所给信息建立数学模型，分析以下问题。</w:t>
      </w:r>
    </w:p>
    <w:p w14:paraId="48BCA123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问题1：依据附件1中给出的基本信息，可视化处理相关数据，并单独分析洪水发生概率与每个基本信息的相关性，判断其关联程度大小，给出相关结论和建议。</w:t>
      </w:r>
    </w:p>
    <w:p w14:paraId="077E88BF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问题2：</w:t>
      </w:r>
    </w:p>
    <w:p w14:paraId="1C50B060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问题3：</w:t>
      </w:r>
    </w:p>
    <w:p w14:paraId="5E8B1410" w14:textId="77777777" w:rsidR="004118CF" w:rsidRDefault="0000000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问题4：</w:t>
      </w:r>
    </w:p>
    <w:p w14:paraId="188D84B4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问题分析</w:t>
      </w:r>
    </w:p>
    <w:p w14:paraId="0828AD88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2.1问题1的分析</w:t>
      </w:r>
    </w:p>
    <w:p w14:paraId="649CA8B3" w14:textId="7FC97455" w:rsidR="004118CF" w:rsidRDefault="002C5679" w:rsidP="002C5679">
      <w:pPr>
        <w:spacing w:beforeLines="50" w:before="156" w:afterLines="50" w:after="156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针对问题一，首先对train.csv中所给数据进行探索性分析</w:t>
      </w:r>
      <w:r w:rsidR="00DB36C0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该步骤包括基本统计量计算，数据预处理等基础性工作，为后续的数据分析奠定基础。然后，采用</w:t>
      </w:r>
      <w:r w:rsidR="009D34F2">
        <w:rPr>
          <w:rFonts w:ascii="宋体" w:hAnsi="宋体" w:cs="宋体" w:hint="eastAsia"/>
          <w:sz w:val="24"/>
        </w:rPr>
        <w:t>概率密度</w:t>
      </w:r>
      <w:r>
        <w:rPr>
          <w:rFonts w:ascii="宋体" w:hAnsi="宋体" w:cs="宋体" w:hint="eastAsia"/>
          <w:sz w:val="24"/>
        </w:rPr>
        <w:t>直方图以及核密度估计（</w:t>
      </w:r>
      <w:r w:rsidR="00365359">
        <w:rPr>
          <w:rFonts w:ascii="宋体" w:hAnsi="宋体" w:cs="宋体" w:hint="eastAsia"/>
          <w:sz w:val="24"/>
        </w:rPr>
        <w:t>Kernel Density Estimation, KDE</w:t>
      </w:r>
      <w:r>
        <w:rPr>
          <w:rFonts w:ascii="宋体" w:hAnsi="宋体" w:cs="宋体" w:hint="eastAsia"/>
          <w:sz w:val="24"/>
        </w:rPr>
        <w:t>）图可视化洪水概率</w:t>
      </w:r>
      <w:r w:rsidR="009D34F2">
        <w:rPr>
          <w:rFonts w:ascii="宋体" w:hAnsi="宋体" w:cs="宋体" w:hint="eastAsia"/>
          <w:sz w:val="24"/>
        </w:rPr>
        <w:t>的分布</w:t>
      </w:r>
      <w:r w:rsidR="005D2464">
        <w:rPr>
          <w:rFonts w:ascii="宋体" w:hAnsi="宋体" w:cs="宋体" w:hint="eastAsia"/>
          <w:sz w:val="24"/>
        </w:rPr>
        <w:t>情况</w:t>
      </w:r>
      <w:r w:rsidR="009D34F2">
        <w:rPr>
          <w:rFonts w:ascii="宋体" w:hAnsi="宋体" w:cs="宋体" w:hint="eastAsia"/>
          <w:sz w:val="24"/>
        </w:rPr>
        <w:t>，用</w:t>
      </w:r>
      <w:r w:rsidR="005D2464">
        <w:rPr>
          <w:rFonts w:ascii="宋体" w:hAnsi="宋体" w:cs="宋体" w:hint="eastAsia"/>
          <w:sz w:val="24"/>
        </w:rPr>
        <w:t>频数统计直方图可视化train.csv与test.csv中各个指标的分布情况</w:t>
      </w:r>
      <w:r>
        <w:rPr>
          <w:rFonts w:ascii="宋体" w:hAnsi="宋体" w:cs="宋体" w:hint="eastAsia"/>
          <w:sz w:val="24"/>
        </w:rPr>
        <w:t>，并计算</w:t>
      </w:r>
      <w:r w:rsidR="005D2464">
        <w:rPr>
          <w:rFonts w:ascii="宋体" w:hAnsi="宋体" w:cs="宋体" w:hint="eastAsia"/>
          <w:sz w:val="24"/>
        </w:rPr>
        <w:t>上述所有指标</w:t>
      </w:r>
      <w:r>
        <w:rPr>
          <w:rFonts w:ascii="宋体" w:hAnsi="宋体" w:cs="宋体" w:hint="eastAsia"/>
          <w:sz w:val="24"/>
        </w:rPr>
        <w:t>分布的偏度与峰度，</w:t>
      </w:r>
      <w:r w:rsidR="002C13B9">
        <w:rPr>
          <w:rFonts w:ascii="宋体" w:hAnsi="宋体" w:cs="宋体" w:hint="eastAsia"/>
          <w:sz w:val="24"/>
        </w:rPr>
        <w:t>实现量化</w:t>
      </w:r>
      <w:r w:rsidR="009E4775">
        <w:rPr>
          <w:rFonts w:ascii="宋体" w:hAnsi="宋体" w:cs="宋体" w:hint="eastAsia"/>
          <w:sz w:val="24"/>
        </w:rPr>
        <w:t>评估</w:t>
      </w:r>
      <w:r>
        <w:rPr>
          <w:rFonts w:ascii="宋体" w:hAnsi="宋体" w:cs="宋体" w:hint="eastAsia"/>
          <w:sz w:val="24"/>
        </w:rPr>
        <w:t>指标与洪水概率</w:t>
      </w:r>
      <w:r w:rsidR="00DF5689">
        <w:rPr>
          <w:rFonts w:ascii="宋体" w:hAnsi="宋体" w:cs="宋体" w:hint="eastAsia"/>
          <w:sz w:val="24"/>
        </w:rPr>
        <w:t>的</w:t>
      </w:r>
      <w:r w:rsidR="00DE40ED">
        <w:rPr>
          <w:rFonts w:ascii="宋体" w:hAnsi="宋体" w:cs="宋体" w:hint="eastAsia"/>
          <w:sz w:val="24"/>
        </w:rPr>
        <w:t>分布情况</w:t>
      </w:r>
      <w:r>
        <w:rPr>
          <w:rFonts w:ascii="宋体" w:hAnsi="宋体" w:cs="宋体" w:hint="eastAsia"/>
          <w:sz w:val="24"/>
        </w:rPr>
        <w:t>，为量化联系提供帮助。随后</w:t>
      </w:r>
      <w:r w:rsidR="009F6144">
        <w:rPr>
          <w:rFonts w:ascii="宋体" w:hAnsi="宋体" w:cs="宋体" w:hint="eastAsia"/>
          <w:sz w:val="24"/>
        </w:rPr>
        <w:t>，</w:t>
      </w:r>
      <w:r w:rsidR="006910E3">
        <w:rPr>
          <w:rFonts w:ascii="宋体" w:hAnsi="宋体" w:cs="宋体" w:hint="eastAsia"/>
          <w:sz w:val="24"/>
        </w:rPr>
        <w:t>基于对数据分布情况的分析，</w:t>
      </w:r>
      <w:r>
        <w:rPr>
          <w:rFonts w:ascii="宋体" w:hAnsi="宋体" w:cs="宋体" w:hint="eastAsia"/>
          <w:sz w:val="24"/>
        </w:rPr>
        <w:t>进行</w:t>
      </w:r>
      <w:r w:rsidR="00CB0677">
        <w:rPr>
          <w:rFonts w:ascii="宋体" w:hAnsi="宋体" w:cs="宋体" w:hint="eastAsia"/>
          <w:sz w:val="24"/>
        </w:rPr>
        <w:t>数据</w:t>
      </w:r>
      <w:r>
        <w:rPr>
          <w:rFonts w:ascii="宋体" w:hAnsi="宋体" w:cs="宋体" w:hint="eastAsia"/>
          <w:sz w:val="24"/>
        </w:rPr>
        <w:t>相关性分析，以</w:t>
      </w:r>
      <w:r w:rsidR="00896CF4">
        <w:rPr>
          <w:rFonts w:ascii="宋体" w:hAnsi="宋体" w:cs="宋体" w:hint="eastAsia"/>
          <w:sz w:val="24"/>
        </w:rPr>
        <w:t>Spearman</w:t>
      </w:r>
      <w:r>
        <w:rPr>
          <w:rFonts w:ascii="宋体" w:hAnsi="宋体" w:cs="宋体" w:hint="eastAsia"/>
          <w:sz w:val="24"/>
        </w:rPr>
        <w:t>相关系数为桥梁，</w:t>
      </w:r>
      <w:r w:rsidR="00FD11D7">
        <w:rPr>
          <w:rFonts w:ascii="宋体" w:hAnsi="宋体" w:cs="宋体" w:hint="eastAsia"/>
          <w:sz w:val="24"/>
        </w:rPr>
        <w:t>通过</w:t>
      </w:r>
      <w:r w:rsidR="00FD11D7">
        <w:rPr>
          <w:rFonts w:ascii="宋体" w:hAnsi="宋体" w:cs="宋体" w:hint="eastAsia"/>
          <w:sz w:val="24"/>
        </w:rPr>
        <w:t>假设检验</w:t>
      </w:r>
      <w:r w:rsidR="00FD11D7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量化20个</w:t>
      </w:r>
      <w:r w:rsidR="006C0916">
        <w:rPr>
          <w:rFonts w:ascii="宋体" w:hAnsi="宋体" w:cs="宋体" w:hint="eastAsia"/>
          <w:sz w:val="24"/>
        </w:rPr>
        <w:t>等级化离散</w:t>
      </w:r>
      <w:r>
        <w:rPr>
          <w:rFonts w:ascii="宋体" w:hAnsi="宋体" w:cs="宋体" w:hint="eastAsia"/>
          <w:sz w:val="24"/>
        </w:rPr>
        <w:t>指标与洪水概率之间的关系。最后</w:t>
      </w:r>
      <w:r w:rsidR="00D45D6E">
        <w:rPr>
          <w:rFonts w:ascii="宋体" w:hAnsi="宋体" w:cs="宋体" w:hint="eastAsia"/>
          <w:sz w:val="24"/>
        </w:rPr>
        <w:t>，</w:t>
      </w:r>
      <w:r w:rsidR="002F71BB">
        <w:rPr>
          <w:rFonts w:ascii="宋体" w:hAnsi="宋体" w:cs="宋体" w:hint="eastAsia"/>
          <w:sz w:val="24"/>
        </w:rPr>
        <w:t>综合</w:t>
      </w:r>
      <w:r>
        <w:rPr>
          <w:rFonts w:ascii="宋体" w:hAnsi="宋体" w:cs="宋体" w:hint="eastAsia"/>
          <w:sz w:val="24"/>
        </w:rPr>
        <w:t>以上分析，指出对洪水概率影响较大的部分指标，并据此提出相应的预防措施。</w:t>
      </w:r>
    </w:p>
    <w:p w14:paraId="6900C234" w14:textId="77777777" w:rsidR="004118CF" w:rsidRDefault="00000000" w:rsidP="00C943CE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2.2问题2的分析</w:t>
      </w:r>
    </w:p>
    <w:p w14:paraId="5D27234C" w14:textId="0A7AAD49" w:rsidR="004118CF" w:rsidRDefault="00632934" w:rsidP="00C943CE">
      <w:pPr>
        <w:spacing w:beforeLines="50" w:before="156" w:afterLines="50" w:after="156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/>
          <w:sz w:val="24"/>
        </w:rPr>
        <w:tab/>
      </w:r>
      <w:r>
        <w:rPr>
          <w:rFonts w:ascii="宋体" w:hAnsi="宋体" w:cs="宋体" w:hint="eastAsia"/>
          <w:sz w:val="24"/>
        </w:rPr>
        <w:t>针对</w:t>
      </w:r>
      <w:r w:rsidR="00C45F68">
        <w:rPr>
          <w:rFonts w:ascii="宋体" w:hAnsi="宋体" w:cs="宋体" w:hint="eastAsia"/>
          <w:sz w:val="24"/>
        </w:rPr>
        <w:t>问题二</w:t>
      </w:r>
      <w:r w:rsidR="00230F60">
        <w:rPr>
          <w:rFonts w:ascii="宋体" w:hAnsi="宋体" w:cs="宋体" w:hint="eastAsia"/>
          <w:sz w:val="24"/>
        </w:rPr>
        <w:t>，</w:t>
      </w:r>
      <w:r w:rsidR="00971685">
        <w:rPr>
          <w:rFonts w:ascii="宋体" w:hAnsi="宋体" w:cs="宋体" w:hint="eastAsia"/>
          <w:sz w:val="24"/>
        </w:rPr>
        <w:t>对</w:t>
      </w:r>
      <w:r w:rsidR="00A348B8">
        <w:rPr>
          <w:rFonts w:ascii="宋体" w:hAnsi="宋体" w:cs="宋体" w:hint="eastAsia"/>
          <w:sz w:val="24"/>
        </w:rPr>
        <w:t>聚类问题</w:t>
      </w:r>
      <w:r w:rsidR="005071BA">
        <w:rPr>
          <w:rFonts w:ascii="宋体" w:hAnsi="宋体" w:cs="宋体" w:hint="eastAsia"/>
          <w:sz w:val="24"/>
        </w:rPr>
        <w:t>，</w:t>
      </w:r>
      <w:r w:rsidR="000E217E">
        <w:rPr>
          <w:rFonts w:ascii="宋体" w:hAnsi="宋体" w:cs="宋体" w:hint="eastAsia"/>
          <w:sz w:val="24"/>
        </w:rPr>
        <w:t>首先</w:t>
      </w:r>
      <w:r w:rsidR="00DB4671">
        <w:rPr>
          <w:rFonts w:ascii="宋体" w:hAnsi="宋体" w:cs="宋体" w:hint="eastAsia"/>
          <w:sz w:val="24"/>
        </w:rPr>
        <w:t>标准化</w:t>
      </w:r>
      <w:r w:rsidR="00DB4671">
        <w:rPr>
          <w:rFonts w:ascii="宋体" w:hAnsi="宋体" w:cs="宋体" w:hint="eastAsia"/>
          <w:sz w:val="24"/>
        </w:rPr>
        <w:t>train.csv中</w:t>
      </w:r>
      <w:r w:rsidR="00DB4671">
        <w:rPr>
          <w:rFonts w:ascii="宋体" w:hAnsi="宋体" w:cs="宋体" w:hint="eastAsia"/>
          <w:sz w:val="24"/>
        </w:rPr>
        <w:t>洪水概率数据</w:t>
      </w:r>
      <w:r w:rsidR="00730A7B">
        <w:rPr>
          <w:rFonts w:ascii="宋体" w:hAnsi="宋体" w:cs="宋体" w:hint="eastAsia"/>
          <w:sz w:val="24"/>
        </w:rPr>
        <w:t>，并</w:t>
      </w:r>
      <w:r w:rsidR="000E217E">
        <w:rPr>
          <w:rFonts w:ascii="宋体" w:hAnsi="宋体" w:cs="宋体" w:hint="eastAsia"/>
          <w:sz w:val="24"/>
        </w:rPr>
        <w:t>利用K-Means++聚类算法对</w:t>
      </w:r>
      <w:r w:rsidR="00D467EC">
        <w:rPr>
          <w:rFonts w:ascii="宋体" w:hAnsi="宋体" w:cs="宋体" w:hint="eastAsia"/>
          <w:sz w:val="24"/>
        </w:rPr>
        <w:t>其</w:t>
      </w:r>
      <w:r w:rsidR="00D16E20">
        <w:rPr>
          <w:rFonts w:ascii="宋体" w:hAnsi="宋体" w:cs="宋体" w:hint="eastAsia"/>
          <w:sz w:val="24"/>
        </w:rPr>
        <w:t>进行聚类分析</w:t>
      </w:r>
      <w:r w:rsidR="00266F40">
        <w:rPr>
          <w:rFonts w:ascii="宋体" w:hAnsi="宋体" w:cs="宋体" w:hint="eastAsia"/>
          <w:sz w:val="24"/>
        </w:rPr>
        <w:t>；</w:t>
      </w:r>
      <w:r w:rsidR="004A1686">
        <w:rPr>
          <w:rFonts w:ascii="宋体" w:hAnsi="宋体" w:cs="宋体" w:hint="eastAsia"/>
          <w:sz w:val="24"/>
        </w:rPr>
        <w:t>随后</w:t>
      </w:r>
      <w:r w:rsidR="0012133D">
        <w:rPr>
          <w:rFonts w:ascii="宋体" w:hAnsi="宋体" w:cs="宋体" w:hint="eastAsia"/>
          <w:sz w:val="24"/>
        </w:rPr>
        <w:t>对聚类结果进行箱型图及频数分布直方图可视化</w:t>
      </w:r>
      <w:r w:rsidR="0015487C">
        <w:rPr>
          <w:rFonts w:ascii="宋体" w:hAnsi="宋体" w:cs="宋体" w:hint="eastAsia"/>
          <w:sz w:val="24"/>
        </w:rPr>
        <w:t>，</w:t>
      </w:r>
      <w:r w:rsidR="007203FC">
        <w:rPr>
          <w:rFonts w:ascii="宋体" w:hAnsi="宋体" w:cs="宋体" w:hint="eastAsia"/>
          <w:sz w:val="24"/>
        </w:rPr>
        <w:t>并</w:t>
      </w:r>
      <w:r w:rsidR="0015487C">
        <w:rPr>
          <w:rFonts w:ascii="宋体" w:hAnsi="宋体" w:cs="宋体" w:hint="eastAsia"/>
          <w:sz w:val="24"/>
        </w:rPr>
        <w:t>计算类别分组基本统计量</w:t>
      </w:r>
      <w:r w:rsidR="00175483">
        <w:rPr>
          <w:rFonts w:ascii="宋体" w:hAnsi="宋体" w:cs="宋体" w:hint="eastAsia"/>
          <w:sz w:val="24"/>
        </w:rPr>
        <w:t>，用以评估</w:t>
      </w:r>
      <w:r w:rsidR="00BE60BF">
        <w:rPr>
          <w:rFonts w:ascii="宋体" w:hAnsi="宋体" w:cs="宋体" w:hint="eastAsia"/>
          <w:sz w:val="24"/>
        </w:rPr>
        <w:t>聚类结果有效性</w:t>
      </w:r>
      <w:r w:rsidR="00266F40">
        <w:rPr>
          <w:rFonts w:ascii="宋体" w:hAnsi="宋体" w:cs="宋体" w:hint="eastAsia"/>
          <w:sz w:val="24"/>
        </w:rPr>
        <w:t>；</w:t>
      </w:r>
      <w:r w:rsidR="0013184D">
        <w:rPr>
          <w:rFonts w:ascii="宋体" w:hAnsi="宋体" w:cs="宋体" w:hint="eastAsia"/>
          <w:sz w:val="24"/>
        </w:rPr>
        <w:t>最后</w:t>
      </w:r>
      <w:r w:rsidR="00D16E20">
        <w:rPr>
          <w:rFonts w:ascii="宋体" w:hAnsi="宋体" w:cs="宋体" w:hint="eastAsia"/>
          <w:sz w:val="24"/>
        </w:rPr>
        <w:t>划分风险为高、中、低三类，将其作为分类标签</w:t>
      </w:r>
      <w:r w:rsidR="00295418">
        <w:rPr>
          <w:rFonts w:ascii="宋体" w:hAnsi="宋体" w:cs="宋体" w:hint="eastAsia"/>
          <w:sz w:val="24"/>
        </w:rPr>
        <w:t>，并对其分别进行统计分析可视化</w:t>
      </w:r>
      <w:r w:rsidR="00BD40E0">
        <w:rPr>
          <w:rFonts w:ascii="宋体" w:hAnsi="宋体" w:cs="宋体" w:hint="eastAsia"/>
          <w:sz w:val="24"/>
        </w:rPr>
        <w:t>，</w:t>
      </w:r>
      <w:r w:rsidR="00BD40E0">
        <w:rPr>
          <w:rFonts w:ascii="宋体" w:hAnsi="宋体" w:cs="宋体" w:hint="eastAsia"/>
          <w:sz w:val="24"/>
        </w:rPr>
        <w:lastRenderedPageBreak/>
        <w:t>以分析不同风险对应指标特征</w:t>
      </w:r>
      <w:r w:rsidR="00072E33">
        <w:rPr>
          <w:rFonts w:ascii="宋体" w:hAnsi="宋体" w:cs="宋体" w:hint="eastAsia"/>
          <w:sz w:val="24"/>
        </w:rPr>
        <w:t>。</w:t>
      </w:r>
      <w:r w:rsidR="000814D7">
        <w:rPr>
          <w:rFonts w:ascii="宋体" w:hAnsi="宋体" w:cs="宋体" w:hint="eastAsia"/>
          <w:sz w:val="24"/>
        </w:rPr>
        <w:t>对</w:t>
      </w:r>
      <w:r w:rsidR="00DC2250">
        <w:rPr>
          <w:rFonts w:ascii="宋体" w:hAnsi="宋体" w:cs="宋体" w:hint="eastAsia"/>
          <w:sz w:val="24"/>
        </w:rPr>
        <w:t>风险预警评价问题</w:t>
      </w:r>
      <w:r w:rsidR="00452C47">
        <w:rPr>
          <w:rFonts w:ascii="宋体" w:hAnsi="宋体" w:cs="宋体" w:hint="eastAsia"/>
          <w:sz w:val="24"/>
        </w:rPr>
        <w:t>，</w:t>
      </w:r>
      <w:r w:rsidR="008732B8">
        <w:rPr>
          <w:rFonts w:ascii="宋体" w:hAnsi="宋体" w:cs="宋体" w:hint="eastAsia"/>
          <w:sz w:val="24"/>
        </w:rPr>
        <w:t>其</w:t>
      </w:r>
      <w:r w:rsidR="003106CB">
        <w:rPr>
          <w:rFonts w:ascii="宋体" w:hAnsi="宋体" w:cs="宋体" w:hint="eastAsia"/>
          <w:sz w:val="24"/>
        </w:rPr>
        <w:t>实际是一个基于连续数值到逻辑类别区间映射的回归</w:t>
      </w:r>
      <w:r w:rsidR="00DF35AB">
        <w:rPr>
          <w:rFonts w:ascii="宋体" w:hAnsi="宋体" w:cs="宋体" w:hint="eastAsia"/>
          <w:sz w:val="24"/>
        </w:rPr>
        <w:t>分类</w:t>
      </w:r>
      <w:r w:rsidR="003106CB">
        <w:rPr>
          <w:rFonts w:ascii="宋体" w:hAnsi="宋体" w:cs="宋体" w:hint="eastAsia"/>
          <w:sz w:val="24"/>
        </w:rPr>
        <w:t>问题，</w:t>
      </w:r>
      <w:r w:rsidR="00501A56">
        <w:rPr>
          <w:rFonts w:ascii="宋体" w:hAnsi="宋体" w:cs="宋体" w:hint="eastAsia"/>
          <w:sz w:val="24"/>
        </w:rPr>
        <w:t>故</w:t>
      </w:r>
      <w:r w:rsidR="00DC2250">
        <w:rPr>
          <w:rFonts w:ascii="宋体" w:hAnsi="宋体" w:cs="宋体" w:hint="eastAsia"/>
          <w:sz w:val="24"/>
        </w:rPr>
        <w:t>首先</w:t>
      </w:r>
      <w:r w:rsidR="00BD5BE5">
        <w:rPr>
          <w:rFonts w:ascii="宋体" w:hAnsi="宋体" w:cs="宋体" w:hint="eastAsia"/>
          <w:sz w:val="24"/>
        </w:rPr>
        <w:t>对</w:t>
      </w:r>
      <w:r w:rsidR="00452C47">
        <w:rPr>
          <w:rFonts w:ascii="宋体" w:hAnsi="宋体" w:cs="宋体" w:hint="eastAsia"/>
          <w:sz w:val="24"/>
        </w:rPr>
        <w:t>回归概率转类别的</w:t>
      </w:r>
      <w:r w:rsidR="007E4025">
        <w:rPr>
          <w:rFonts w:ascii="宋体" w:hAnsi="宋体" w:cs="宋体" w:hint="eastAsia"/>
          <w:sz w:val="24"/>
        </w:rPr>
        <w:t>映射</w:t>
      </w:r>
      <w:r w:rsidR="00452C47">
        <w:rPr>
          <w:rFonts w:ascii="宋体" w:hAnsi="宋体" w:cs="宋体" w:hint="eastAsia"/>
          <w:sz w:val="24"/>
        </w:rPr>
        <w:t>区间进行区间填充，训练逻辑回归</w:t>
      </w:r>
      <w:r w:rsidR="00A272D3">
        <w:rPr>
          <w:rFonts w:ascii="宋体" w:hAnsi="宋体" w:cs="宋体" w:hint="eastAsia"/>
          <w:sz w:val="24"/>
        </w:rPr>
        <w:t>模型</w:t>
      </w:r>
      <w:r w:rsidR="00452C47">
        <w:rPr>
          <w:rFonts w:ascii="宋体" w:hAnsi="宋体" w:cs="宋体" w:hint="eastAsia"/>
          <w:sz w:val="24"/>
        </w:rPr>
        <w:t>从而建立符合数据分布情况的洪水概率到风险等级</w:t>
      </w:r>
      <w:r w:rsidR="006B4384">
        <w:rPr>
          <w:rFonts w:ascii="宋体" w:hAnsi="宋体" w:cs="宋体" w:hint="eastAsia"/>
          <w:sz w:val="24"/>
        </w:rPr>
        <w:t>的</w:t>
      </w:r>
      <w:r w:rsidR="006305C4">
        <w:rPr>
          <w:rFonts w:ascii="宋体" w:hAnsi="宋体" w:cs="宋体" w:hint="eastAsia"/>
          <w:sz w:val="24"/>
        </w:rPr>
        <w:t>连续</w:t>
      </w:r>
      <w:r w:rsidR="00452C47">
        <w:rPr>
          <w:rFonts w:ascii="宋体" w:hAnsi="宋体" w:cs="宋体" w:hint="eastAsia"/>
          <w:sz w:val="24"/>
        </w:rPr>
        <w:t>映</w:t>
      </w:r>
      <w:r w:rsidR="007E4025">
        <w:rPr>
          <w:rFonts w:ascii="宋体" w:hAnsi="宋体" w:cs="宋体" w:hint="eastAsia"/>
          <w:sz w:val="24"/>
        </w:rPr>
        <w:t>射，</w:t>
      </w:r>
      <w:r w:rsidR="009A3D5E">
        <w:rPr>
          <w:rFonts w:ascii="宋体" w:hAnsi="宋体" w:cs="宋体" w:hint="eastAsia"/>
          <w:sz w:val="24"/>
        </w:rPr>
        <w:t>以</w:t>
      </w:r>
      <w:r w:rsidR="00BD37A5">
        <w:rPr>
          <w:rFonts w:ascii="宋体" w:hAnsi="宋体" w:cs="宋体" w:hint="eastAsia"/>
          <w:sz w:val="24"/>
        </w:rPr>
        <w:t>保证</w:t>
      </w:r>
      <w:r w:rsidR="00965177">
        <w:rPr>
          <w:rFonts w:ascii="宋体" w:hAnsi="宋体" w:cs="宋体" w:hint="eastAsia"/>
          <w:sz w:val="24"/>
        </w:rPr>
        <w:t>最终</w:t>
      </w:r>
      <w:r w:rsidR="00BD37A5">
        <w:rPr>
          <w:rFonts w:ascii="宋体" w:hAnsi="宋体" w:cs="宋体" w:hint="eastAsia"/>
          <w:sz w:val="24"/>
        </w:rPr>
        <w:t>回归模型的分类评价能力的鲁棒性</w:t>
      </w:r>
      <w:r w:rsidR="00266F40">
        <w:rPr>
          <w:rFonts w:ascii="宋体" w:hAnsi="宋体" w:cs="宋体" w:hint="eastAsia"/>
          <w:sz w:val="24"/>
        </w:rPr>
        <w:t>；随后</w:t>
      </w:r>
      <w:r w:rsidR="009133D4">
        <w:rPr>
          <w:rFonts w:ascii="宋体" w:hAnsi="宋体" w:cs="宋体" w:hint="eastAsia"/>
          <w:sz w:val="24"/>
        </w:rPr>
        <w:t>，基于所有指标构建线性回归</w:t>
      </w:r>
      <w:r w:rsidR="005D2F80">
        <w:rPr>
          <w:rFonts w:ascii="宋体" w:hAnsi="宋体" w:cs="宋体" w:hint="eastAsia"/>
          <w:sz w:val="24"/>
        </w:rPr>
        <w:t>模型</w:t>
      </w:r>
      <w:r w:rsidR="009133D4">
        <w:rPr>
          <w:rFonts w:ascii="宋体" w:hAnsi="宋体" w:cs="宋体" w:hint="eastAsia"/>
          <w:sz w:val="24"/>
        </w:rPr>
        <w:t>，探索数据的线性相关性，并对所有指标之和与洪水概率进行可视化</w:t>
      </w:r>
      <w:r w:rsidR="00DE750D">
        <w:rPr>
          <w:rFonts w:ascii="宋体" w:hAnsi="宋体" w:cs="宋体" w:hint="eastAsia"/>
          <w:sz w:val="24"/>
        </w:rPr>
        <w:t>以</w:t>
      </w:r>
      <w:r w:rsidR="009133D4">
        <w:rPr>
          <w:rFonts w:ascii="宋体" w:hAnsi="宋体" w:cs="宋体" w:hint="eastAsia"/>
          <w:sz w:val="24"/>
        </w:rPr>
        <w:t>发现其线性相关性，</w:t>
      </w:r>
      <w:r w:rsidR="00522C79">
        <w:rPr>
          <w:rFonts w:ascii="宋体" w:hAnsi="宋体" w:cs="宋体" w:hint="eastAsia"/>
          <w:sz w:val="24"/>
        </w:rPr>
        <w:t>因此</w:t>
      </w:r>
      <w:r w:rsidR="00DE750D">
        <w:rPr>
          <w:rFonts w:ascii="宋体" w:hAnsi="宋体" w:cs="宋体" w:hint="eastAsia"/>
          <w:sz w:val="24"/>
        </w:rPr>
        <w:t>引入</w:t>
      </w:r>
      <w:r w:rsidR="00A35FF4">
        <w:rPr>
          <w:rFonts w:ascii="宋体" w:hAnsi="宋体" w:cs="宋体" w:hint="eastAsia"/>
          <w:sz w:val="24"/>
        </w:rPr>
        <w:t>指标和作为关键指标，然后将已有20指标在样本维度上从小到大排序</w:t>
      </w:r>
      <w:r w:rsidR="002C3403">
        <w:rPr>
          <w:rFonts w:ascii="宋体" w:hAnsi="宋体" w:cs="宋体" w:hint="eastAsia"/>
          <w:sz w:val="24"/>
        </w:rPr>
        <w:t>，构造排序指标</w:t>
      </w:r>
      <w:r w:rsidR="00A35FF4">
        <w:rPr>
          <w:rFonts w:ascii="宋体" w:hAnsi="宋体" w:cs="宋体" w:hint="eastAsia"/>
          <w:sz w:val="24"/>
        </w:rPr>
        <w:t>，</w:t>
      </w:r>
      <w:r w:rsidR="00A53FC4">
        <w:rPr>
          <w:rFonts w:ascii="宋体" w:hAnsi="宋体" w:cs="宋体" w:hint="eastAsia"/>
          <w:sz w:val="24"/>
        </w:rPr>
        <w:t>从而</w:t>
      </w:r>
      <w:r w:rsidR="00A35FF4">
        <w:rPr>
          <w:rFonts w:ascii="宋体" w:hAnsi="宋体" w:cs="宋体" w:hint="eastAsia"/>
          <w:sz w:val="24"/>
        </w:rPr>
        <w:t>消除指标维度上的数据差异性</w:t>
      </w:r>
      <w:r w:rsidR="000220D7">
        <w:rPr>
          <w:rFonts w:ascii="宋体" w:hAnsi="宋体" w:cs="宋体" w:hint="eastAsia"/>
          <w:sz w:val="24"/>
        </w:rPr>
        <w:t>；</w:t>
      </w:r>
      <w:r w:rsidR="00237515">
        <w:rPr>
          <w:rFonts w:ascii="宋体" w:hAnsi="宋体" w:cs="宋体" w:hint="eastAsia"/>
          <w:sz w:val="24"/>
        </w:rPr>
        <w:t>最后</w:t>
      </w:r>
      <w:r w:rsidR="00A67301">
        <w:rPr>
          <w:rFonts w:ascii="宋体" w:hAnsi="宋体" w:cs="宋体" w:hint="eastAsia"/>
          <w:sz w:val="24"/>
        </w:rPr>
        <w:t>，</w:t>
      </w:r>
      <w:r w:rsidR="007A3861">
        <w:rPr>
          <w:rFonts w:ascii="宋体" w:hAnsi="宋体" w:cs="宋体" w:hint="eastAsia"/>
          <w:sz w:val="24"/>
        </w:rPr>
        <w:t>将</w:t>
      </w:r>
      <w:r w:rsidR="00A35FF4">
        <w:rPr>
          <w:rFonts w:ascii="宋体" w:hAnsi="宋体" w:cs="宋体" w:hint="eastAsia"/>
          <w:sz w:val="24"/>
        </w:rPr>
        <w:t>排序指标与指标和作为最终指标训练CatBoost</w:t>
      </w:r>
      <w:r w:rsidR="00630A61">
        <w:rPr>
          <w:rFonts w:ascii="宋体" w:hAnsi="宋体" w:cs="宋体" w:hint="eastAsia"/>
          <w:sz w:val="24"/>
        </w:rPr>
        <w:t>模型</w:t>
      </w:r>
      <w:r w:rsidR="00A35FF4">
        <w:rPr>
          <w:rFonts w:ascii="宋体" w:hAnsi="宋体" w:cs="宋体" w:hint="eastAsia"/>
          <w:sz w:val="24"/>
        </w:rPr>
        <w:t>实现了优于</w:t>
      </w:r>
      <w:r w:rsidR="007D2324">
        <w:rPr>
          <w:rFonts w:ascii="宋体" w:hAnsi="宋体" w:cs="宋体" w:hint="eastAsia"/>
          <w:sz w:val="24"/>
        </w:rPr>
        <w:t>基准</w:t>
      </w:r>
      <w:r w:rsidR="00A35FF4">
        <w:rPr>
          <w:rFonts w:ascii="宋体" w:hAnsi="宋体" w:cs="宋体" w:hint="eastAsia"/>
          <w:sz w:val="24"/>
        </w:rPr>
        <w:t>线性回归</w:t>
      </w:r>
      <w:r w:rsidR="0037229B">
        <w:rPr>
          <w:rFonts w:ascii="宋体" w:hAnsi="宋体" w:cs="宋体" w:hint="eastAsia"/>
          <w:sz w:val="24"/>
        </w:rPr>
        <w:t>模型</w:t>
      </w:r>
      <w:r w:rsidR="00A35FF4">
        <w:rPr>
          <w:rFonts w:ascii="宋体" w:hAnsi="宋体" w:cs="宋体" w:hint="eastAsia"/>
          <w:sz w:val="24"/>
        </w:rPr>
        <w:t>的效果</w:t>
      </w:r>
      <w:r w:rsidR="00D75231">
        <w:rPr>
          <w:rFonts w:ascii="宋体" w:hAnsi="宋体" w:cs="宋体" w:hint="eastAsia"/>
          <w:sz w:val="24"/>
        </w:rPr>
        <w:t>，并且</w:t>
      </w:r>
      <w:r w:rsidR="00824936">
        <w:rPr>
          <w:rFonts w:ascii="宋体" w:hAnsi="宋体" w:cs="宋体" w:hint="eastAsia"/>
          <w:sz w:val="24"/>
        </w:rPr>
        <w:t>其</w:t>
      </w:r>
      <w:r w:rsidR="00BE47CE">
        <w:rPr>
          <w:rFonts w:ascii="宋体" w:hAnsi="宋体" w:cs="宋体" w:hint="eastAsia"/>
          <w:sz w:val="24"/>
        </w:rPr>
        <w:t>在三分类任务上表现依旧优秀</w:t>
      </w:r>
      <w:r w:rsidR="00DC0260">
        <w:rPr>
          <w:rFonts w:ascii="宋体" w:hAnsi="宋体" w:cs="宋体" w:hint="eastAsia"/>
          <w:sz w:val="24"/>
        </w:rPr>
        <w:t>，</w:t>
      </w:r>
      <w:r w:rsidR="00BF0FB4">
        <w:rPr>
          <w:rFonts w:ascii="宋体" w:hAnsi="宋体" w:cs="宋体" w:hint="eastAsia"/>
          <w:sz w:val="24"/>
        </w:rPr>
        <w:t>训练</w:t>
      </w:r>
      <w:r w:rsidR="004638CC">
        <w:rPr>
          <w:rFonts w:ascii="宋体" w:hAnsi="宋体" w:cs="宋体" w:hint="eastAsia"/>
          <w:sz w:val="24"/>
        </w:rPr>
        <w:t>模型</w:t>
      </w:r>
      <w:r w:rsidR="00BF0FB4">
        <w:rPr>
          <w:rFonts w:ascii="宋体" w:hAnsi="宋体" w:cs="宋体" w:hint="eastAsia"/>
          <w:sz w:val="24"/>
        </w:rPr>
        <w:t>的</w:t>
      </w:r>
      <w:r w:rsidR="006431DD">
        <w:rPr>
          <w:rFonts w:ascii="宋体" w:hAnsi="宋体" w:cs="宋体" w:hint="eastAsia"/>
          <w:sz w:val="24"/>
        </w:rPr>
        <w:t>同时，</w:t>
      </w:r>
      <w:r w:rsidR="000C0386">
        <w:rPr>
          <w:rFonts w:ascii="宋体" w:hAnsi="宋体" w:cs="宋体" w:hint="eastAsia"/>
          <w:sz w:val="24"/>
        </w:rPr>
        <w:t>利用</w:t>
      </w:r>
      <w:r w:rsidR="0006078E">
        <w:rPr>
          <w:rFonts w:ascii="宋体" w:hAnsi="宋体" w:cs="宋体" w:hint="eastAsia"/>
          <w:sz w:val="24"/>
        </w:rPr>
        <w:t>K</w:t>
      </w:r>
      <w:r w:rsidR="00630A61">
        <w:rPr>
          <w:rFonts w:ascii="宋体" w:hAnsi="宋体" w:cs="宋体" w:hint="eastAsia"/>
          <w:sz w:val="24"/>
        </w:rPr>
        <w:t>折交叉验证</w:t>
      </w:r>
      <w:r w:rsidR="000C0386">
        <w:rPr>
          <w:rFonts w:ascii="宋体" w:hAnsi="宋体" w:cs="宋体" w:hint="eastAsia"/>
          <w:sz w:val="24"/>
        </w:rPr>
        <w:t>法</w:t>
      </w:r>
      <w:r w:rsidR="00630A61">
        <w:rPr>
          <w:rFonts w:ascii="宋体" w:hAnsi="宋体" w:cs="宋体" w:hint="eastAsia"/>
          <w:sz w:val="24"/>
        </w:rPr>
        <w:t>验证了模型的</w:t>
      </w:r>
      <w:r w:rsidR="00C1057E">
        <w:rPr>
          <w:rFonts w:ascii="宋体" w:hAnsi="宋体" w:cs="宋体" w:hint="eastAsia"/>
          <w:sz w:val="24"/>
        </w:rPr>
        <w:t>低</w:t>
      </w:r>
      <w:r w:rsidR="00A05DE2">
        <w:rPr>
          <w:rFonts w:ascii="宋体" w:hAnsi="宋体" w:cs="宋体" w:hint="eastAsia"/>
          <w:sz w:val="24"/>
        </w:rPr>
        <w:t>灵敏度</w:t>
      </w:r>
      <w:r w:rsidR="005130DF">
        <w:rPr>
          <w:rFonts w:ascii="宋体" w:hAnsi="宋体" w:cs="宋体" w:hint="eastAsia"/>
          <w:sz w:val="24"/>
        </w:rPr>
        <w:t>与</w:t>
      </w:r>
      <w:r w:rsidR="00C1057E">
        <w:rPr>
          <w:rFonts w:ascii="宋体" w:hAnsi="宋体" w:cs="宋体" w:hint="eastAsia"/>
          <w:sz w:val="24"/>
        </w:rPr>
        <w:t>高</w:t>
      </w:r>
      <w:r w:rsidR="005130DF">
        <w:rPr>
          <w:rFonts w:ascii="宋体" w:hAnsi="宋体" w:cs="宋体" w:hint="eastAsia"/>
          <w:sz w:val="24"/>
        </w:rPr>
        <w:t>泛化性</w:t>
      </w:r>
      <w:r w:rsidR="00315BC9">
        <w:rPr>
          <w:rFonts w:ascii="宋体" w:hAnsi="宋体" w:cs="宋体" w:hint="eastAsia"/>
          <w:sz w:val="24"/>
        </w:rPr>
        <w:t>。</w:t>
      </w:r>
    </w:p>
    <w:p w14:paraId="418215B7" w14:textId="77777777" w:rsidR="004118CF" w:rsidRDefault="00000000" w:rsidP="00971685">
      <w:pPr>
        <w:spacing w:beforeLines="50" w:before="156" w:afterLines="50" w:after="15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2.3问题3的分析</w:t>
      </w:r>
    </w:p>
    <w:p w14:paraId="3687F808" w14:textId="2DB1315D" w:rsidR="004118CF" w:rsidRDefault="00456C6A" w:rsidP="00971685">
      <w:pPr>
        <w:spacing w:before="100" w:beforeAutospacing="1" w:after="100" w:afterAutospacing="1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/>
          <w:sz w:val="24"/>
        </w:rPr>
        <w:tab/>
      </w:r>
      <w:r w:rsidR="005B7A13">
        <w:rPr>
          <w:rFonts w:ascii="宋体" w:hAnsi="宋体" w:cs="宋体" w:hint="eastAsia"/>
          <w:sz w:val="24"/>
        </w:rPr>
        <w:t>针对问题三，</w:t>
      </w:r>
      <w:r w:rsidR="003A341F">
        <w:rPr>
          <w:rFonts w:ascii="宋体" w:hAnsi="宋体" w:cs="宋体" w:hint="eastAsia"/>
          <w:sz w:val="24"/>
        </w:rPr>
        <w:t>对于基于问题1分析结果选取合适指标进行回归预测，</w:t>
      </w:r>
      <w:r w:rsidR="00A21E93">
        <w:rPr>
          <w:rFonts w:ascii="宋体" w:hAnsi="宋体" w:cs="宋体" w:hint="eastAsia"/>
          <w:sz w:val="24"/>
        </w:rPr>
        <w:t>首先</w:t>
      </w:r>
      <w:r w:rsidR="00571DF1">
        <w:rPr>
          <w:rFonts w:ascii="宋体" w:hAnsi="宋体" w:cs="宋体" w:hint="eastAsia"/>
          <w:sz w:val="24"/>
        </w:rPr>
        <w:t>基于各指标与洪水概率</w:t>
      </w:r>
      <w:r w:rsidR="007837FA">
        <w:rPr>
          <w:rFonts w:ascii="宋体" w:hAnsi="宋体" w:cs="宋体" w:hint="eastAsia"/>
          <w:sz w:val="24"/>
        </w:rPr>
        <w:t>的Spearman相关系数</w:t>
      </w:r>
      <w:r w:rsidR="008C7B61">
        <w:rPr>
          <w:rFonts w:ascii="宋体" w:hAnsi="宋体" w:cs="宋体" w:hint="eastAsia"/>
          <w:sz w:val="24"/>
        </w:rPr>
        <w:t>选出较优</w:t>
      </w:r>
      <w:r w:rsidR="009E19C0">
        <w:rPr>
          <w:rFonts w:ascii="宋体" w:hAnsi="宋体" w:cs="宋体" w:hint="eastAsia"/>
          <w:sz w:val="24"/>
        </w:rPr>
        <w:t>指标数据</w:t>
      </w:r>
      <w:r w:rsidR="0042405B">
        <w:rPr>
          <w:rFonts w:ascii="宋体" w:hAnsi="宋体" w:cs="宋体" w:hint="eastAsia"/>
          <w:sz w:val="24"/>
        </w:rPr>
        <w:t>作为基本指标，随后加入</w:t>
      </w:r>
      <w:r w:rsidR="00565415">
        <w:rPr>
          <w:rFonts w:ascii="宋体" w:hAnsi="宋体" w:cs="宋体" w:hint="eastAsia"/>
          <w:sz w:val="24"/>
        </w:rPr>
        <w:t>指标和作为关键指标，训练CatBoost模型，在洪水概率预测上的性能指标有较大提升</w:t>
      </w:r>
      <w:r w:rsidR="00780BB3">
        <w:rPr>
          <w:rFonts w:ascii="宋体" w:hAnsi="宋体" w:cs="宋体" w:hint="eastAsia"/>
          <w:sz w:val="24"/>
        </w:rPr>
        <w:t>。对于仅选择五个关键指，使用主成分分析（Principle Component Analysis，PCA）法进行数据降维，</w:t>
      </w:r>
      <w:r w:rsidR="00DB36C0">
        <w:rPr>
          <w:rFonts w:ascii="宋体" w:hAnsi="宋体" w:cs="宋体" w:hint="eastAsia"/>
          <w:sz w:val="24"/>
        </w:rPr>
        <w:t>将20维数据降维至4维，</w:t>
      </w:r>
    </w:p>
    <w:p w14:paraId="194309A0" w14:textId="77777777" w:rsidR="004118CF" w:rsidRDefault="00000000" w:rsidP="00971685">
      <w:pPr>
        <w:spacing w:before="100" w:beforeAutospacing="1" w:after="100" w:afterAutospacing="1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2.4问题4的分析</w:t>
      </w:r>
    </w:p>
    <w:p w14:paraId="3BD4F3E0" w14:textId="77777777" w:rsidR="004118CF" w:rsidRDefault="004118CF">
      <w:pPr>
        <w:rPr>
          <w:rFonts w:ascii="黑体" w:eastAsia="黑体" w:hAnsi="黑体" w:cs="黑体"/>
          <w:sz w:val="24"/>
        </w:rPr>
      </w:pPr>
    </w:p>
    <w:p w14:paraId="739CAD6A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文章总体思路如图1所示：</w:t>
      </w:r>
    </w:p>
    <w:p w14:paraId="5CB5C1EE" w14:textId="77777777" w:rsidR="004118CF" w:rsidRDefault="004118CF">
      <w:pPr>
        <w:rPr>
          <w:rFonts w:ascii="黑体" w:eastAsia="黑体" w:hAnsi="黑体" w:cs="黑体"/>
          <w:sz w:val="24"/>
        </w:rPr>
      </w:pPr>
    </w:p>
    <w:p w14:paraId="43DD9C34" w14:textId="77777777" w:rsidR="004118CF" w:rsidRDefault="00000000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图1总体思路图</w:t>
      </w:r>
    </w:p>
    <w:p w14:paraId="27BE6171" w14:textId="77777777" w:rsidR="004118CF" w:rsidRDefault="004118CF">
      <w:pPr>
        <w:rPr>
          <w:rFonts w:ascii="宋体" w:hAnsi="宋体"/>
          <w:sz w:val="24"/>
        </w:rPr>
      </w:pPr>
    </w:p>
    <w:p w14:paraId="4DACEAC4" w14:textId="77777777" w:rsidR="004118CF" w:rsidRDefault="00000000">
      <w:pPr>
        <w:numPr>
          <w:ilvl w:val="0"/>
          <w:numId w:val="1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模型假设</w:t>
      </w:r>
    </w:p>
    <w:p w14:paraId="7DB73C50" w14:textId="77777777" w:rsidR="004118CF" w:rsidRDefault="004118CF">
      <w:pPr>
        <w:rPr>
          <w:rFonts w:ascii="黑体" w:eastAsia="黑体" w:hAnsi="黑体" w:cs="黑体"/>
          <w:sz w:val="28"/>
          <w:szCs w:val="28"/>
        </w:rPr>
      </w:pPr>
    </w:p>
    <w:p w14:paraId="7991C477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四、符号说明</w:t>
      </w:r>
    </w:p>
    <w:p w14:paraId="682B0FB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7072E3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98486B6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五、数据侧写</w:t>
      </w:r>
    </w:p>
    <w:p w14:paraId="7C30DDB0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9B5A68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8C20047" w14:textId="77777777" w:rsidR="004118CF" w:rsidRDefault="00000000">
      <w:pPr>
        <w:numPr>
          <w:ilvl w:val="0"/>
          <w:numId w:val="2"/>
        </w:num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问题1模型的建立与求解</w:t>
      </w:r>
    </w:p>
    <w:p w14:paraId="5591740A" w14:textId="77777777" w:rsidR="004118CF" w:rsidRDefault="00000000">
      <w:p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6.1基于数据的数字特征进行描述</w:t>
      </w:r>
    </w:p>
    <w:p w14:paraId="481D9214" w14:textId="77777777" w:rsidR="004118CF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题目要求对数据进行可视化处理，为了更好地描述洪水发生概率分布、基本信息特征的分布规律，本文引入峰度系数、偏度系数来描述统计数据。</w:t>
      </w:r>
    </w:p>
    <w:p w14:paraId="3179D911" w14:textId="77777777" w:rsidR="004118CF" w:rsidRDefault="0000000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峰度系数</w:t>
      </w:r>
    </w:p>
    <w:p w14:paraId="2A8925D0" w14:textId="77777777" w:rsidR="004118CF" w:rsidRDefault="00000000">
      <w:pPr>
        <w:spacing w:line="31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峰度系数（Kurtosis）用于衡量数据分布的峰度程度。例如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76559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pt;height:18pt" o:ole="">
            <v:imagedata r:id="rId7" o:title=""/>
            <o:lock v:ext="edit" aspectratio="f"/>
          </v:shape>
          <o:OLEObject Type="Embed" ProgID="Equation.DSMT4" ShapeID="_x0000_i1025" DrawAspect="Content" ObjectID="_1781812531" r:id="rId8"/>
        </w:object>
      </w:r>
      <w:r>
        <w:rPr>
          <w:rFonts w:ascii="宋体" w:hAnsi="宋体" w:cs="宋体" w:hint="eastAsia"/>
          <w:sz w:val="24"/>
        </w:rPr>
        <w:t>时，数据</w:t>
      </w:r>
      <w:r>
        <w:rPr>
          <w:rFonts w:ascii="宋体" w:hAnsi="宋体" w:cs="宋体" w:hint="eastAsia"/>
          <w:sz w:val="24"/>
        </w:rPr>
        <w:lastRenderedPageBreak/>
        <w:t>的分布为正态分布；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4BB8CFD9">
          <v:shape id="_x0000_i1026" type="#_x0000_t75" style="width:35.2pt;height:18pt" o:ole="">
            <v:imagedata r:id="rId9" o:title=""/>
            <o:lock v:ext="edit" aspectratio="f"/>
          </v:shape>
          <o:OLEObject Type="Embed" ProgID="Equation.DSMT4" ShapeID="_x0000_i1026" DrawAspect="Content" ObjectID="_1781812532" r:id="rId10"/>
        </w:object>
      </w:r>
      <w:r>
        <w:rPr>
          <w:rFonts w:ascii="宋体" w:hAnsi="宋体" w:cs="宋体" w:hint="eastAsia"/>
          <w:sz w:val="24"/>
        </w:rPr>
        <w:t>时，数据分布的峰度较小，数据更分散；</w:t>
      </w:r>
      <w:r>
        <w:rPr>
          <w:rFonts w:ascii="宋体" w:hAnsi="宋体" w:cs="宋体" w:hint="eastAsia"/>
          <w:position w:val="-12"/>
          <w:sz w:val="24"/>
        </w:rPr>
        <w:object w:dxaOrig="700" w:dyaOrig="360" w14:anchorId="0C0A9C2A">
          <v:shape id="_x0000_i1027" type="#_x0000_t75" style="width:35.2pt;height:18pt" o:ole="">
            <v:imagedata r:id="rId11" o:title=""/>
            <o:lock v:ext="edit" aspectratio="f"/>
          </v:shape>
          <o:OLEObject Type="Embed" ProgID="Equation.DSMT4" ShapeID="_x0000_i1027" DrawAspect="Content" ObjectID="_1781812533" r:id="rId12"/>
        </w:object>
      </w:r>
      <w:r>
        <w:rPr>
          <w:rFonts w:ascii="宋体" w:hAnsi="宋体" w:cs="宋体" w:hint="eastAsia"/>
          <w:sz w:val="24"/>
        </w:rPr>
        <w:t>时，数据分布的峰度较大，数据更集中。并且</w:t>
      </w:r>
      <w:r>
        <w:rPr>
          <w:rFonts w:ascii="宋体" w:hAnsi="宋体" w:cs="宋体" w:hint="eastAsia"/>
          <w:position w:val="-12"/>
          <w:sz w:val="24"/>
        </w:rPr>
        <w:object w:dxaOrig="520" w:dyaOrig="360" w14:anchorId="0E15B30E">
          <v:shape id="_x0000_i1028" type="#_x0000_t75" style="width:26pt;height:18pt" o:ole="">
            <v:imagedata r:id="rId13" o:title=""/>
            <o:lock v:ext="edit" aspectratio="f"/>
          </v:shape>
          <o:OLEObject Type="Embed" ProgID="Equation.DSMT4" ShapeID="_x0000_i1028" DrawAspect="Content" ObjectID="_1781812534" r:id="rId14"/>
        </w:object>
      </w:r>
      <w:r>
        <w:rPr>
          <w:rFonts w:ascii="宋体" w:hAnsi="宋体" w:cs="宋体" w:hint="eastAsia"/>
          <w:sz w:val="24"/>
        </w:rPr>
        <w:t>越大，数据分布的图像更加“陡峭”。峰度系数</w:t>
      </w:r>
      <w:r>
        <w:rPr>
          <w:rFonts w:ascii="宋体" w:hAnsi="宋体" w:cs="宋体" w:hint="eastAsia"/>
          <w:position w:val="-12"/>
          <w:sz w:val="24"/>
        </w:rPr>
        <w:object w:dxaOrig="340" w:dyaOrig="360" w14:anchorId="7182D19C">
          <v:shape id="_x0000_i1029" type="#_x0000_t75" style="width:17.2pt;height:18pt" o:ole="">
            <v:imagedata r:id="rId15" o:title=""/>
            <o:lock v:ext="edit" aspectratio="f"/>
          </v:shape>
          <o:OLEObject Type="Embed" ProgID="Equation.DSMT4" ShapeID="_x0000_i1029" DrawAspect="Content" ObjectID="_1781812535" r:id="rId16"/>
        </w:object>
      </w:r>
      <w:r>
        <w:rPr>
          <w:rFonts w:ascii="宋体" w:hAnsi="宋体" w:cs="宋体" w:hint="eastAsia"/>
          <w:sz w:val="24"/>
        </w:rPr>
        <w:t>的计算公式如下：</w:t>
      </w:r>
    </w:p>
    <w:p w14:paraId="6A7C5EB9" w14:textId="77777777" w:rsidR="004118CF" w:rsidRDefault="0000000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position w:val="-24"/>
          <w:sz w:val="24"/>
        </w:rPr>
        <w:t xml:space="preserve">     </w:t>
      </w:r>
      <w:r>
        <w:rPr>
          <w:rFonts w:ascii="宋体" w:hAnsi="宋体" w:cs="宋体"/>
          <w:position w:val="-24"/>
          <w:sz w:val="24"/>
        </w:rPr>
        <w:object w:dxaOrig="2460" w:dyaOrig="620" w14:anchorId="42B05059">
          <v:shape id="_x0000_i1030" type="#_x0000_t75" style="width:123.2pt;height:31.2pt" o:ole="">
            <v:imagedata r:id="rId17" o:title=""/>
            <o:lock v:ext="edit" aspectratio="f"/>
          </v:shape>
          <o:OLEObject Type="Embed" ProgID="Equation.DSMT4" ShapeID="_x0000_i1030" DrawAspect="Content" ObjectID="_1781812536" r:id="rId18"/>
        </w:object>
      </w:r>
    </w:p>
    <w:p w14:paraId="404AC7F5" w14:textId="77777777" w:rsidR="004118CF" w:rsidRDefault="00000000">
      <w:pPr>
        <w:numPr>
          <w:ilvl w:val="0"/>
          <w:numId w:val="3"/>
        </w:num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偏度系数</w:t>
      </w:r>
    </w:p>
    <w:p w14:paraId="0FE5D94C" w14:textId="77777777" w:rsidR="004118CF" w:rsidRDefault="00000000">
      <w:pPr>
        <w:spacing w:line="31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偏度系数（Skewness）用于衡量数据分布的偏斜程度。例如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010737C9">
          <v:shape id="_x0000_i1031" type="#_x0000_t75" alt="" style="width:33.2pt;height:18pt" o:ole="">
            <v:imagedata r:id="rId19" o:title=""/>
            <o:lock v:ext="edit" aspectratio="f"/>
          </v:shape>
          <o:OLEObject Type="Embed" ProgID="Equation.DSMT4" ShapeID="_x0000_i1031" DrawAspect="Content" ObjectID="_1781812537" r:id="rId20"/>
        </w:object>
      </w:r>
      <w:r>
        <w:rPr>
          <w:rFonts w:ascii="宋体" w:hAnsi="宋体" w:cs="宋体" w:hint="eastAsia"/>
          <w:sz w:val="24"/>
        </w:rPr>
        <w:t>时，数据的分布为正态分布；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0CF3B825">
          <v:shape id="_x0000_i1032" type="#_x0000_t75" alt="" style="width:33.2pt;height:18pt" o:ole="">
            <v:imagedata r:id="rId21" o:title=""/>
            <o:lock v:ext="edit" aspectratio="f"/>
          </v:shape>
          <o:OLEObject Type="Embed" ProgID="Equation.DSMT4" ShapeID="_x0000_i1032" DrawAspect="Content" ObjectID="_1781812538" r:id="rId22"/>
        </w:object>
      </w:r>
      <w:r>
        <w:rPr>
          <w:rFonts w:ascii="宋体" w:hAnsi="宋体" w:cs="宋体" w:hint="eastAsia"/>
          <w:sz w:val="24"/>
        </w:rPr>
        <w:t>时，数据呈左偏分布；</w:t>
      </w:r>
      <w:r>
        <w:rPr>
          <w:rFonts w:ascii="宋体" w:hAnsi="宋体" w:cs="宋体" w:hint="eastAsia"/>
          <w:position w:val="-12"/>
          <w:sz w:val="24"/>
        </w:rPr>
        <w:object w:dxaOrig="660" w:dyaOrig="360" w14:anchorId="7CEC17AA">
          <v:shape id="_x0000_i1033" type="#_x0000_t75" alt="" style="width:33.2pt;height:18pt" o:ole="">
            <v:imagedata r:id="rId23" o:title=""/>
            <o:lock v:ext="edit" aspectratio="f"/>
          </v:shape>
          <o:OLEObject Type="Embed" ProgID="Equation.DSMT4" ShapeID="_x0000_i1033" DrawAspect="Content" ObjectID="_1781812539" r:id="rId24"/>
        </w:object>
      </w:r>
      <w:r>
        <w:rPr>
          <w:rFonts w:ascii="宋体" w:hAnsi="宋体" w:cs="宋体" w:hint="eastAsia"/>
          <w:sz w:val="24"/>
        </w:rPr>
        <w:t>时，数据呈右偏分布。并且</w:t>
      </w:r>
      <w:r>
        <w:rPr>
          <w:rFonts w:ascii="宋体" w:hAnsi="宋体" w:cs="宋体" w:hint="eastAsia"/>
          <w:position w:val="-12"/>
          <w:sz w:val="24"/>
        </w:rPr>
        <w:object w:dxaOrig="460" w:dyaOrig="360" w14:anchorId="0854D141">
          <v:shape id="_x0000_i1034" type="#_x0000_t75" alt="" style="width:23.2pt;height:18pt" o:ole="">
            <v:imagedata r:id="rId25" o:title=""/>
            <o:lock v:ext="edit" aspectratio="f"/>
          </v:shape>
          <o:OLEObject Type="Embed" ProgID="Equation.DSMT4" ShapeID="_x0000_i1034" DrawAspect="Content" ObjectID="_1781812540" r:id="rId26"/>
        </w:object>
      </w:r>
      <w:r>
        <w:rPr>
          <w:rFonts w:ascii="宋体" w:hAnsi="宋体" w:cs="宋体" w:hint="eastAsia"/>
          <w:sz w:val="24"/>
        </w:rPr>
        <w:t>越大，数据分布的偏斜越明显。峰度系数</w:t>
      </w:r>
      <w:r>
        <w:rPr>
          <w:rFonts w:ascii="宋体" w:hAnsi="宋体" w:cs="宋体" w:hint="eastAsia"/>
          <w:position w:val="-12"/>
          <w:sz w:val="24"/>
        </w:rPr>
        <w:object w:dxaOrig="279" w:dyaOrig="360" w14:anchorId="38EC697B">
          <v:shape id="_x0000_i1035" type="#_x0000_t75" alt="" style="width:14pt;height:18pt" o:ole="">
            <v:imagedata r:id="rId27" o:title=""/>
            <o:lock v:ext="edit" aspectratio="f"/>
          </v:shape>
          <o:OLEObject Type="Embed" ProgID="Equation.DSMT4" ShapeID="_x0000_i1035" DrawAspect="Content" ObjectID="_1781812541" r:id="rId28"/>
        </w:object>
      </w:r>
      <w:r>
        <w:rPr>
          <w:rFonts w:ascii="宋体" w:hAnsi="宋体" w:cs="宋体" w:hint="eastAsia"/>
          <w:sz w:val="24"/>
        </w:rPr>
        <w:t>的计算公式如下：</w:t>
      </w:r>
    </w:p>
    <w:p w14:paraId="7FCE0389" w14:textId="77777777" w:rsidR="004118CF" w:rsidRDefault="00000000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position w:val="-24"/>
          <w:sz w:val="24"/>
        </w:rPr>
        <w:object w:dxaOrig="2400" w:dyaOrig="620" w14:anchorId="6097565E">
          <v:shape id="_x0000_i1036" type="#_x0000_t75" style="width:120pt;height:31.2pt" o:ole="">
            <v:imagedata r:id="rId29" o:title=""/>
            <o:lock v:ext="edit" aspectratio="f"/>
          </v:shape>
          <o:OLEObject Type="Embed" ProgID="Equation.DSMT4" ShapeID="_x0000_i1036" DrawAspect="Content" ObjectID="_1781812542" r:id="rId30"/>
        </w:object>
      </w:r>
    </w:p>
    <w:p w14:paraId="1D6A9130" w14:textId="77777777" w:rsidR="004118CF" w:rsidRDefault="00000000">
      <w:pPr>
        <w:spacing w:line="240" w:lineRule="exac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6.2数据可视化</w:t>
      </w:r>
    </w:p>
    <w:p w14:paraId="1C50A001" w14:textId="77777777" w:rsidR="004118CF" w:rsidRDefault="00000000">
      <w:pPr>
        <w:spacing w:line="24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利用python作出洪水发生概率密度图像、基本信息的分布柱状图如下：</w:t>
      </w:r>
    </w:p>
    <w:p w14:paraId="5C16F75D" w14:textId="77777777" w:rsidR="004118CF" w:rsidRDefault="000000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28D94751" wp14:editId="3291A8DF">
            <wp:extent cx="4069080" cy="1993265"/>
            <wp:effectExtent l="0" t="0" r="7620" b="6985"/>
            <wp:docPr id="2" name="图片 2" descr="洪水发生的概率密度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洪水发生的概率密度图像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30B" w14:textId="77777777" w:rsidR="004118C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图2洪水概率密度的图像</w:t>
      </w:r>
    </w:p>
    <w:p w14:paraId="7DA7CB49" w14:textId="77777777" w:rsidR="004118CF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19084091" wp14:editId="6CA1AE13">
            <wp:extent cx="5260340" cy="2430145"/>
            <wp:effectExtent l="0" t="0" r="16510" b="8255"/>
            <wp:docPr id="3" name="图片 3" descr="基本信息的分布图像（例-清晰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基本信息的分布图像（例-清晰版）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BE1C" w14:textId="77777777" w:rsidR="004118CF" w:rsidRDefault="004118CF">
      <w:pPr>
        <w:spacing w:line="240" w:lineRule="exact"/>
        <w:rPr>
          <w:rFonts w:ascii="黑体" w:eastAsia="黑体" w:hAnsi="黑体" w:cs="黑体"/>
          <w:sz w:val="24"/>
        </w:rPr>
      </w:pPr>
    </w:p>
    <w:p w14:paraId="01400521" w14:textId="77777777" w:rsidR="004118CF" w:rsidRDefault="00000000">
      <w:pPr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14:paraId="10116502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七、问题2模型的建立与求解</w:t>
      </w:r>
    </w:p>
    <w:p w14:paraId="065CC30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2FB31649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八、问题3模型的建立与求解</w:t>
      </w:r>
    </w:p>
    <w:p w14:paraId="046AC0D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0E746018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九、问题4模型的建立与求解</w:t>
      </w:r>
    </w:p>
    <w:p w14:paraId="2197371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41298905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十、模型的评价与推广</w:t>
      </w:r>
    </w:p>
    <w:p w14:paraId="717A5938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DBDBE1D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十一、参考文献</w:t>
      </w:r>
    </w:p>
    <w:p w14:paraId="733359A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402D334" w14:textId="77777777" w:rsidR="004118CF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十二、附录</w:t>
      </w:r>
    </w:p>
    <w:p w14:paraId="4B6D37A6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37FCB944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55C36FF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DB6D7E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A85E87A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E345A47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97813F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A37B3E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0BBEB6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4431EF2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06F0CB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B509582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7D845625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8E9B2F0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88297CD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5065B8D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3FF32663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6E146899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1FFD9E1C" w14:textId="77777777" w:rsidR="004118CF" w:rsidRDefault="004118CF">
      <w:pPr>
        <w:rPr>
          <w:rFonts w:ascii="宋体" w:hAnsi="宋体"/>
          <w:b/>
          <w:bCs/>
          <w:sz w:val="24"/>
        </w:rPr>
      </w:pPr>
    </w:p>
    <w:p w14:paraId="5FA75AA2" w14:textId="77777777" w:rsidR="004118CF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 （可另起一页）</w:t>
      </w:r>
    </w:p>
    <w:p w14:paraId="324CD71D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48E53A58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1CFC0E66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0CC11D06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67832AF8" w14:textId="77777777" w:rsidR="004118CF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2E146A59" w14:textId="77777777" w:rsidR="004118CF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6040B4A4" w14:textId="77777777" w:rsidR="004118CF" w:rsidRDefault="004118CF"/>
    <w:p w14:paraId="2D5EEF64" w14:textId="77777777" w:rsidR="004118CF" w:rsidRDefault="004118CF"/>
    <w:p w14:paraId="2E1293D0" w14:textId="77777777" w:rsidR="004118CF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 w14:paraId="19BD6D27" w14:textId="77777777" w:rsidR="004118CF" w:rsidRDefault="004118CF">
      <w:pPr>
        <w:rPr>
          <w:b/>
          <w:bCs/>
          <w:sz w:val="24"/>
        </w:rPr>
      </w:pPr>
    </w:p>
    <w:p w14:paraId="13113BCD" w14:textId="77777777" w:rsidR="004118CF" w:rsidRDefault="004118CF">
      <w:pPr>
        <w:rPr>
          <w:b/>
          <w:bCs/>
          <w:sz w:val="24"/>
        </w:rPr>
      </w:pPr>
    </w:p>
    <w:p w14:paraId="172FD7A8" w14:textId="77777777" w:rsidR="004118CF" w:rsidRDefault="004118CF">
      <w:pPr>
        <w:rPr>
          <w:b/>
          <w:bCs/>
          <w:sz w:val="24"/>
        </w:rPr>
      </w:pPr>
    </w:p>
    <w:p w14:paraId="2170F3A4" w14:textId="77777777" w:rsidR="004118CF" w:rsidRDefault="004118CF">
      <w:pPr>
        <w:rPr>
          <w:b/>
          <w:bCs/>
          <w:sz w:val="24"/>
        </w:rPr>
      </w:pPr>
    </w:p>
    <w:p w14:paraId="053FA97B" w14:textId="77777777" w:rsidR="004118CF" w:rsidRDefault="004118CF"/>
    <w:sectPr w:rsidR="0041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3A412" w14:textId="77777777" w:rsidR="00BC5036" w:rsidRDefault="00BC5036" w:rsidP="002C5679">
      <w:r>
        <w:separator/>
      </w:r>
    </w:p>
  </w:endnote>
  <w:endnote w:type="continuationSeparator" w:id="0">
    <w:p w14:paraId="198650F4" w14:textId="77777777" w:rsidR="00BC5036" w:rsidRDefault="00BC5036" w:rsidP="002C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89B8C" w14:textId="77777777" w:rsidR="00BC5036" w:rsidRDefault="00BC5036" w:rsidP="002C5679">
      <w:r>
        <w:separator/>
      </w:r>
    </w:p>
  </w:footnote>
  <w:footnote w:type="continuationSeparator" w:id="0">
    <w:p w14:paraId="01BD9CFF" w14:textId="77777777" w:rsidR="00BC5036" w:rsidRDefault="00BC5036" w:rsidP="002C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248093"/>
    <w:multiLevelType w:val="singleLevel"/>
    <w:tmpl w:val="8B24809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F739EB2"/>
    <w:multiLevelType w:val="singleLevel"/>
    <w:tmpl w:val="8F739EB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703AE66"/>
    <w:multiLevelType w:val="singleLevel"/>
    <w:tmpl w:val="1703AE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973C8F9"/>
    <w:multiLevelType w:val="singleLevel"/>
    <w:tmpl w:val="7973C8F9"/>
    <w:lvl w:ilvl="0">
      <w:start w:val="1"/>
      <w:numFmt w:val="decimal"/>
      <w:suff w:val="space"/>
      <w:lvlText w:val="（%1）"/>
      <w:lvlJc w:val="left"/>
      <w:pPr>
        <w:ind w:left="480" w:firstLine="0"/>
      </w:pPr>
    </w:lvl>
  </w:abstractNum>
  <w:num w:numId="1" w16cid:durableId="515313269">
    <w:abstractNumId w:val="2"/>
  </w:num>
  <w:num w:numId="2" w16cid:durableId="875578971">
    <w:abstractNumId w:val="1"/>
  </w:num>
  <w:num w:numId="3" w16cid:durableId="1070544972">
    <w:abstractNumId w:val="0"/>
  </w:num>
  <w:num w:numId="4" w16cid:durableId="838278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M1M2M2MGFmMmZkNDVlMWI3ZGUxYTM1YjYyOWUzMTcifQ=="/>
  </w:docVars>
  <w:rsids>
    <w:rsidRoot w:val="004118CF"/>
    <w:rsid w:val="00004A3B"/>
    <w:rsid w:val="000220D7"/>
    <w:rsid w:val="0006078E"/>
    <w:rsid w:val="00072E33"/>
    <w:rsid w:val="000814D7"/>
    <w:rsid w:val="000C0386"/>
    <w:rsid w:val="000E217E"/>
    <w:rsid w:val="0012133D"/>
    <w:rsid w:val="0013184D"/>
    <w:rsid w:val="0015487C"/>
    <w:rsid w:val="001660BA"/>
    <w:rsid w:val="00175483"/>
    <w:rsid w:val="00185E5F"/>
    <w:rsid w:val="002175A7"/>
    <w:rsid w:val="00230F60"/>
    <w:rsid w:val="00236E40"/>
    <w:rsid w:val="00237515"/>
    <w:rsid w:val="00266F40"/>
    <w:rsid w:val="00295418"/>
    <w:rsid w:val="002A4E2B"/>
    <w:rsid w:val="002C13B9"/>
    <w:rsid w:val="002C3403"/>
    <w:rsid w:val="002C49AD"/>
    <w:rsid w:val="002C5679"/>
    <w:rsid w:val="002F71BB"/>
    <w:rsid w:val="003106CB"/>
    <w:rsid w:val="00315BC9"/>
    <w:rsid w:val="00365359"/>
    <w:rsid w:val="0037229B"/>
    <w:rsid w:val="003A341F"/>
    <w:rsid w:val="003F2E89"/>
    <w:rsid w:val="004118CF"/>
    <w:rsid w:val="0042405B"/>
    <w:rsid w:val="00452C47"/>
    <w:rsid w:val="00456C6A"/>
    <w:rsid w:val="004638CC"/>
    <w:rsid w:val="004A1686"/>
    <w:rsid w:val="00501A56"/>
    <w:rsid w:val="005071BA"/>
    <w:rsid w:val="005130DF"/>
    <w:rsid w:val="00522C79"/>
    <w:rsid w:val="00565415"/>
    <w:rsid w:val="00571DF1"/>
    <w:rsid w:val="00581BBA"/>
    <w:rsid w:val="005B7A13"/>
    <w:rsid w:val="005D2464"/>
    <w:rsid w:val="005D2F80"/>
    <w:rsid w:val="00613B48"/>
    <w:rsid w:val="006305C4"/>
    <w:rsid w:val="00630A61"/>
    <w:rsid w:val="00632934"/>
    <w:rsid w:val="006431DD"/>
    <w:rsid w:val="006910E3"/>
    <w:rsid w:val="006955DD"/>
    <w:rsid w:val="006B4384"/>
    <w:rsid w:val="006C0916"/>
    <w:rsid w:val="006C46E8"/>
    <w:rsid w:val="007203FC"/>
    <w:rsid w:val="007225B6"/>
    <w:rsid w:val="00730A7B"/>
    <w:rsid w:val="0077491D"/>
    <w:rsid w:val="00780BB3"/>
    <w:rsid w:val="007837FA"/>
    <w:rsid w:val="007A3861"/>
    <w:rsid w:val="007C14B8"/>
    <w:rsid w:val="007D2324"/>
    <w:rsid w:val="007E4025"/>
    <w:rsid w:val="00824936"/>
    <w:rsid w:val="008732B8"/>
    <w:rsid w:val="00896CF4"/>
    <w:rsid w:val="008C7B61"/>
    <w:rsid w:val="009133D4"/>
    <w:rsid w:val="00947C1F"/>
    <w:rsid w:val="00965177"/>
    <w:rsid w:val="00971685"/>
    <w:rsid w:val="009A3D5E"/>
    <w:rsid w:val="009D34F2"/>
    <w:rsid w:val="009E19C0"/>
    <w:rsid w:val="009E4775"/>
    <w:rsid w:val="009F6144"/>
    <w:rsid w:val="00A05DE2"/>
    <w:rsid w:val="00A202E2"/>
    <w:rsid w:val="00A21E93"/>
    <w:rsid w:val="00A272D3"/>
    <w:rsid w:val="00A348B8"/>
    <w:rsid w:val="00A35FF4"/>
    <w:rsid w:val="00A53FC4"/>
    <w:rsid w:val="00A54293"/>
    <w:rsid w:val="00A67301"/>
    <w:rsid w:val="00AB7646"/>
    <w:rsid w:val="00AD29D3"/>
    <w:rsid w:val="00B61C71"/>
    <w:rsid w:val="00B8440F"/>
    <w:rsid w:val="00BC5036"/>
    <w:rsid w:val="00BD37A5"/>
    <w:rsid w:val="00BD40E0"/>
    <w:rsid w:val="00BD5BE5"/>
    <w:rsid w:val="00BE47CE"/>
    <w:rsid w:val="00BE60BF"/>
    <w:rsid w:val="00BF0FB4"/>
    <w:rsid w:val="00C1057E"/>
    <w:rsid w:val="00C45F68"/>
    <w:rsid w:val="00C721BC"/>
    <w:rsid w:val="00C943CE"/>
    <w:rsid w:val="00CB0677"/>
    <w:rsid w:val="00CF0296"/>
    <w:rsid w:val="00D16E20"/>
    <w:rsid w:val="00D45D6E"/>
    <w:rsid w:val="00D467EC"/>
    <w:rsid w:val="00D75231"/>
    <w:rsid w:val="00DB36C0"/>
    <w:rsid w:val="00DB4671"/>
    <w:rsid w:val="00DC0260"/>
    <w:rsid w:val="00DC2250"/>
    <w:rsid w:val="00DE40ED"/>
    <w:rsid w:val="00DE750D"/>
    <w:rsid w:val="00DF35AB"/>
    <w:rsid w:val="00DF5689"/>
    <w:rsid w:val="00EB5B65"/>
    <w:rsid w:val="00ED4190"/>
    <w:rsid w:val="00EF1219"/>
    <w:rsid w:val="00F07241"/>
    <w:rsid w:val="00F85EAC"/>
    <w:rsid w:val="00F97513"/>
    <w:rsid w:val="00FB4739"/>
    <w:rsid w:val="00FC7AEE"/>
    <w:rsid w:val="00FD11D7"/>
    <w:rsid w:val="00FD4898"/>
    <w:rsid w:val="039230F3"/>
    <w:rsid w:val="04387A4E"/>
    <w:rsid w:val="1B0163E1"/>
    <w:rsid w:val="75AC377F"/>
    <w:rsid w:val="784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B5260"/>
  <w15:docId w15:val="{116D6C15-D53B-4BA0-98A7-17F1D601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56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567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C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567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五神</dc:creator>
  <cp:lastModifiedBy>Drew Jin</cp:lastModifiedBy>
  <cp:revision>124</cp:revision>
  <dcterms:created xsi:type="dcterms:W3CDTF">2024-07-04T11:19:00Z</dcterms:created>
  <dcterms:modified xsi:type="dcterms:W3CDTF">2024-07-06T14:46:00Z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9FFE2EA491014E31BFA5332D78DC2AC8_12</vt:lpwstr>
  </property>
</Properties>
</file>