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E293B"/>
          <w:sz w:val="56"/>
          <w:szCs w:val="56"/>
        </w:rPr>
        <w:t xml:space="preserve">GrooveLinx</w:t>
      </w:r>
    </w:p>
    <w:p>
      <w:pPr>
        <w:spacing w:after="80"/>
      </w:pPr>
      <w:r>
        <w:rPr>
          <w:rFonts w:ascii="Arial" w:cs="Arial" w:eastAsia="Arial" w:hAnsi="Arial"/>
          <w:color w:val="334155"/>
          <w:sz w:val="42"/>
          <w:szCs w:val="42"/>
        </w:rPr>
        <w:t xml:space="preserve">Band Command Center</w:t>
      </w:r>
    </w:p>
    <w:p>
      <w:pPr>
        <w:spacing w:after="60"/>
      </w:pPr>
      <w:r>
        <w:rPr>
          <w:rFonts w:ascii="Arial" w:cs="Arial" w:eastAsia="Arial" w:hAnsi="Arial"/>
          <w:color w:val="94A3B8"/>
          <w:sz w:val="24"/>
          <w:szCs w:val="24"/>
        </w:rPr>
        <w:t xml:space="preserve">3-Pane Shell Architecture Blueprint</w:t>
      </w:r>
    </w:p>
    <w:p>
      <w:pPr>
        <w:spacing w:after="480"/>
      </w:pPr>
      <w:r>
        <w:rPr>
          <w:rFonts w:ascii="Arial" w:cs="Arial" w:eastAsia="Arial" w:hAnsi="Arial"/>
          <w:color w:val="94A3B8"/>
          <w:sz w:val="20"/>
          <w:szCs w:val="20"/>
        </w:rPr>
        <w:t xml:space="preserve">Build 20260312  —  deadcetera/drewmerrill</w:t>
      </w:r>
    </w:p>
    <w:p>
      <w:pPr>
        <w:pBdr>
          <w:bottom w:val="single" w:color="3B82F6" w:sz="1"/>
        </w:pBdr>
        <w:spacing w:before="140" w:after="140"/>
      </w:pPr>
      <w:r>
        <w:t xml:space="preserve"/>
      </w:r>
    </w:p>
    <w:p>
      <w:r>
        <w:rPr>
          <w:sz w:val="18"/>
          <w:szCs w:val="18"/>
        </w:rPr>
        <w:t xml:space="preserve"/>
      </w:r>
    </w:p>
    <w:p>
      <w:pPr>
        <w:spacing w:after="100"/>
      </w:pPr>
      <w:r>
        <w:rPr>
          <w:rFonts w:ascii="Arial" w:cs="Arial" w:eastAsia="Arial" w:hAnsi="Arial"/>
          <w:color w:val="475569"/>
          <w:sz w:val="21"/>
          <w:szCs w:val="21"/>
        </w:rPr>
        <w:t xml:space="preserve">This document defines the complete architecture for the GrooveLinx 3-pane Band Command Center. It covers shell layout and CSS skeleton, left rail structure, center workspace responsibilities, right context panel content model, full reclassification of all 42 current UI objects, a 6-sprint migration plan, and the definitive UX rules governing every navigation decision.</w:t>
      </w:r>
    </w:p>
    <w:p>
      <w:r>
        <w:rPr>
          <w:sz w:val="18"/>
          <w:szCs w:val="18"/>
        </w:rPr>
        <w:t xml:space="preserve"/>
      </w:r>
    </w:p>
    <w:p>
      <w:r>
        <w:br w:type="page"/>
      </w:r>
    </w:p>
    <w:p>
      <w:pPr>
        <w:pStyle w:val="Heading1"/>
        <w:spacing w:before="320" w:after="160"/>
      </w:pPr>
      <w:r>
        <w:rPr>
          <w:rFonts w:ascii="Arial" w:cs="Arial" w:eastAsia="Arial" w:hAnsi="Arial"/>
          <w:b/>
          <w:bCs/>
          <w:color w:val="1E293B"/>
          <w:sz w:val="32"/>
          <w:szCs w:val="32"/>
        </w:rPr>
        <w:t xml:space="preserve">A. Shell Architecture</w:t>
      </w:r>
    </w:p>
    <w:p>
      <w:pPr>
        <w:spacing w:after="100"/>
      </w:pPr>
      <w:r>
        <w:rPr>
          <w:rFonts w:ascii="Arial" w:cs="Arial" w:eastAsia="Arial" w:hAnsi="Arial"/>
          <w:color w:val="1E293B"/>
          <w:sz w:val="21"/>
          <w:szCs w:val="21"/>
        </w:rPr>
        <w:t xml:space="preserve">The Band Command Center is a persistent 3-pane grid. Unlike the current full-page replacement model, the shell frame never disappears. Only Modes (Live Gig, Rehearsal Mode, Stoner) are permitted to cover it.</w:t>
      </w:r>
    </w:p>
    <w:p>
      <w:r>
        <w:rPr>
          <w:sz w:val="18"/>
          <w:szCs w:val="18"/>
        </w:rPr>
        <w:t xml:space="preserve"/>
      </w:r>
    </w:p>
    <w:p>
      <w:pPr>
        <w:pStyle w:val="Heading2"/>
        <w:spacing w:before="240" w:after="120"/>
      </w:pPr>
      <w:r>
        <w:rPr>
          <w:rFonts w:ascii="Arial" w:cs="Arial" w:eastAsia="Arial" w:hAnsi="Arial"/>
          <w:b/>
          <w:bCs/>
          <w:color w:val="334155"/>
          <w:sz w:val="26"/>
          <w:szCs w:val="26"/>
        </w:rPr>
        <w:t xml:space="preserve">A.1  CSS Layout Skeleton</w:t>
      </w:r>
    </w:p>
    <w:p>
      <w:pPr>
        <w:spacing w:after="56"/>
        <w:ind w:left="720"/>
      </w:pPr>
      <w:r>
        <w:rPr>
          <w:rFonts w:ascii="Courier New" w:cs="Courier New" w:eastAsia="Courier New" w:hAnsi="Courier New"/>
          <w:color w:val="334155"/>
          <w:sz w:val="18"/>
          <w:szCs w:val="18"/>
        </w:rPr>
        <w:t xml:space="preserve">.gl-shell {</w:t>
      </w:r>
    </w:p>
    <w:p>
      <w:pPr>
        <w:spacing w:after="56"/>
        <w:ind w:left="720"/>
      </w:pPr>
      <w:r>
        <w:rPr>
          <w:rFonts w:ascii="Courier New" w:cs="Courier New" w:eastAsia="Courier New" w:hAnsi="Courier New"/>
          <w:color w:val="334155"/>
          <w:sz w:val="18"/>
          <w:szCs w:val="18"/>
        </w:rPr>
        <w:t xml:space="preserve">  display: grid;</w:t>
      </w:r>
    </w:p>
    <w:p>
      <w:pPr>
        <w:spacing w:after="56"/>
        <w:ind w:left="720"/>
      </w:pPr>
      <w:r>
        <w:rPr>
          <w:rFonts w:ascii="Courier New" w:cs="Courier New" w:eastAsia="Courier New" w:hAnsi="Courier New"/>
          <w:color w:val="334155"/>
          <w:sz w:val="18"/>
          <w:szCs w:val="18"/>
        </w:rPr>
        <w:t xml:space="preserve">  grid-template-columns: 220px 1fr 360px;</w:t>
      </w:r>
    </w:p>
    <w:p>
      <w:pPr>
        <w:spacing w:after="56"/>
        <w:ind w:left="720"/>
      </w:pPr>
      <w:r>
        <w:rPr>
          <w:rFonts w:ascii="Courier New" w:cs="Courier New" w:eastAsia="Courier New" w:hAnsi="Courier New"/>
          <w:color w:val="334155"/>
          <w:sz w:val="18"/>
          <w:szCs w:val="18"/>
        </w:rPr>
        <w:t xml:space="preserve">  grid-template-rows: 48px 32px 1fr;   /* topbar | context-bar | body */</w:t>
      </w:r>
    </w:p>
    <w:p>
      <w:pPr>
        <w:spacing w:after="56"/>
        <w:ind w:left="720"/>
      </w:pPr>
      <w:r>
        <w:rPr>
          <w:rFonts w:ascii="Courier New" w:cs="Courier New" w:eastAsia="Courier New" w:hAnsi="Courier New"/>
          <w:color w:val="334155"/>
          <w:sz w:val="18"/>
          <w:szCs w:val="18"/>
        </w:rPr>
        <w:t xml:space="preserve">  height: 100dvh;  overflow: hidden;</w:t>
      </w:r>
    </w:p>
    <w:p>
      <w:pPr>
        <w:spacing w:after="56"/>
        <w:ind w:left="720"/>
      </w:pPr>
      <w:r>
        <w:rPr>
          <w:rFonts w:ascii="Courier New" w:cs="Courier New" w:eastAsia="Courier New" w:hAnsi="Courier New"/>
          <w:color w:val="334155"/>
          <w:sz w:val="18"/>
          <w:szCs w:val="18"/>
        </w:rPr>
        <w:t xml:space="preserve">}</w:t>
      </w:r>
    </w:p>
    <w:p>
      <w:pPr>
        <w:spacing w:after="56"/>
        <w:ind w:left="720"/>
      </w:pPr>
      <w:r>
        <w:rPr>
          <w:rFonts w:ascii="Courier New" w:cs="Courier New" w:eastAsia="Courier New" w:hAnsi="Courier New"/>
          <w:color w:val="334155"/>
          <w:sz w:val="18"/>
          <w:szCs w:val="18"/>
        </w:rPr>
        <w:t xml:space="preserve">.gl-topbar      { grid-column: 1 / -1;  grid-row: 1; }</w:t>
      </w:r>
    </w:p>
    <w:p>
      <w:pPr>
        <w:spacing w:after="56"/>
        <w:ind w:left="720"/>
      </w:pPr>
      <w:r>
        <w:rPr>
          <w:rFonts w:ascii="Courier New" w:cs="Courier New" w:eastAsia="Courier New" w:hAnsi="Courier New"/>
          <w:color w:val="334155"/>
          <w:sz w:val="18"/>
          <w:szCs w:val="18"/>
        </w:rPr>
        <w:t xml:space="preserve">.gl-context-bar { grid-column: 1 / -1;  grid-row: 2; }</w:t>
      </w:r>
    </w:p>
    <w:p>
      <w:pPr>
        <w:spacing w:after="56"/>
        <w:ind w:left="720"/>
      </w:pPr>
      <w:r>
        <w:rPr>
          <w:rFonts w:ascii="Courier New" w:cs="Courier New" w:eastAsia="Courier New" w:hAnsi="Courier New"/>
          <w:color w:val="334155"/>
          <w:sz w:val="18"/>
          <w:szCs w:val="18"/>
        </w:rPr>
        <w:t xml:space="preserve">.gl-left-rail   { grid-column: 1;        grid-row: 3; overflow-y: auto; }</w:t>
      </w:r>
    </w:p>
    <w:p>
      <w:pPr>
        <w:spacing w:after="56"/>
        <w:ind w:left="720"/>
      </w:pPr>
      <w:r>
        <w:rPr>
          <w:rFonts w:ascii="Courier New" w:cs="Courier New" w:eastAsia="Courier New" w:hAnsi="Courier New"/>
          <w:color w:val="334155"/>
          <w:sz w:val="18"/>
          <w:szCs w:val="18"/>
        </w:rPr>
        <w:t xml:space="preserve">.gl-workspace   { grid-column: 2;        grid-row: 3; overflow-y: auto; }</w:t>
      </w:r>
    </w:p>
    <w:p>
      <w:pPr>
        <w:spacing w:after="56"/>
        <w:ind w:left="720"/>
      </w:pPr>
      <w:r>
        <w:rPr>
          <w:rFonts w:ascii="Courier New" w:cs="Courier New" w:eastAsia="Courier New" w:hAnsi="Courier New"/>
          <w:color w:val="334155"/>
          <w:sz w:val="18"/>
          <w:szCs w:val="18"/>
        </w:rPr>
        <w:t xml:space="preserve">.gl-right-panel { grid-column: 3;        grid-row: 3; overflow-y: auto; }</w:t>
      </w:r>
    </w:p>
    <w:p>
      <w:r>
        <w:rPr>
          <w:sz w:val="18"/>
          <w:szCs w:val="18"/>
        </w:rPr>
        <w:t xml:space="preserve"/>
      </w:r>
    </w:p>
    <w:p>
      <w:pPr>
        <w:spacing w:after="56"/>
        <w:ind w:left="720"/>
      </w:pPr>
      <w:r>
        <w:rPr>
          <w:rFonts w:ascii="Courier New" w:cs="Courier New" w:eastAsia="Courier New" w:hAnsi="Courier New"/>
          <w:color w:val="334155"/>
          <w:sz w:val="18"/>
          <w:szCs w:val="18"/>
        </w:rPr>
        <w:t xml:space="preserve">/* Tablet — hide left rail, show icon strip */</w:t>
      </w:r>
    </w:p>
    <w:p>
      <w:pPr>
        <w:spacing w:after="56"/>
        <w:ind w:left="720"/>
      </w:pPr>
      <w:r>
        <w:rPr>
          <w:rFonts w:ascii="Courier New" w:cs="Courier New" w:eastAsia="Courier New" w:hAnsi="Courier New"/>
          <w:color w:val="334155"/>
          <w:sz w:val="18"/>
          <w:szCs w:val="18"/>
        </w:rPr>
        <w:t xml:space="preserve">@media (max-width: 1024px) {</w:t>
      </w:r>
    </w:p>
    <w:p>
      <w:pPr>
        <w:spacing w:after="56"/>
        <w:ind w:left="720"/>
      </w:pPr>
      <w:r>
        <w:rPr>
          <w:rFonts w:ascii="Courier New" w:cs="Courier New" w:eastAsia="Courier New" w:hAnsi="Courier New"/>
          <w:color w:val="334155"/>
          <w:sz w:val="18"/>
          <w:szCs w:val="18"/>
        </w:rPr>
        <w:t xml:space="preserve">  .gl-shell { grid-template-columns: 56px 1fr 320px; }</w:t>
      </w:r>
    </w:p>
    <w:p>
      <w:pPr>
        <w:spacing w:after="56"/>
        <w:ind w:left="720"/>
      </w:pPr>
      <w:r>
        <w:rPr>
          <w:rFonts w:ascii="Courier New" w:cs="Courier New" w:eastAsia="Courier New" w:hAnsi="Courier New"/>
          <w:color w:val="334155"/>
          <w:sz w:val="18"/>
          <w:szCs w:val="18"/>
        </w:rPr>
        <w:t xml:space="preserve">  .gl-left-rail { width: 56px; }  /* icon-only */</w:t>
      </w:r>
    </w:p>
    <w:p>
      <w:pPr>
        <w:spacing w:after="56"/>
        <w:ind w:left="720"/>
      </w:pPr>
      <w:r>
        <w:rPr>
          <w:rFonts w:ascii="Courier New" w:cs="Courier New" w:eastAsia="Courier New" w:hAnsi="Courier New"/>
          <w:color w:val="334155"/>
          <w:sz w:val="18"/>
          <w:szCs w:val="18"/>
        </w:rPr>
        <w:t xml:space="preserve">}</w:t>
      </w:r>
    </w:p>
    <w:p>
      <w:pPr>
        <w:spacing w:after="56"/>
        <w:ind w:left="720"/>
      </w:pPr>
      <w:r>
        <w:rPr>
          <w:rFonts w:ascii="Courier New" w:cs="Courier New" w:eastAsia="Courier New" w:hAnsi="Courier New"/>
          <w:color w:val="334155"/>
          <w:sz w:val="18"/>
          <w:szCs w:val="18"/>
        </w:rPr>
        <w:t xml:space="preserve">/* Mobile — single column, bottom tab bar */</w:t>
      </w:r>
    </w:p>
    <w:p>
      <w:pPr>
        <w:spacing w:after="56"/>
        <w:ind w:left="720"/>
      </w:pPr>
      <w:r>
        <w:rPr>
          <w:rFonts w:ascii="Courier New" w:cs="Courier New" w:eastAsia="Courier New" w:hAnsi="Courier New"/>
          <w:color w:val="334155"/>
          <w:sz w:val="18"/>
          <w:szCs w:val="18"/>
        </w:rPr>
        <w:t xml:space="preserve">@media (max-width: 767px) {</w:t>
      </w:r>
    </w:p>
    <w:p>
      <w:pPr>
        <w:spacing w:after="56"/>
        <w:ind w:left="720"/>
      </w:pPr>
      <w:r>
        <w:rPr>
          <w:rFonts w:ascii="Courier New" w:cs="Courier New" w:eastAsia="Courier New" w:hAnsi="Courier New"/>
          <w:color w:val="334155"/>
          <w:sz w:val="18"/>
          <w:szCs w:val="18"/>
        </w:rPr>
        <w:t xml:space="preserve">  .gl-shell { grid-template-columns: 1fr; grid-template-rows: 48px 32px 1fr 56px; }</w:t>
      </w:r>
    </w:p>
    <w:p>
      <w:pPr>
        <w:spacing w:after="56"/>
        <w:ind w:left="720"/>
      </w:pPr>
      <w:r>
        <w:rPr>
          <w:rFonts w:ascii="Courier New" w:cs="Courier New" w:eastAsia="Courier New" w:hAnsi="Courier New"/>
          <w:color w:val="334155"/>
          <w:sz w:val="18"/>
          <w:szCs w:val="18"/>
        </w:rPr>
        <w:t xml:space="preserve">  .gl-left-rail   { grid-column: 1; grid-row: 4; height: 56px; overflow: visible; }</w:t>
      </w:r>
    </w:p>
    <w:p>
      <w:pPr>
        <w:spacing w:after="56"/>
        <w:ind w:left="720"/>
      </w:pPr>
      <w:r>
        <w:rPr>
          <w:rFonts w:ascii="Courier New" w:cs="Courier New" w:eastAsia="Courier New" w:hAnsi="Courier New"/>
          <w:color w:val="334155"/>
          <w:sz w:val="18"/>
          <w:szCs w:val="18"/>
        </w:rPr>
        <w:t xml:space="preserve">  .gl-right-panel { display: none; }  /* entity → Song Drawer slide-over */</w:t>
      </w:r>
    </w:p>
    <w:p>
      <w:pPr>
        <w:spacing w:after="56"/>
        <w:ind w:left="720"/>
      </w:pPr>
      <w:r>
        <w:rPr>
          <w:rFonts w:ascii="Courier New" w:cs="Courier New" w:eastAsia="Courier New" w:hAnsi="Courier New"/>
          <w:color w:val="334155"/>
          <w:sz w:val="18"/>
          <w:szCs w:val="18"/>
        </w:rPr>
        <w:t xml:space="preserve">}</w:t>
      </w:r>
    </w:p>
    <w:p>
      <w:r>
        <w:rPr>
          <w:sz w:val="18"/>
          <w:szCs w:val="18"/>
        </w:rPr>
        <w:t xml:space="preserve"/>
      </w:r>
    </w:p>
    <w:p>
      <w:pPr>
        <w:pStyle w:val="Heading2"/>
        <w:spacing w:before="240" w:after="120"/>
      </w:pPr>
      <w:r>
        <w:rPr>
          <w:rFonts w:ascii="Arial" w:cs="Arial" w:eastAsia="Arial" w:hAnsi="Arial"/>
          <w:b/>
          <w:bCs/>
          <w:color w:val="334155"/>
          <w:sz w:val="26"/>
          <w:szCs w:val="26"/>
        </w:rPr>
        <w:t xml:space="preserve">A.2  Left Rail</w:t>
      </w:r>
    </w:p>
    <w:p>
      <w:pPr>
        <w:spacing w:after="100"/>
      </w:pPr>
      <w:r>
        <w:rPr>
          <w:rFonts w:ascii="Arial" w:cs="Arial" w:eastAsia="Arial" w:hAnsi="Arial"/>
          <w:color w:val="1E293B"/>
          <w:sz w:val="21"/>
          <w:szCs w:val="21"/>
        </w:rPr>
        <w:t xml:space="preserve">Permanent primary navigation replacing the hamburger menu entirely. Always visible on desktop (220px), icon-only strip on tablet (56px), bottom tab bar on mobile.</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720"/>
        <w:gridCol w:w="1800"/>
        <w:gridCol w:w="3840"/>
      </w:tblGrid>
      <w:tr>
        <w:trPr>
          <w:tblHeader/>
        </w:trPr>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Zone</w:t>
            </w:r>
          </w:p>
        </w:tc>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7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Icon</w:t>
            </w:r>
          </w:p>
        </w:tc>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showPage() key</w:t>
            </w:r>
          </w:p>
        </w:tc>
        <w:tc>
          <w:tcPr>
            <w:tcW w:type="dxa" w:w="38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Brand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GrooveLinx wordmark</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Tap = go home. Band logo here.</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iCs/>
                <w:color w:val="64748B"/>
                <w:sz w:val="19"/>
                <w:szCs w:val="19"/>
              </w:rPr>
              <w:t xml:space="preserve">BAND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38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Section label (non-clickable)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Home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home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Default center view</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Songs</w:t>
            </w:r>
          </w:p>
        </w:tc>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songs</w:t>
            </w:r>
          </w:p>
        </w:tc>
        <w:tc>
          <w:tcPr>
            <w:tcW w:type="dxa" w:w="38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list workspace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 workspace</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Rehearsals</w:t>
            </w:r>
          </w:p>
        </w:tc>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w:t>
            </w:r>
          </w:p>
        </w:tc>
        <w:tc>
          <w:tcPr>
            <w:tcW w:type="dxa" w:w="38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 schedule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Gigs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gigs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Gig list</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Practice</w:t>
            </w:r>
          </w:p>
        </w:tc>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practice</w:t>
            </w:r>
          </w:p>
        </w:tc>
        <w:tc>
          <w:tcPr>
            <w:tcW w:type="dxa" w:w="38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Practice queue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Calendar</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calendar</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Full calendar view</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iCs/>
                <w:color w:val="64748B"/>
                <w:sz w:val="19"/>
                <w:szCs w:val="19"/>
              </w:rPr>
              <w:t xml:space="preserve">TOOLS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38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Section label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Pocket Meter</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pocketmeter</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Groove analysis</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Tuner</w:t>
            </w:r>
          </w:p>
        </w:tc>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tuner</w:t>
            </w:r>
          </w:p>
        </w:tc>
        <w:tc>
          <w:tcPr>
            <w:tcW w:type="dxa" w:w="38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Chromatic tuner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Metronome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metronome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Tap tempo + subdivisions</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Best Shot</w:t>
            </w:r>
          </w:p>
        </w:tc>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bestshot</w:t>
            </w:r>
          </w:p>
        </w:tc>
        <w:tc>
          <w:tcPr>
            <w:tcW w:type="dxa" w:w="38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Best Shot visualizer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Playlists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playlists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Playlist manager</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iCs/>
                <w:color w:val="64748B"/>
                <w:sz w:val="19"/>
                <w:szCs w:val="19"/>
              </w:rPr>
              <w:t xml:space="preserve">BUSINESS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38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Section label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Finances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finances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Income / splits</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Contacts</w:t>
            </w:r>
          </w:p>
        </w:tc>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contacts</w:t>
            </w:r>
          </w:p>
        </w:tc>
        <w:tc>
          <w:tcPr>
            <w:tcW w:type="dxa" w:w="38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Band contacts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Equipment</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equipment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Gear list</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Venues</w:t>
            </w:r>
          </w:p>
        </w:tc>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venues</w:t>
            </w:r>
          </w:p>
        </w:tc>
        <w:tc>
          <w:tcPr>
            <w:tcW w:type="dxa" w:w="38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Venue list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Social</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social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Social links</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iCs/>
                <w:color w:val="64748B"/>
                <w:sz w:val="19"/>
                <w:szCs w:val="19"/>
              </w:rPr>
              <w:t xml:space="preserve">BOTTOM (pinned)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38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Always at rail bottom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Notifications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notifications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Badge count overlay</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Settings</w:t>
            </w:r>
          </w:p>
        </w:tc>
        <w:tc>
          <w:tcPr>
            <w:tcW w:type="dxa" w:w="7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admin</w:t>
            </w:r>
          </w:p>
        </w:tc>
        <w:tc>
          <w:tcPr>
            <w:tcW w:type="dxa" w:w="38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Admin / settings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Band switcher</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Active band + chevron → popover</w:t>
            </w:r>
          </w:p>
        </w:tc>
      </w:tr>
    </w:tbl>
    <w:p>
      <w:r>
        <w:rPr>
          <w:sz w:val="18"/>
          <w:szCs w:val="18"/>
        </w:rPr>
        <w:t xml:space="preserve"/>
      </w:r>
    </w:p>
    <w:p>
      <w:pPr>
        <w:spacing w:after="80"/>
        <w:ind w:left="360"/>
      </w:pPr>
      <w:r>
        <w:rPr>
          <w:rFonts w:ascii="Arial" w:cs="Arial" w:eastAsia="Arial" w:hAnsi="Arial"/>
          <w:i/>
          <w:iCs/>
          <w:color w:val="64748B"/>
          <w:sz w:val="19"/>
          <w:szCs w:val="19"/>
        </w:rPr>
        <w:t xml:space="preserve">Active item: left border accent (3px, brand color) + background highlight. Section labels are non-clickable separators.</w:t>
      </w:r>
    </w:p>
    <w:p>
      <w:pPr>
        <w:spacing w:after="80"/>
        <w:ind w:left="360"/>
      </w:pPr>
      <w:r>
        <w:rPr>
          <w:rFonts w:ascii="Arial" w:cs="Arial" w:eastAsia="Arial" w:hAnsi="Arial"/>
          <w:i/>
          <w:iCs/>
          <w:color w:val="64748B"/>
          <w:sz w:val="19"/>
          <w:szCs w:val="19"/>
        </w:rPr>
        <w:t xml:space="preserve">Band switcher popover: shows current band name, list of other bands, and Create New Band. Positioned above the switcher button. Calls glSwitchBand(slug).</w:t>
      </w:r>
    </w:p>
    <w:p>
      <w:pPr>
        <w:spacing w:after="80"/>
        <w:ind w:left="360"/>
      </w:pPr>
      <w:r>
        <w:rPr>
          <w:rFonts w:ascii="Arial" w:cs="Arial" w:eastAsia="Arial" w:hAnsi="Arial"/>
          <w:i/>
          <w:iCs/>
          <w:color w:val="64748B"/>
          <w:sz w:val="19"/>
          <w:szCs w:val="19"/>
        </w:rPr>
        <w:t xml:space="preserve">Mobile bottom tab bar: 5 tabs only — Home | Songs | Setlists | Rehearsals | …More. Tapping More opens a slide-up sheet with the rest of the rail items.</w:t>
      </w:r>
    </w:p>
    <w:p>
      <w:r>
        <w:rPr>
          <w:sz w:val="18"/>
          <w:szCs w:val="18"/>
        </w:rPr>
        <w:t xml:space="preserve"/>
      </w:r>
    </w:p>
    <w:p>
      <w:pPr>
        <w:pStyle w:val="Heading2"/>
        <w:spacing w:before="240" w:after="120"/>
      </w:pPr>
      <w:r>
        <w:rPr>
          <w:rFonts w:ascii="Arial" w:cs="Arial" w:eastAsia="Arial" w:hAnsi="Arial"/>
          <w:b/>
          <w:bCs/>
          <w:color w:val="334155"/>
          <w:sz w:val="26"/>
          <w:szCs w:val="26"/>
        </w:rPr>
        <w:t xml:space="preserve">A.3  Center Workspace</w:t>
      </w:r>
    </w:p>
    <w:p>
      <w:pPr>
        <w:spacing w:after="100"/>
      </w:pPr>
      <w:r>
        <w:rPr>
          <w:rFonts w:ascii="Arial" w:cs="Arial" w:eastAsia="Arial" w:hAnsi="Arial"/>
          <w:color w:val="1E293B"/>
          <w:sz w:val="21"/>
          <w:szCs w:val="21"/>
        </w:rPr>
        <w:t xml:space="preserve">The center workspace renders one workspace at a time via the existing showPage() flow. Clicking an item in a workspace populates the right panel — the workspace itself does not change. The workspace only changes when the user deliberately navigates via the left rail or a clearly-labeled CTA.</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4200"/>
        <w:gridCol w:w="3480"/>
      </w:tblGrid>
      <w:tr>
        <w:trPr>
          <w:tblHeader/>
        </w:trPr>
        <w:tc>
          <w:tcPr>
            <w:tcW w:type="dxa" w:w="16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Workspace</w:t>
            </w:r>
          </w:p>
        </w:tc>
        <w:tc>
          <w:tcPr>
            <w:tcW w:type="dxa" w:w="4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What it contains</w:t>
            </w:r>
          </w:p>
        </w:tc>
        <w:tc>
          <w:tcPr>
            <w:tcW w:type="dxa" w:w="34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What a row/card click does</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Home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Band dashboard: readiness heatmap, next gig card, CC strip, songs needing work, recent activity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Nothing to click that selects an entity here — CTA buttons navigate workspaces. Gig card → select gig in right panel.</w:t>
            </w:r>
          </w:p>
        </w:tc>
      </w:tr>
      <w:tr>
        <w:tc>
          <w:tcPr>
            <w:tcW w:type="dxa" w:w="1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Songs</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Filtered / sorted song list. Readiness badges, status chips, hover actions.</w:t>
            </w:r>
          </w:p>
        </w:tc>
        <w:tc>
          <w:tcPr>
            <w:tcW w:type="dxa" w:w="3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selectSong(title) → right panel song view. No page change.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 cards with date, venue, song count.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selectSetlist(id) → right panel setlist view.</w:t>
            </w:r>
          </w:p>
        </w:tc>
      </w:tr>
      <w:tr>
        <w:tc>
          <w:tcPr>
            <w:tcW w:type="dxa" w:w="1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Rehearsals</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Upcoming + past rehearsal cards. RSVP status chips.</w:t>
            </w:r>
          </w:p>
        </w:tc>
        <w:tc>
          <w:tcPr>
            <w:tcW w:type="dxa" w:w="3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selectRehearsal(id) → right panel rehearsal view.</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Gigs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Gig cards in date order. Map toggle in workspace header.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selectGig(id) → right panel gig view. Inline expand card retired.</w:t>
            </w:r>
          </w:p>
        </w:tc>
      </w:tr>
      <w:tr>
        <w:tc>
          <w:tcPr>
            <w:tcW w:type="dxa" w:w="1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Practice</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Practice queue list, woodshed sidebar, phase progress bar.</w:t>
            </w:r>
          </w:p>
        </w:tc>
        <w:tc>
          <w:tcPr>
            <w:tcW w:type="dxa" w:w="3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selectSong(title) from queue → right panel song view.</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Calendar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Month / week view. Gig events (green). Rehearsal events (blue).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Click event → selectGig(id) or selectRehearsal(id) → right panel.</w:t>
            </w:r>
          </w:p>
        </w:tc>
      </w:tr>
      <w:tr>
        <w:tc>
          <w:tcPr>
            <w:tcW w:type="dxa" w:w="1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Pocket Meter</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Full spectral-flux meter UI. TSS hero metric.</w:t>
            </w:r>
          </w:p>
        </w:tc>
        <w:tc>
          <w:tcPr>
            <w:tcW w:type="dxa" w:w="3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 entity selection. Right panel shows band snapshot while tool is active.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Tuner / Metronome / Best Shot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Full-area tool interfaces.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 entity selection.</w:t>
            </w:r>
          </w:p>
        </w:tc>
      </w:tr>
      <w:tr>
        <w:tc>
          <w:tcPr>
            <w:tcW w:type="dxa" w:w="1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Playlists</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Playlist list with song count, last played.</w:t>
            </w:r>
          </w:p>
        </w:tc>
        <w:tc>
          <w:tcPr>
            <w:tcW w:type="dxa" w:w="3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selectPlaylist(id) → right panel playlist view.</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Finances / Contacts / Equipment / Venues / Social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Business domain list / detail views.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 entity selection, or future: select entity → right panel detail.</w:t>
            </w:r>
          </w:p>
        </w:tc>
      </w:tr>
      <w:tr>
        <w:tc>
          <w:tcPr>
            <w:tcW w:type="dxa" w:w="1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Notifications / Settings / Help</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Utility full-area views.</w:t>
            </w:r>
          </w:p>
        </w:tc>
        <w:tc>
          <w:tcPr>
            <w:tcW w:type="dxa" w:w="3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 entity selection.</w:t>
            </w:r>
          </w:p>
        </w:tc>
      </w:tr>
    </w:tbl>
    <w:p>
      <w:r>
        <w:rPr>
          <w:sz w:val="18"/>
          <w:szCs w:val="18"/>
        </w:rPr>
        <w:t xml:space="preserve"/>
      </w:r>
    </w:p>
    <w:p>
      <w:pPr>
        <w:spacing w:after="80"/>
        <w:ind w:left="360"/>
      </w:pPr>
      <w:r>
        <w:rPr>
          <w:rFonts w:ascii="Arial" w:cs="Arial" w:eastAsia="Arial" w:hAnsi="Arial"/>
          <w:i/>
          <w:iCs/>
          <w:color w:val="64748B"/>
          <w:sz w:val="19"/>
          <w:szCs w:val="19"/>
        </w:rPr>
        <w:t xml:space="preserve">The workspace never navigates in response to entity selection. The center column stays put. Only the right panel changes. The one exception is “Open in Practice” from the song right panel — this deliberately changes the workspace to Practice, and the song selection persists.</w:t>
      </w:r>
    </w:p>
    <w:p>
      <w:r>
        <w:rPr>
          <w:sz w:val="18"/>
          <w:szCs w:val="18"/>
        </w:rPr>
        <w:t xml:space="preserve"/>
      </w:r>
    </w:p>
    <w:p>
      <w:pPr>
        <w:pStyle w:val="Heading2"/>
        <w:spacing w:before="240" w:after="120"/>
      </w:pPr>
      <w:r>
        <w:rPr>
          <w:rFonts w:ascii="Arial" w:cs="Arial" w:eastAsia="Arial" w:hAnsi="Arial"/>
          <w:b/>
          <w:bCs/>
          <w:color w:val="334155"/>
          <w:sz w:val="26"/>
          <w:szCs w:val="26"/>
        </w:rPr>
        <w:t xml:space="preserve">A.4  Right Context Panel</w:t>
      </w:r>
    </w:p>
    <w:p>
      <w:pPr>
        <w:spacing w:after="100"/>
      </w:pPr>
      <w:r>
        <w:rPr>
          <w:rFonts w:ascii="Arial" w:cs="Arial" w:eastAsia="Arial" w:hAnsi="Arial"/>
          <w:color w:val="1E293B"/>
          <w:sz w:val="21"/>
          <w:szCs w:val="21"/>
        </w:rPr>
        <w:t xml:space="preserve">The right panel is always visible on desktop. It always shows context about the currently selected entity. It is the replacement for: songdetail page, rehearsal-intel page, Song Drawer (desktop), Version Hub overlay, Song DNA inline view, gig expanded card, gig map + directions inline panels.</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920"/>
        <w:gridCol w:w="4200"/>
      </w:tblGrid>
      <w:tr>
        <w:trPr>
          <w:tblHeader/>
        </w:trPr>
        <w:tc>
          <w:tcPr>
            <w:tcW w:type="dxa" w:w="14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Selected entity</w:t>
            </w:r>
          </w:p>
        </w:tc>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Right panel view</w:t>
            </w:r>
          </w:p>
        </w:tc>
        <w:tc>
          <w:tcPr>
            <w:tcW w:type="dxa" w:w="19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Tabs</w:t>
            </w:r>
          </w:p>
        </w:tc>
        <w:tc>
          <w:tcPr>
            <w:tcW w:type="dxa" w:w="4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Key sections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detail view</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Detail | Versions | Woodshed | Chart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Header (title/key/tempo/status), Readiness sliders (1–5 per member, live), DNA quick stats, Action buttons, Recent versions inline (2), Woodshed summary, Band Notes snippet</w:t>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 detail view</w:t>
            </w:r>
          </w:p>
        </w:tc>
        <w:tc>
          <w:tcPr>
            <w:tcW w:type="dxa" w:w="19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Overview | Songs</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Header (name/date/venue), Set breakdown (S1/S2/Encore counts), Compact draggable song list, Linked gig card, Launch Live Gig, Care Package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Gig detail view</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Overview | Finances | Map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Header (date/venue/time/status), Venue + directions (from home address), Linked setlist + Launch button, RSVP per member, Finances summary, Map pin (lazy, collapsed)</w:t>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 detail view</w:t>
            </w:r>
          </w:p>
        </w:tc>
        <w:tc>
          <w:tcPr>
            <w:tcW w:type="dxa" w:w="19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Overview | Plan | Intel</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Header (date/time/location), RSVP chips, Song plan list, Intel summary (top 3 gaps), Pocket Meter shortcut, 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Playlist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Playlist view</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Header, Song list with position, Play / Edit / Add actions</w:t>
            </w:r>
          </w:p>
        </w:tc>
      </w:tr>
      <w:tr>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None (default)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Band snapshot</w:t>
            </w:r>
          </w:p>
        </w:tc>
        <w:tc>
          <w:tcPr>
            <w:tcW w:type="dxa" w:w="19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Overview</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Next gig countdown, Last rehearsal ago, Songs needing work (top 3), Quick actions (Go Live / New Rehearsal / Add Song)</w:t>
            </w:r>
          </w:p>
        </w:tc>
      </w:tr>
    </w:tbl>
    <w:p>
      <w:r>
        <w:rPr>
          <w:sz w:val="18"/>
          <w:szCs w:val="18"/>
        </w:rPr>
        <w:t xml:space="preserve"/>
      </w:r>
    </w:p>
    <w:p>
      <w:pPr>
        <w:spacing w:after="100"/>
      </w:pPr>
      <w:r>
        <w:rPr>
          <w:rFonts w:ascii="Arial" w:cs="Arial" w:eastAsia="Arial" w:hAnsi="Arial"/>
          <w:color w:val="1E293B"/>
          <w:sz w:val="21"/>
          <w:szCs w:val="21"/>
        </w:rPr>
        <w:t xml:space="preserve">Right panel header (present in all non-empty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9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Entity type chip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Small pill: Song | Setlist | Gig | Rehearsal | Playlist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Entity name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Title/name, truncated with full tooltip on hover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clear button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Deselects entity, returns panel to band snapshot. Does not navigate workspace.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Tab strip</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Context-dependent tabs per entity type (see table above). Remembers last active tab within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Context menu ⋮</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Per-entity actions: Edit, Delete, Duplicate. Same actions as the action buttons inside.</w:t>
            </w:r>
          </w:p>
        </w:tc>
      </w:tr>
    </w:tbl>
    <w:p>
      <w:r>
        <w:rPr>
          <w:sz w:val="18"/>
          <w:szCs w:val="18"/>
        </w:rPr>
        <w:t xml:space="preserve"/>
      </w:r>
    </w:p>
    <w:p>
      <w:pPr>
        <w:spacing w:after="80"/>
        <w:ind w:left="360"/>
      </w:pPr>
      <w:r>
        <w:rPr>
          <w:rFonts w:ascii="Arial" w:cs="Arial" w:eastAsia="Arial" w:hAnsi="Arial"/>
          <w:i/>
          <w:iCs/>
          <w:color w:val="64748B"/>
          <w:sz w:val="19"/>
          <w:szCs w:val="19"/>
        </w:rPr>
        <w:t xml:space="preserve">The right panel never triggers workspace navigation independently. It shows, it acts, it launches Modes — but never calls showPage() or GLStore.navTo() for a workspace change without a clearly-labeled user action.</w:t>
      </w:r>
    </w:p>
    <w:p>
      <w:pPr>
        <w:spacing w:after="80"/>
        <w:ind w:left="360"/>
      </w:pPr>
      <w:r>
        <w:rPr>
          <w:rFonts w:ascii="Arial" w:cs="Arial" w:eastAsia="Arial" w:hAnsi="Arial"/>
          <w:i/>
          <w:iCs/>
          <w:color w:val="64748B"/>
          <w:sz w:val="19"/>
          <w:szCs w:val="19"/>
        </w:rPr>
        <w:t xml:space="preserve">The one deliberate exception: clicking a linked entity inside the panel (e.g. clicking the linked gig inside a setlist panel) replaces the right panel with the new entity’s view. This is intra-panel navigation, not a workspace change.</w:t>
      </w:r>
    </w:p>
    <w:p>
      <w:r>
        <w:rPr>
          <w:sz w:val="18"/>
          <w:szCs w:val="18"/>
        </w:rPr>
        <w:t xml:space="preserve"/>
      </w:r>
    </w:p>
    <w:p>
      <w:pPr>
        <w:pStyle w:val="Heading2"/>
        <w:spacing w:before="240" w:after="120"/>
      </w:pPr>
      <w:r>
        <w:rPr>
          <w:rFonts w:ascii="Arial" w:cs="Arial" w:eastAsia="Arial" w:hAnsi="Arial"/>
          <w:b/>
          <w:bCs/>
          <w:color w:val="334155"/>
          <w:sz w:val="26"/>
          <w:szCs w:val="26"/>
        </w:rPr>
        <w:t xml:space="preserve">A.5  Topbar  (48px)</w:t>
      </w:r>
    </w:p>
    <w:p>
      <w:pPr>
        <w:spacing w:after="100"/>
      </w:pPr>
      <w:r>
        <w:rPr>
          <w:rFonts w:ascii="Arial" w:cs="Arial" w:eastAsia="Arial" w:hAnsi="Arial"/>
          <w:color w:val="1E293B"/>
          <w:sz w:val="21"/>
          <w:szCs w:val="21"/>
        </w:rPr>
        <w:t xml:space="preserve">With the left rail handling navigation, the topbar carries only identity and utility. It is slim. No hamburger menu.</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4440"/>
        <w:gridCol w:w="3240"/>
      </w:tblGrid>
      <w:tr>
        <w:trPr>
          <w:tblHeader/>
        </w:trPr>
        <w:tc>
          <w:tcPr>
            <w:tcW w:type="dxa" w:w="168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Zone</w:t>
            </w:r>
          </w:p>
        </w:tc>
        <w:tc>
          <w:tcPr>
            <w:tcW w:type="dxa" w:w="44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Contents</w:t>
            </w:r>
          </w:p>
        </w:tc>
        <w:tc>
          <w:tcPr>
            <w:tcW w:type="dxa" w:w="32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Left (above rail)</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GrooveLinx wordmark / logo</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Tap = go home (same as left rail Home item)</w:t>
            </w:r>
          </w:p>
        </w:tc>
      </w:tr>
      <w:tr>
        <w:tc>
          <w:tcPr>
            <w:tcW w:type="dxa" w:w="1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Center (above workspace)</w:t>
            </w:r>
          </w:p>
        </w:tc>
        <w:tc>
          <w:tcPr>
            <w:tcW w:type="dxa" w:w="4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Workspace title + workspace-specific action icons</w:t>
            </w:r>
          </w:p>
        </w:tc>
        <w:tc>
          <w:tcPr>
            <w:tcW w:type="dxa" w:w="32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e.g. Songs workspace: “Songs” + 🔍 search + ▥ filter + ⊕ Add Song. Changes per workspace.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Right (above panel)</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 entity breadcrumb</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e.g. “Songs › Jack Straw”. Fades when no entity selected. Not a button.</w:t>
            </w:r>
          </w:p>
        </w:tc>
      </w:tr>
      <w:tr>
        <w:tc>
          <w:tcPr>
            <w:tcW w:type="dxa" w:w="1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Far right</w:t>
            </w:r>
          </w:p>
        </w:tc>
        <w:tc>
          <w:tcPr>
            <w:tcW w:type="dxa" w:w="4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Notifications badge  +  ⚙ Settings  +  User avatar / sign-out</w:t>
            </w:r>
          </w:p>
        </w:tc>
        <w:tc>
          <w:tcPr>
            <w:tcW w:type="dxa" w:w="32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Always reachable. Notifications badge count from Firebase.</w:t>
            </w:r>
          </w:p>
        </w:tc>
      </w:tr>
    </w:tbl>
    <w:p>
      <w:r>
        <w:rPr>
          <w:sz w:val="18"/>
          <w:szCs w:val="18"/>
        </w:rPr>
        <w:t xml:space="preserve"/>
      </w:r>
    </w:p>
    <w:p>
      <w:pPr>
        <w:spacing w:after="80"/>
        <w:ind w:left="360"/>
      </w:pPr>
      <w:r>
        <w:rPr>
          <w:rFonts w:ascii="Arial" w:cs="Arial" w:eastAsia="Arial" w:hAnsi="Arial"/>
          <w:i/>
          <w:iCs/>
          <w:color w:val="64748B"/>
          <w:sz w:val="19"/>
          <w:szCs w:val="19"/>
        </w:rPr>
        <w:t xml:space="preserve">No back button in the topbar. Left rail handles first-level workspace navigation. Right panel ✕ handles entity deselection. Intra-workspace back (e.g. if a workspace drills into a sub-view) shows a ← inside the workspace header, not the topbar.</w:t>
      </w:r>
    </w:p>
    <w:p>
      <w:r>
        <w:rPr>
          <w:sz w:val="18"/>
          <w:szCs w:val="18"/>
        </w:rPr>
        <w:t xml:space="preserve"/>
      </w:r>
    </w:p>
    <w:p>
      <w:pPr>
        <w:pStyle w:val="Heading2"/>
        <w:spacing w:before="240" w:after="120"/>
      </w:pPr>
      <w:r>
        <w:rPr>
          <w:rFonts w:ascii="Arial" w:cs="Arial" w:eastAsia="Arial" w:hAnsi="Arial"/>
          <w:b/>
          <w:bCs/>
          <w:color w:val="334155"/>
          <w:sz w:val="26"/>
          <w:szCs w:val="26"/>
        </w:rPr>
        <w:t xml:space="preserve">A.6  Persistent Context Bar  (32px)</w:t>
      </w:r>
    </w:p>
    <w:p>
      <w:pPr>
        <w:spacing w:after="100"/>
      </w:pPr>
      <w:r>
        <w:rPr>
          <w:rFonts w:ascii="Arial" w:cs="Arial" w:eastAsia="Arial" w:hAnsi="Arial"/>
          <w:color w:val="1E293B"/>
          <w:sz w:val="21"/>
          <w:szCs w:val="21"/>
        </w:rPr>
        <w:t xml:space="preserve">A slim bar spanning all three columns, sitting between the topbar and the body grid row. Shows the active band and next event at all times. Replaces the home-only Command Center strip with a permanent presence.</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040"/>
        <w:gridCol w:w="2160"/>
      </w:tblGrid>
      <w:tr>
        <w:trPr>
          <w:tblHeader/>
        </w:trPr>
        <w:tc>
          <w:tcPr>
            <w:tcW w:type="dxa" w:w="2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Zone</w:t>
            </w:r>
          </w:p>
        </w:tc>
        <w:tc>
          <w:tcPr>
            <w:tcW w:type="dxa" w:w="50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2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Interaction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Left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Active band: deadcetera  │  🎸 2 gigs this month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Click → open band switcher popover (same as rail band switcher)</w:t>
            </w:r>
          </w:p>
        </w:tc>
      </w:tr>
      <w:tr>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Center</w:t>
            </w:r>
          </w:p>
        </w:tc>
        <w:tc>
          <w:tcPr>
            <w:tcW w:type="dxa" w:w="50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Next event: Sat Mar 14 — The Earl  │  Set: Midnight in Harlem #1</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Click → selectGig(id) in right panel. Workspace does not change.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Right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Live status indicator: “No gig tonight” or “🟢 Live tonight”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During Live Gig Mode: hidden (Mode covers the shell)</w:t>
            </w:r>
          </w:p>
        </w:tc>
      </w:tr>
    </w:tbl>
    <w:p>
      <w:r>
        <w:rPr>
          <w:sz w:val="18"/>
          <w:szCs w:val="18"/>
        </w:rPr>
        <w:t xml:space="preserve"/>
      </w:r>
    </w:p>
    <w:p>
      <w:pPr>
        <w:spacing w:after="80"/>
        <w:ind w:left="360"/>
      </w:pPr>
      <w:r>
        <w:rPr>
          <w:rFonts w:ascii="Arial" w:cs="Arial" w:eastAsia="Arial" w:hAnsi="Arial"/>
          <w:i/>
          <w:iCs/>
          <w:color w:val="64748B"/>
          <w:sz w:val="19"/>
          <w:szCs w:val="19"/>
        </w:rPr>
        <w:t xml:space="preserve">Context bar is hidden during any full-screen Mode (Live Gig, Rehearsal Mode, Stoner). The Mode covers grid-row 1 through 3.</w:t>
      </w:r>
    </w:p>
    <w:p>
      <w:r>
        <w:rPr>
          <w:sz w:val="18"/>
          <w:szCs w:val="18"/>
        </w:rPr>
        <w:t xml:space="preserve"/>
      </w:r>
    </w:p>
    <w:p>
      <w:r>
        <w:br w:type="page"/>
      </w:r>
    </w:p>
    <w:p>
      <w:pPr>
        <w:pStyle w:val="Heading1"/>
        <w:spacing w:before="320" w:after="160"/>
      </w:pPr>
      <w:r>
        <w:rPr>
          <w:rFonts w:ascii="Arial" w:cs="Arial" w:eastAsia="Arial" w:hAnsi="Arial"/>
          <w:b/>
          <w:bCs/>
          <w:color w:val="1E293B"/>
          <w:sz w:val="32"/>
          <w:szCs w:val="32"/>
        </w:rPr>
        <w:t xml:space="preserve">B. Reclassification Map</w:t>
      </w:r>
    </w:p>
    <w:p>
      <w:pPr>
        <w:spacing w:after="100"/>
      </w:pPr>
      <w:r>
        <w:rPr>
          <w:rFonts w:ascii="Arial" w:cs="Arial" w:eastAsia="Arial" w:hAnsi="Arial"/>
          <w:color w:val="1E293B"/>
          <w:sz w:val="21"/>
          <w:szCs w:val="21"/>
        </w:rPr>
        <w:t xml:space="preserve">Every current GrooveLinx UI object — all 42 of them — classified into the new shell model. Items marked → represent classification changes from the current model. Objects moving to the right panel represent the biggest single navigational gain: they eliminate 8 dead-end navigations.</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0AF" w:val="clear"/>
            <w:tcMar>
              <w:top w:type="dxa" w:w="100"/>
              <w:left w:type="dxa" w:w="120"/>
              <w:bottom w:type="dxa" w:w="100"/>
              <w:right w:type="dxa" w:w="120"/>
            </w:tcMar>
          </w:tcPr>
          <w:p>
            <w:pPr>
              <w:spacing w:after="40"/>
            </w:pPr>
            <w:r>
              <w:rPr>
                <w:rFonts w:ascii="Arial" w:cs="Arial" w:eastAsia="Arial" w:hAnsi="Arial"/>
                <w:b/>
                <w:bCs/>
                <w:color w:val="FFFFFF"/>
                <w:sz w:val="19"/>
                <w:szCs w:val="19"/>
              </w:rPr>
              <w:t xml:space="preserve">WORKSPACE</w:t>
            </w:r>
          </w:p>
          <w:p>
            <w:r>
              <w:rPr>
                <w:rFonts w:ascii="Arial" w:cs="Arial" w:eastAsia="Arial" w:hAnsi="Arial"/>
                <w:color w:val="BFDBFE"/>
                <w:sz w:val="17"/>
                <w:szCs w:val="17"/>
              </w:rPr>
              <w:t xml:space="preserve">Center column. Deliberate navigation.</w:t>
            </w:r>
          </w:p>
        </w:tc>
        <w:tc>
          <w:tcPr>
            <w:tcW w:type="dxa" w:w="2340"/>
            <w:tcBorders>
              <w:top w:val="single" w:color="CCCCCC" w:sz="1"/>
              <w:left w:val="single" w:color="CCCCCC" w:sz="1"/>
              <w:bottom w:val="single" w:color="CCCCCC" w:sz="1"/>
              <w:right w:val="single" w:color="CCCCCC" w:sz="1"/>
            </w:tcBorders>
            <w:shd w:fill="065F46" w:val="clear"/>
            <w:tcMar>
              <w:top w:type="dxa" w:w="100"/>
              <w:left w:type="dxa" w:w="120"/>
              <w:bottom w:type="dxa" w:w="100"/>
              <w:right w:type="dxa" w:w="120"/>
            </w:tcMar>
          </w:tcPr>
          <w:p>
            <w:pPr>
              <w:spacing w:after="40"/>
            </w:pPr>
            <w:r>
              <w:rPr>
                <w:rFonts w:ascii="Arial" w:cs="Arial" w:eastAsia="Arial" w:hAnsi="Arial"/>
                <w:b/>
                <w:bCs/>
                <w:color w:val="FFFFFF"/>
                <w:sz w:val="19"/>
                <w:szCs w:val="19"/>
              </w:rPr>
              <w:t xml:space="preserve">RIGHT PANEL</w:t>
            </w:r>
          </w:p>
          <w:p>
            <w:r>
              <w:rPr>
                <w:rFonts w:ascii="Arial" w:cs="Arial" w:eastAsia="Arial" w:hAnsi="Arial"/>
                <w:color w:val="A7F3D0"/>
                <w:sz w:val="17"/>
                <w:szCs w:val="17"/>
              </w:rPr>
              <w:t xml:space="preserve">Right column. Entity selection.</w:t>
            </w:r>
          </w:p>
        </w:tc>
        <w:tc>
          <w:tcPr>
            <w:tcW w:type="dxa" w:w="2340"/>
            <w:tcBorders>
              <w:top w:val="single" w:color="CCCCCC" w:sz="1"/>
              <w:left w:val="single" w:color="CCCCCC" w:sz="1"/>
              <w:bottom w:val="single" w:color="CCCCCC" w:sz="1"/>
              <w:right w:val="single" w:color="CCCCCC" w:sz="1"/>
            </w:tcBorders>
            <w:shd w:fill="7C2D12" w:val="clear"/>
            <w:tcMar>
              <w:top w:type="dxa" w:w="100"/>
              <w:left w:type="dxa" w:w="120"/>
              <w:bottom w:type="dxa" w:w="100"/>
              <w:right w:type="dxa" w:w="120"/>
            </w:tcMar>
          </w:tcPr>
          <w:p>
            <w:pPr>
              <w:spacing w:after="40"/>
            </w:pPr>
            <w:r>
              <w:rPr>
                <w:rFonts w:ascii="Arial" w:cs="Arial" w:eastAsia="Arial" w:hAnsi="Arial"/>
                <w:b/>
                <w:bCs/>
                <w:color w:val="FFFFFF"/>
                <w:sz w:val="19"/>
                <w:szCs w:val="19"/>
              </w:rPr>
              <w:t xml:space="preserve">MODE</w:t>
            </w:r>
          </w:p>
          <w:p>
            <w:r>
              <w:rPr>
                <w:rFonts w:ascii="Arial" w:cs="Arial" w:eastAsia="Arial" w:hAnsi="Arial"/>
                <w:color w:val="FED7AA"/>
                <w:sz w:val="17"/>
                <w:szCs w:val="17"/>
              </w:rPr>
              <w:t xml:space="preserve">Full-screen. Covers shell. Immersive only.</w:t>
            </w:r>
          </w:p>
        </w:tc>
        <w:tc>
          <w:tcPr>
            <w:tcW w:type="dxa" w:w="2340"/>
            <w:tcBorders>
              <w:top w:val="single" w:color="CCCCCC" w:sz="1"/>
              <w:left w:val="single" w:color="CCCCCC" w:sz="1"/>
              <w:bottom w:val="single" w:color="CCCCCC" w:sz="1"/>
              <w:right w:val="single" w:color="CCCCCC" w:sz="1"/>
            </w:tcBorders>
            <w:shd w:fill="374151" w:val="clear"/>
            <w:tcMar>
              <w:top w:type="dxa" w:w="100"/>
              <w:left w:type="dxa" w:w="120"/>
              <w:bottom w:type="dxa" w:w="100"/>
              <w:right w:type="dxa" w:w="120"/>
            </w:tcMar>
          </w:tcPr>
          <w:p>
            <w:pPr>
              <w:spacing w:after="40"/>
            </w:pPr>
            <w:r>
              <w:rPr>
                <w:rFonts w:ascii="Arial" w:cs="Arial" w:eastAsia="Arial" w:hAnsi="Arial"/>
                <w:b/>
                <w:bCs/>
                <w:color w:val="FFFFFF"/>
                <w:sz w:val="19"/>
                <w:szCs w:val="19"/>
              </w:rPr>
              <w:t xml:space="preserve">MODAL</w:t>
            </w:r>
          </w:p>
          <w:p>
            <w:r>
              <w:rPr>
                <w:rFonts w:ascii="Arial" w:cs="Arial" w:eastAsia="Arial" w:hAnsi="Arial"/>
                <w:color w:val="D1D5DB"/>
                <w:sz w:val="17"/>
                <w:szCs w:val="17"/>
              </w:rPr>
              <w:t xml:space="preserve">Focused form or tool action. Temporary.</w:t>
            </w:r>
          </w:p>
        </w:tc>
      </w:tr>
    </w:tbl>
    <w:p>
      <w:r>
        <w:rPr>
          <w:sz w:val="18"/>
          <w:szCs w:val="18"/>
        </w:rPr>
        <w:t xml:space="preserve"/>
      </w:r>
    </w:p>
    <w:p>
      <w:pPr>
        <w:pStyle w:val="Heading2"/>
        <w:spacing w:before="240" w:after="120"/>
      </w:pPr>
      <w:r>
        <w:rPr>
          <w:rFonts w:ascii="Arial" w:cs="Arial" w:eastAsia="Arial" w:hAnsi="Arial"/>
          <w:b/>
          <w:bCs/>
          <w:color w:val="334155"/>
          <w:sz w:val="26"/>
          <w:szCs w:val="26"/>
        </w:rPr>
        <w:t xml:space="preserve">B.1  Complete Object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800"/>
        <w:gridCol w:w="3960"/>
      </w:tblGrid>
      <w:tr>
        <w:trPr>
          <w:tblHeader/>
        </w:trPr>
        <w:tc>
          <w:tcPr>
            <w:tcW w:type="dxa" w:w="2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Object</w:t>
            </w:r>
          </w:p>
        </w:tc>
        <w:tc>
          <w:tcPr>
            <w:tcW w:type="dxa" w:w="14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Was</w:t>
            </w:r>
          </w:p>
        </w:tc>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Now</w:t>
            </w:r>
          </w:p>
        </w:tc>
        <w:tc>
          <w:tcPr>
            <w:tcW w:type="dxa" w:w="39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Key change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home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40AF"/>
                <w:sz w:val="19"/>
                <w:szCs w:val="19"/>
              </w:rPr>
              <w:t xml:space="preserve">WORKSPACE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Default center view. Right panel: band snapshot. No change to renderer.</w:t>
            </w:r>
          </w:p>
        </w:tc>
      </w:tr>
      <w:tr>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songs</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page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40AF"/>
                <w:sz w:val="19"/>
                <w:szCs w:val="19"/>
              </w:rPr>
              <w:t xml:space="preserve">WORKSPACE</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row click → right panel (not showPage songdetail). No page navigation.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setlists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40AF"/>
                <w:sz w:val="19"/>
                <w:szCs w:val="19"/>
              </w:rPr>
              <w:t xml:space="preserve">WORKSPACE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 card click → right panel. No page navigation.</w:t>
            </w:r>
          </w:p>
        </w:tc>
      </w:tr>
      <w:tr>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rehearsal</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page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40AF"/>
                <w:sz w:val="19"/>
                <w:szCs w:val="19"/>
              </w:rPr>
              <w:t xml:space="preserve">WORKSPACE</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 card click → right panel. No page navigation.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gigs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40AF"/>
                <w:sz w:val="19"/>
                <w:szCs w:val="19"/>
              </w:rPr>
              <w:t xml:space="preserve">WORKSPACE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Gig card click → right panel (replaces inline card expand). No navigation.</w:t>
            </w:r>
          </w:p>
        </w:tc>
      </w:tr>
      <w:tr>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practice</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page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40AF"/>
                <w:sz w:val="19"/>
                <w:szCs w:val="19"/>
              </w:rPr>
              <w:t xml:space="preserve">WORKSPACE</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in queue click → right panel song view.</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calendar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40AF"/>
                <w:sz w:val="19"/>
                <w:szCs w:val="19"/>
              </w:rPr>
              <w:t xml:space="preserve">WORKSPACE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Event click → right panel (gig or rehearsal view).</w:t>
            </w:r>
          </w:p>
        </w:tc>
      </w:tr>
      <w:tr>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playlists</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page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40AF"/>
                <w:sz w:val="19"/>
                <w:szCs w:val="19"/>
              </w:rPr>
              <w:t xml:space="preserve">WORKSPACE</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Playlist click → right panel playlist view.</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pocketmeter / tuner / metronome / bestshot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40AF"/>
                <w:sz w:val="19"/>
                <w:szCs w:val="19"/>
              </w:rPr>
              <w:t xml:space="preserve">WORKSPACE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Full-area tools. Right panel shows band snapshot while active.</w:t>
            </w:r>
          </w:p>
        </w:tc>
      </w:tr>
      <w:tr>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venues / finances / contacts / equipment / social</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page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40AF"/>
                <w:sz w:val="19"/>
                <w:szCs w:val="19"/>
              </w:rPr>
              <w:t xml:space="preserve">WORKSPACE</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Business workspaces. No behavior change.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notifications / admin / help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40AF"/>
                <w:sz w:val="19"/>
                <w:szCs w:val="19"/>
              </w:rPr>
              <w:t xml:space="preserve">WORKSPACE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Utility workspaces. No behavior change.</w:t>
            </w:r>
          </w:p>
        </w:tc>
      </w:tr>
      <w:tr>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991B1B"/>
                <w:sz w:val="19"/>
                <w:szCs w:val="19"/>
              </w:rPr>
              <w:t xml:space="preserve">songdetail</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PAGE →</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065F46"/>
                <w:sz w:val="19"/>
                <w:szCs w:val="19"/>
              </w:rPr>
              <w:t xml:space="preserve">RIGHT PANEL</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Eliminated as a page. Song detail now lives permanently in the right panel. #page-songdetail kept in DOM but hidden.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991B1B"/>
                <w:sz w:val="19"/>
                <w:szCs w:val="19"/>
              </w:rPr>
              <w:t xml:space="preserve">rehearsal-intel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PAGE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65F46"/>
                <w:sz w:val="19"/>
                <w:szCs w:val="19"/>
              </w:rPr>
              <w:t xml:space="preserve">RIGHT PANEL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Eliminated as a page. Intel renders as a tab (Intel) inside the rehearsal right panel view.</w:t>
            </w:r>
          </w:p>
        </w:tc>
      </w:tr>
      <w:tr>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854F0B"/>
                <w:sz w:val="19"/>
                <w:szCs w:val="19"/>
              </w:rPr>
              <w:t xml:space="preserve">song-drawer</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overlay →</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065F46"/>
                <w:sz w:val="19"/>
                <w:szCs w:val="19"/>
              </w:rPr>
              <w:t xml:space="preserve">RIGHT PANEL</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Drawer was the proto-right-panel. Its renderSongDetail(containerOverride) is promoted to the permanent right panel. The drawer itself survives as the mobile slide-over fallback only.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854F0B"/>
                <w:sz w:val="19"/>
                <w:szCs w:val="19"/>
              </w:rPr>
              <w:t xml:space="preserve">version-hub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overlay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65F46"/>
                <w:sz w:val="19"/>
                <w:szCs w:val="19"/>
              </w:rPr>
              <w:t xml:space="preserve">RIGHT PANEL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Version Hub opens as the Versions tab inside the song right panel. Not a full-screen overlay anymore.</w:t>
            </w:r>
          </w:p>
        </w:tc>
      </w:tr>
      <w:tr>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854F0B"/>
                <w:sz w:val="19"/>
                <w:szCs w:val="19"/>
              </w:rPr>
              <w:t xml:space="preserve">song-dna (inline)</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inline →</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065F46"/>
                <w:sz w:val="19"/>
                <w:szCs w:val="19"/>
              </w:rPr>
              <w:t xml:space="preserve">RIGHT PANEL</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 DNA steps become an accordion section inside right panel song Detail tab.</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854F0B"/>
                <w:sz w:val="19"/>
                <w:szCs w:val="19"/>
              </w:rPr>
              <w:t xml:space="preserve">band-readiness (inline)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inline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65F46"/>
                <w:sz w:val="19"/>
                <w:szCs w:val="19"/>
              </w:rPr>
              <w:t xml:space="preserve">RIGHT PANEL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Readiness sliders live inside right panel song view. Always visible when any song is selected.</w:t>
            </w:r>
          </w:p>
        </w:tc>
      </w:tr>
      <w:tr>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854F0B"/>
                <w:sz w:val="19"/>
                <w:szCs w:val="19"/>
              </w:rPr>
              <w:t xml:space="preserve">gig-map + gig-directions (inline)</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inline →</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065F46"/>
                <w:sz w:val="19"/>
                <w:szCs w:val="19"/>
              </w:rPr>
              <w:t xml:space="preserve">RIGHT PANEL</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Map renders inside right panel gig view Map tab (lazy). Directions inside Overview tab.</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live-gig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overlay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7C2D12"/>
                <w:sz w:val="19"/>
                <w:szCs w:val="19"/>
              </w:rPr>
              <w:t xml:space="preserve">MODE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Unchanged behavior. Fix exit: GLStore.enterMode() on launch; GLStore.exitMode() on close (not hardcoded setlists).</w:t>
            </w:r>
          </w:p>
        </w:tc>
      </w:tr>
      <w:tr>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rehearsal-mode</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overlay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7C2D12"/>
                <w:sz w:val="19"/>
                <w:szCs w:val="19"/>
              </w:rPr>
              <w:t xml:space="preserve">MODE</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Unchanged. Covers shell. Deep song work. Exit already correct.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991B1B"/>
                <w:sz w:val="19"/>
                <w:szCs w:val="19"/>
              </w:rPr>
              <w:t xml:space="preserve">stoner-mode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PAGE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7C2D12"/>
                <w:sz w:val="19"/>
                <w:szCs w:val="19"/>
              </w:rPr>
              <w:t xml:space="preserve">MODE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Reclassified from page to Mode. Fix exit: GLStore.exitMode() (not hardcoded songs).</w:t>
            </w:r>
          </w:p>
        </w:tc>
      </w:tr>
      <w:tr>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pocket-meter-gig</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overlay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374151"/>
                <w:sz w:val="19"/>
                <w:szCs w:val="19"/>
              </w:rPr>
              <w:t xml:space="preserve">NESTED MODE</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Nested inside Live Gig Mode. No change.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chart-import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74151"/>
                <w:sz w:val="19"/>
                <w:szCs w:val="19"/>
              </w:rPr>
              <w:t xml:space="preserve">MODAL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Unchanged. Form action.</w:t>
            </w:r>
          </w:p>
        </w:tc>
      </w:tr>
      <w:tr>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song-structure</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modal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374151"/>
                <w:sz w:val="19"/>
                <w:szCs w:val="19"/>
              </w:rPr>
              <w:t xml:space="preserve">MODAL</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Unchanged. Form action.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add-venue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74151"/>
                <w:sz w:val="19"/>
                <w:szCs w:val="19"/>
              </w:rPr>
              <w:t xml:space="preserve">MODAL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Unchanged. Form action.</w:t>
            </w:r>
          </w:p>
        </w:tc>
      </w:tr>
      <w:tr>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rehearsal-rsvp</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modal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374151"/>
                <w:sz w:val="19"/>
                <w:szCs w:val="19"/>
              </w:rPr>
              <w:t xml:space="preserve">MODAL</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Unchanged. Form action. Must call closeModal() before any navigation.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harmony-lab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74151"/>
                <w:sz w:val="19"/>
                <w:szCs w:val="19"/>
              </w:rPr>
              <w:t xml:space="preserve">MODAL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Unchanged. Generator modal.</w:t>
            </w:r>
          </w:p>
        </w:tc>
      </w:tr>
      <w:tr>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moises-stems</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modal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374151"/>
                <w:sz w:val="19"/>
                <w:szCs w:val="19"/>
              </w:rPr>
              <w:t xml:space="preserve">MODAL</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Unchanged. Tool modal.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onboarding / help-tooltip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74151"/>
                <w:sz w:val="19"/>
                <w:szCs w:val="19"/>
              </w:rPr>
              <w:t xml:space="preserve">MODAL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Unchanged.</w:t>
            </w:r>
          </w:p>
        </w:tc>
      </w:tr>
      <w:tr>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cc-strip (home inline)</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inline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374151"/>
                <w:sz w:val="19"/>
                <w:szCs w:val="19"/>
              </w:rPr>
              <w:t xml:space="preserve">CONTEXT BAR</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Promoted to the persistent context bar above all panes. Always visible, not home-only.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hero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74151"/>
                <w:sz w:val="19"/>
                <w:szCs w:val="19"/>
              </w:rPr>
              <w:t xml:space="preserve">AUTH GATE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Auth gate. Not part of the navigation graph. Unchanged.</w:t>
            </w:r>
          </w:p>
        </w:tc>
      </w:tr>
    </w:tbl>
    <w:p>
      <w:r>
        <w:rPr>
          <w:sz w:val="18"/>
          <w:szCs w:val="18"/>
        </w:rPr>
        <w:t xml:space="preserve"/>
      </w:r>
    </w:p>
    <w:p>
      <w:pPr>
        <w:spacing w:after="80"/>
        <w:ind w:left="360"/>
      </w:pPr>
      <w:r>
        <w:rPr>
          <w:rFonts w:ascii="Arial" w:cs="Arial" w:eastAsia="Arial" w:hAnsi="Arial"/>
          <w:i/>
          <w:iCs/>
          <w:color w:val="64748B"/>
          <w:sz w:val="19"/>
          <w:szCs w:val="19"/>
        </w:rPr>
        <w:t xml:space="preserve">Net reclassifications: 3 pages eliminated (songdetail, rehearsal-intel → right panel; stoner → Mode). 2 overlays retired as standalone UI (song-drawer → permanent right panel; version-hub → right panel tab). 2 inline sections moved to right panel. 8 modals unchanged.</w:t>
      </w:r>
    </w:p>
    <w:p>
      <w:r>
        <w:rPr>
          <w:sz w:val="18"/>
          <w:szCs w:val="18"/>
        </w:rPr>
        <w:t xml:space="preserve"/>
      </w:r>
    </w:p>
    <w:p>
      <w:pPr>
        <w:pStyle w:val="Heading2"/>
        <w:spacing w:before="240" w:after="120"/>
      </w:pPr>
      <w:r>
        <w:rPr>
          <w:rFonts w:ascii="Arial" w:cs="Arial" w:eastAsia="Arial" w:hAnsi="Arial"/>
          <w:b/>
          <w:bCs/>
          <w:color w:val="334155"/>
          <w:sz w:val="26"/>
          <w:szCs w:val="26"/>
        </w:rPr>
        <w:t xml:space="preserve">B.2  Entity Workspace Affinity</w:t>
      </w:r>
    </w:p>
    <w:p>
      <w:pPr>
        <w:spacing w:after="100"/>
      </w:pPr>
      <w:r>
        <w:rPr>
          <w:rFonts w:ascii="Arial" w:cs="Arial" w:eastAsia="Arial" w:hAnsi="Arial"/>
          <w:color w:val="1E293B"/>
          <w:sz w:val="21"/>
          <w:szCs w:val="21"/>
        </w:rPr>
        <w:t xml:space="preserve">When the user switches workspaces, the right panel retains its selected entity if that entity is meaningful in the new workspace context. If not, the panel shows the band snapshot. This rule prevents context loss without cluttering unrelated workspaces.</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Entity type</w:t>
            </w:r>
          </w:p>
        </w:tc>
        <w:tc>
          <w:tcPr>
            <w:tcW w:type="dxa" w:w="39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Valid in these workspaces</w:t>
            </w:r>
          </w:p>
        </w:tc>
        <w:tc>
          <w:tcPr>
            <w:tcW w:type="dxa" w:w="3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Cleared when navigating 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songs, practice, rehearsal, playlists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gigs, calendar, setlists, home, tools, business workspaces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setlists, gigs, home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songs, rehearsal, practice, calendar, tools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Gig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gigs, calendar, home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songs, setlists, rehearsal, practice, tools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rehearsal, calendar, practice, home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songs, setlists, gigs, tools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Playlist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playlists, practice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all others</w:t>
            </w:r>
          </w:p>
        </w:tc>
      </w:tr>
    </w:tbl>
    <w:p>
      <w:r>
        <w:rPr>
          <w:sz w:val="18"/>
          <w:szCs w:val="18"/>
        </w:rPr>
        <w:t xml:space="preserve"/>
      </w:r>
    </w:p>
    <w:p>
      <w:pPr>
        <w:spacing w:after="56"/>
        <w:ind w:left="720"/>
      </w:pPr>
      <w:r>
        <w:rPr>
          <w:rFonts w:ascii="Courier New" w:cs="Courier New" w:eastAsia="Courier New" w:hAnsi="Courier New"/>
          <w:color w:val="334155"/>
          <w:sz w:val="18"/>
          <w:szCs w:val="18"/>
        </w:rPr>
        <w:t xml:space="preserve">// In js/ui/gl-right-panel.js (or groovelinx_store.js)</w:t>
      </w:r>
    </w:p>
    <w:p>
      <w:pPr>
        <w:spacing w:after="56"/>
        <w:ind w:left="720"/>
      </w:pPr>
      <w:r>
        <w:rPr>
          <w:rFonts w:ascii="Courier New" w:cs="Courier New" w:eastAsia="Courier New" w:hAnsi="Courier New"/>
          <w:color w:val="334155"/>
          <w:sz w:val="18"/>
          <w:szCs w:val="18"/>
        </w:rPr>
        <w:t xml:space="preserve">const entityWorkspaceAffinity = {</w:t>
      </w:r>
    </w:p>
    <w:p>
      <w:pPr>
        <w:spacing w:after="56"/>
        <w:ind w:left="720"/>
      </w:pPr>
      <w:r>
        <w:rPr>
          <w:rFonts w:ascii="Courier New" w:cs="Courier New" w:eastAsia="Courier New" w:hAnsi="Courier New"/>
          <w:color w:val="334155"/>
          <w:sz w:val="18"/>
          <w:szCs w:val="18"/>
        </w:rPr>
        <w:t xml:space="preserve">  song:      ['songs','practice','rehearsal','playlists'],</w:t>
      </w:r>
    </w:p>
    <w:p>
      <w:pPr>
        <w:spacing w:after="56"/>
        <w:ind w:left="720"/>
      </w:pPr>
      <w:r>
        <w:rPr>
          <w:rFonts w:ascii="Courier New" w:cs="Courier New" w:eastAsia="Courier New" w:hAnsi="Courier New"/>
          <w:color w:val="334155"/>
          <w:sz w:val="18"/>
          <w:szCs w:val="18"/>
        </w:rPr>
        <w:t xml:space="preserve">  setlist:   ['setlists','gigs','home'],</w:t>
      </w:r>
    </w:p>
    <w:p>
      <w:pPr>
        <w:spacing w:after="56"/>
        <w:ind w:left="720"/>
      </w:pPr>
      <w:r>
        <w:rPr>
          <w:rFonts w:ascii="Courier New" w:cs="Courier New" w:eastAsia="Courier New" w:hAnsi="Courier New"/>
          <w:color w:val="334155"/>
          <w:sz w:val="18"/>
          <w:szCs w:val="18"/>
        </w:rPr>
        <w:t xml:space="preserve">  gig:       ['gigs','calendar','home'],</w:t>
      </w:r>
    </w:p>
    <w:p>
      <w:pPr>
        <w:spacing w:after="56"/>
        <w:ind w:left="720"/>
      </w:pPr>
      <w:r>
        <w:rPr>
          <w:rFonts w:ascii="Courier New" w:cs="Courier New" w:eastAsia="Courier New" w:hAnsi="Courier New"/>
          <w:color w:val="334155"/>
          <w:sz w:val="18"/>
          <w:szCs w:val="18"/>
        </w:rPr>
        <w:t xml:space="preserve">  rehearsal: ['rehearsal','calendar','practice','home'],</w:t>
      </w:r>
    </w:p>
    <w:p>
      <w:pPr>
        <w:spacing w:after="56"/>
        <w:ind w:left="720"/>
      </w:pPr>
      <w:r>
        <w:rPr>
          <w:rFonts w:ascii="Courier New" w:cs="Courier New" w:eastAsia="Courier New" w:hAnsi="Courier New"/>
          <w:color w:val="334155"/>
          <w:sz w:val="18"/>
          <w:szCs w:val="18"/>
        </w:rPr>
        <w:t xml:space="preserve">  playlist:  ['playlists','practice'],</w:t>
      </w:r>
    </w:p>
    <w:p>
      <w:pPr>
        <w:spacing w:after="56"/>
        <w:ind w:left="720"/>
      </w:pPr>
      <w:r>
        <w:rPr>
          <w:rFonts w:ascii="Courier New" w:cs="Courier New" w:eastAsia="Courier New" w:hAnsi="Courier New"/>
          <w:color w:val="334155"/>
          <w:sz w:val="18"/>
          <w:szCs w:val="18"/>
        </w:rPr>
        <w:t xml:space="preserve">};</w:t>
      </w:r>
    </w:p>
    <w:p>
      <w:pPr>
        <w:spacing w:after="56"/>
        <w:ind w:left="720"/>
      </w:pPr>
      <w:r>
        <w:rPr>
          <w:rFonts w:ascii="Courier New" w:cs="Courier New" w:eastAsia="Courier New" w:hAnsi="Courier New"/>
          <w:color w:val="334155"/>
          <w:sz w:val="18"/>
          <w:szCs w:val="18"/>
        </w:rPr>
        <w:t xml:space="preserve">// On GLStore.navTo(pageKey):</w:t>
      </w:r>
    </w:p>
    <w:p>
      <w:pPr>
        <w:spacing w:after="56"/>
        <w:ind w:left="720"/>
      </w:pPr>
      <w:r>
        <w:rPr>
          <w:rFonts w:ascii="Courier New" w:cs="Courier New" w:eastAsia="Courier New" w:hAnsi="Courier New"/>
          <w:color w:val="334155"/>
          <w:sz w:val="18"/>
          <w:szCs w:val="18"/>
        </w:rPr>
        <w:t xml:space="preserve">// if current entity type not in affinity[entityType], show band snapshot</w:t>
      </w:r>
    </w:p>
    <w:p>
      <w:r>
        <w:rPr>
          <w:sz w:val="18"/>
          <w:szCs w:val="18"/>
        </w:rPr>
        <w:t xml:space="preserve"/>
      </w:r>
    </w:p>
    <w:p>
      <w:r>
        <w:br w:type="page"/>
      </w:r>
    </w:p>
    <w:p>
      <w:pPr>
        <w:pStyle w:val="Heading1"/>
        <w:spacing w:before="320" w:after="160"/>
      </w:pPr>
      <w:r>
        <w:rPr>
          <w:rFonts w:ascii="Arial" w:cs="Arial" w:eastAsia="Arial" w:hAnsi="Arial"/>
          <w:b/>
          <w:bCs/>
          <w:color w:val="1E293B"/>
          <w:sz w:val="32"/>
          <w:szCs w:val="32"/>
        </w:rPr>
        <w:t xml:space="preserve">C. Migration Plan</w:t>
      </w:r>
    </w:p>
    <w:p>
      <w:pPr>
        <w:spacing w:after="100"/>
      </w:pPr>
      <w:r>
        <w:rPr>
          <w:rFonts w:ascii="Arial" w:cs="Arial" w:eastAsia="Arial" w:hAnsi="Arial"/>
          <w:color w:val="1E293B"/>
          <w:sz w:val="21"/>
          <w:szCs w:val="21"/>
        </w:rPr>
        <w:t xml:space="preserve">Six sprints. Sprint 1 is purely additive CSS — zero JS changes, nothing breaks. Each sprint builds on the previous. The app is fully functional throughout. No big-bang cutover.</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140"/>
              <w:left w:type="dxa" w:w="180"/>
              <w:bottom w:type="dxa" w:w="140"/>
              <w:right w:type="dxa" w:w="180"/>
            </w:tcMar>
          </w:tcPr>
          <w:p>
            <w:pPr>
              <w:spacing w:after="80"/>
            </w:pPr>
            <w:r>
              <w:rPr>
                <w:rFonts w:ascii="Arial" w:cs="Arial" w:eastAsia="Arial" w:hAnsi="Arial"/>
                <w:b/>
                <w:bCs/>
                <w:color w:val="166534"/>
                <w:sz w:val="21"/>
                <w:szCs w:val="21"/>
              </w:rPr>
              <w:t xml:space="preserve">Sprint 1  —  </w:t>
            </w:r>
            <w:r>
              <w:rPr>
                <w:rFonts w:ascii="Arial" w:cs="Arial" w:eastAsia="Arial" w:hAnsi="Arial"/>
                <w:b/>
                <w:bCs/>
                <w:color w:val="1E293B"/>
                <w:sz w:val="21"/>
                <w:szCs w:val="21"/>
              </w:rPr>
              <w:t xml:space="preserve">Shell skeleton — CSS only, zero JS changes</w:t>
            </w:r>
            <w:r>
              <w:rPr>
                <w:rFonts w:ascii="Arial" w:cs="Arial" w:eastAsia="Arial" w:hAnsi="Arial"/>
                <w:color w:val="166534"/>
                <w:sz w:val="19"/>
                <w:szCs w:val="19"/>
              </w:rPr>
              <w:t xml:space="preserve">  [Risk: LOW]</w:t>
            </w:r>
          </w:p>
          <w:p>
            <w:pPr>
              <w:spacing w:after="80"/>
            </w:pPr>
            <w:r>
              <w:rPr>
                <w:rFonts w:ascii="Arial" w:cs="Arial" w:eastAsia="Arial" w:hAnsi="Arial"/>
                <w:color w:val="334155"/>
                <w:sz w:val="20"/>
                <w:szCs w:val="20"/>
              </w:rPr>
              <w:t xml:space="preserve">Introduce the 3-pane CSS grid without touching any JavaScript. All existing pages continue to render in the center column exactly as they do now. The right panel shows a static placeholder. The left rail is static HTML calling the existing showPage(). This sprint ships in a single session.</w:t>
            </w:r>
          </w:p>
          <w:p>
            <w:pPr>
              <w:spacing w:after="80"/>
            </w:pPr>
            <w:r>
              <w:rPr>
                <w:rFonts w:ascii="Courier New" w:cs="Courier New" w:eastAsia="Courier New" w:hAnsi="Courier New"/>
                <w:color w:val="475569"/>
                <w:sz w:val="17"/>
                <w:szCs w:val="17"/>
              </w:rPr>
              <w:t xml:space="preserve">Files:  index.html  /  app.css (new or added to existing)</w:t>
            </w:r>
          </w:p>
          <w:p>
            <w:pPr>
              <w:spacing w:after="100"/>
            </w:pPr>
            <w:r>
              <w:rPr>
                <w:rFonts w:ascii="Arial" w:cs="Arial" w:eastAsia="Arial" w:hAnsi="Arial"/>
                <w:i/>
                <w:iCs/>
                <w:color w:val="64748B"/>
                <w:sz w:val="19"/>
                <w:szCs w:val="19"/>
              </w:rPr>
              <w:t xml:space="preserve">Blocked by: None — can ship in the next session.</w:t>
            </w:r>
          </w:p>
          <w:p>
            <w:pPr>
              <w:spacing w:after="60"/>
            </w:pPr>
            <w:r>
              <w:rPr>
                <w:rFonts w:ascii="Arial" w:cs="Arial" w:eastAsia="Arial" w:hAnsi="Arial"/>
                <w:b/>
                <w:bCs/>
                <w:color w:val="334155"/>
                <w:sz w:val="20"/>
                <w:szCs w:val="20"/>
              </w:rPr>
              <w:t xml:space="preserve">Tasks:</w:t>
            </w:r>
          </w:p>
          <w:p>
            <w:pPr>
              <w:spacing w:after="56"/>
              <w:ind w:left="240"/>
            </w:pPr>
            <w:r>
              <w:rPr>
                <w:rFonts w:ascii="Arial" w:cs="Arial" w:eastAsia="Arial" w:hAnsi="Arial"/>
                <w:color w:val="334155"/>
                <w:sz w:val="19"/>
                <w:szCs w:val="19"/>
              </w:rPr>
              <w:t xml:space="preserve">•  Add .gl-shell, .gl-topbar, .gl-context-bar, .gl-left-rail, .gl-workspace, .gl-right-panel to app.css</w:t>
            </w:r>
          </w:p>
          <w:p>
            <w:pPr>
              <w:spacing w:after="56"/>
              <w:ind w:left="240"/>
            </w:pPr>
            <w:r>
              <w:rPr>
                <w:rFonts w:ascii="Arial" w:cs="Arial" w:eastAsia="Arial" w:hAnsi="Arial"/>
                <w:color w:val="334155"/>
                <w:sz w:val="19"/>
                <w:szCs w:val="19"/>
              </w:rPr>
              <w:t xml:space="preserve">•  grid-template-columns: 220px 1fr 360px; grid-template-rows: 48px 32px 1fr</w:t>
            </w:r>
          </w:p>
          <w:p>
            <w:pPr>
              <w:spacing w:after="56"/>
              <w:ind w:left="240"/>
            </w:pPr>
            <w:r>
              <w:rPr>
                <w:rFonts w:ascii="Arial" w:cs="Arial" w:eastAsia="Arial" w:hAnsi="Arial"/>
                <w:color w:val="334155"/>
                <w:sz w:val="19"/>
                <w:szCs w:val="19"/>
              </w:rPr>
              <w:t xml:space="preserve">•  Wrap all existing .app-page divs inside .gl-workspace in index.html (DOM move only)</w:t>
            </w:r>
          </w:p>
          <w:p>
            <w:pPr>
              <w:spacing w:after="56"/>
              <w:ind w:left="240"/>
            </w:pPr>
            <w:r>
              <w:rPr>
                <w:rFonts w:ascii="Arial" w:cs="Arial" w:eastAsia="Arial" w:hAnsi="Arial"/>
                <w:color w:val="334155"/>
                <w:sz w:val="19"/>
                <w:szCs w:val="19"/>
              </w:rPr>
              <w:t xml:space="preserve">•  Left rail: static &lt;nav&gt; list in index.html. Each item calls existing showPage(key). Active class toggled by existing navigation logic.</w:t>
            </w:r>
          </w:p>
          <w:p>
            <w:pPr>
              <w:spacing w:after="56"/>
              <w:ind w:left="240"/>
            </w:pPr>
            <w:r>
              <w:rPr>
                <w:rFonts w:ascii="Arial" w:cs="Arial" w:eastAsia="Arial" w:hAnsi="Arial"/>
                <w:color w:val="334155"/>
                <w:sz w:val="19"/>
                <w:szCs w:val="19"/>
              </w:rPr>
              <w:t xml:space="preserve">•  Right panel: static band snapshot HTML (hardcoded placeholder, no Firebase reads yet)</w:t>
            </w:r>
          </w:p>
          <w:p>
            <w:pPr>
              <w:spacing w:after="56"/>
              <w:ind w:left="240"/>
            </w:pPr>
            <w:r>
              <w:rPr>
                <w:rFonts w:ascii="Arial" w:cs="Arial" w:eastAsia="Arial" w:hAnsi="Arial"/>
                <w:color w:val="334155"/>
                <w:sz w:val="19"/>
                <w:szCs w:val="19"/>
              </w:rPr>
              <w:t xml:space="preserve">•  Topbar: remove hamburger button; keep brand, gear icon, help icon, notifications</w:t>
            </w:r>
          </w:p>
          <w:p>
            <w:pPr>
              <w:spacing w:after="56"/>
              <w:ind w:left="240"/>
            </w:pPr>
            <w:r>
              <w:rPr>
                <w:rFonts w:ascii="Arial" w:cs="Arial" w:eastAsia="Arial" w:hAnsi="Arial"/>
                <w:color w:val="334155"/>
                <w:sz w:val="19"/>
                <w:szCs w:val="19"/>
              </w:rPr>
              <w:t xml:space="preserve">•  Context bar: static HTML placeholder row (no reactive data yet)</w:t>
            </w:r>
          </w:p>
          <w:p>
            <w:pPr>
              <w:spacing w:after="56"/>
              <w:ind w:left="240"/>
            </w:pPr>
            <w:r>
              <w:rPr>
                <w:rFonts w:ascii="Arial" w:cs="Arial" w:eastAsia="Arial" w:hAnsi="Arial"/>
                <w:color w:val="334155"/>
                <w:sz w:val="19"/>
                <w:szCs w:val="19"/>
              </w:rPr>
              <w:t xml:space="preserve">•  Mobile media query: left rail hidden, bottom tab strip, right panel hidden</w:t>
            </w:r>
          </w:p>
          <w:p>
            <w:pPr>
              <w:spacing w:after="56"/>
              <w:ind w:left="240"/>
            </w:pPr>
            <w:r>
              <w:rPr>
                <w:rFonts w:ascii="Arial" w:cs="Arial" w:eastAsia="Arial" w:hAnsi="Arial"/>
                <w:color w:val="334155"/>
                <w:sz w:val="19"/>
                <w:szCs w:val="19"/>
              </w:rPr>
              <w:t xml:space="preserve">•  Tablet media query: left rail shrinks to 56px icon-only</w:t>
            </w:r>
          </w:p>
          <w:p>
            <w:pPr>
              <w:spacing w:after="56"/>
              <w:ind w:left="240"/>
            </w:pPr>
            <w:r>
              <w:rPr>
                <w:rFonts w:ascii="Arial" w:cs="Arial" w:eastAsia="Arial" w:hAnsi="Arial"/>
                <w:color w:val="334155"/>
                <w:sz w:val="19"/>
                <w:szCs w:val="19"/>
              </w:rPr>
              <w:t xml:space="preserve">•  Verify: all 20 existing pages render correctly in center column, no layout regressions</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B" w:val="clear"/>
            <w:tcMar>
              <w:top w:type="dxa" w:w="140"/>
              <w:left w:type="dxa" w:w="180"/>
              <w:bottom w:type="dxa" w:w="140"/>
              <w:right w:type="dxa" w:w="180"/>
            </w:tcMar>
          </w:tcPr>
          <w:p>
            <w:pPr>
              <w:spacing w:after="80"/>
            </w:pPr>
            <w:r>
              <w:rPr>
                <w:rFonts w:ascii="Arial" w:cs="Arial" w:eastAsia="Arial" w:hAnsi="Arial"/>
                <w:b/>
                <w:bCs/>
                <w:color w:val="854F0B"/>
                <w:sz w:val="21"/>
                <w:szCs w:val="21"/>
              </w:rPr>
              <w:t xml:space="preserve">Sprint 2  —  </w:t>
            </w:r>
            <w:r>
              <w:rPr>
                <w:rFonts w:ascii="Arial" w:cs="Arial" w:eastAsia="Arial" w:hAnsi="Arial"/>
                <w:b/>
                <w:bCs/>
                <w:color w:val="1E293B"/>
                <w:sz w:val="21"/>
                <w:szCs w:val="21"/>
              </w:rPr>
              <w:t xml:space="preserve">GLStore nav state + entity change event</w:t>
            </w:r>
            <w:r>
              <w:rPr>
                <w:rFonts w:ascii="Arial" w:cs="Arial" w:eastAsia="Arial" w:hAnsi="Arial"/>
                <w:color w:val="854F0B"/>
                <w:sz w:val="19"/>
                <w:szCs w:val="19"/>
              </w:rPr>
              <w:t xml:space="preserve">  [Risk: LOW-MED]</w:t>
            </w:r>
          </w:p>
          <w:p>
            <w:pPr>
              <w:spacing w:after="80"/>
            </w:pPr>
            <w:r>
              <w:rPr>
                <w:rFonts w:ascii="Arial" w:cs="Arial" w:eastAsia="Arial" w:hAnsi="Arial"/>
                <w:color w:val="334155"/>
                <w:sz w:val="20"/>
                <w:szCs w:val="20"/>
              </w:rPr>
              <w:t xml:space="preserve">Add navigation state to GLStore and wire selectSong() to fire an entity-change event. The right panel becomes reactive: it re-renders whenever the selected entity changes. This is the prerequisite for all right panel content sprints.</w:t>
            </w:r>
          </w:p>
          <w:p>
            <w:pPr>
              <w:spacing w:after="80"/>
            </w:pPr>
            <w:r>
              <w:rPr>
                <w:rFonts w:ascii="Courier New" w:cs="Courier New" w:eastAsia="Courier New" w:hAnsi="Courier New"/>
                <w:color w:val="475569"/>
                <w:sz w:val="17"/>
                <w:szCs w:val="17"/>
              </w:rPr>
              <w:t xml:space="preserve">Files:  js/core/groovelinx_store.js  /  js/ui/navigation.js  /  js/ui/gl-right-panel.js (new)  /  js/features/songs.js</w:t>
            </w:r>
          </w:p>
          <w:p>
            <w:pPr>
              <w:spacing w:after="100"/>
            </w:pPr>
            <w:r>
              <w:rPr>
                <w:rFonts w:ascii="Arial" w:cs="Arial" w:eastAsia="Arial" w:hAnsi="Arial"/>
                <w:i/>
                <w:iCs/>
                <w:color w:val="64748B"/>
                <w:sz w:val="19"/>
                <w:szCs w:val="19"/>
              </w:rPr>
              <w:t xml:space="preserve">Blocked by: Sprint 1</w:t>
            </w:r>
          </w:p>
          <w:p>
            <w:pPr>
              <w:spacing w:after="60"/>
            </w:pPr>
            <w:r>
              <w:rPr>
                <w:rFonts w:ascii="Arial" w:cs="Arial" w:eastAsia="Arial" w:hAnsi="Arial"/>
                <w:b/>
                <w:bCs/>
                <w:color w:val="334155"/>
                <w:sz w:val="20"/>
                <w:szCs w:val="20"/>
              </w:rPr>
              <w:t xml:space="preserve">Tasks:</w:t>
            </w:r>
          </w:p>
          <w:p>
            <w:pPr>
              <w:spacing w:after="56"/>
              <w:ind w:left="240"/>
            </w:pPr>
            <w:r>
              <w:rPr>
                <w:rFonts w:ascii="Arial" w:cs="Arial" w:eastAsia="Arial" w:hAnsi="Arial"/>
                <w:color w:val="334155"/>
                <w:sz w:val="19"/>
                <w:szCs w:val="19"/>
              </w:rPr>
              <w:t xml:space="preserve">•  Add GL_NAV_DEFAULTS to groovelinx_store.js: currentPage, previousPage, selectedSong, selectedSetlist, selectedGig, selectedRehearsal, selectedPlaylist, scrollCache</w:t>
            </w:r>
          </w:p>
          <w:p>
            <w:pPr>
              <w:spacing w:after="56"/>
              <w:ind w:left="240"/>
            </w:pPr>
            <w:r>
              <w:rPr>
                <w:rFonts w:ascii="Arial" w:cs="Arial" w:eastAsia="Arial" w:hAnsi="Arial"/>
                <w:color w:val="334155"/>
                <w:sz w:val="19"/>
                <w:szCs w:val="19"/>
              </w:rPr>
              <w:t xml:space="preserve">•  GLStore.setEntity(type, id): sets selected* field, fires document CustomEvent('gl-entity-change', {detail:{type,id}})</w:t>
            </w:r>
          </w:p>
          <w:p>
            <w:pPr>
              <w:spacing w:after="56"/>
              <w:ind w:left="240"/>
            </w:pPr>
            <w:r>
              <w:rPr>
                <w:rFonts w:ascii="Arial" w:cs="Arial" w:eastAsia="Arial" w:hAnsi="Arial"/>
                <w:color w:val="334155"/>
                <w:sz w:val="19"/>
                <w:szCs w:val="19"/>
              </w:rPr>
              <w:t xml:space="preserve">•  GLStore.onEntityChange(cb): document.addEventListener('gl-entity-change', cb) wrapper</w:t>
            </w:r>
          </w:p>
          <w:p>
            <w:pPr>
              <w:spacing w:after="56"/>
              <w:ind w:left="240"/>
            </w:pPr>
            <w:r>
              <w:rPr>
                <w:rFonts w:ascii="Arial" w:cs="Arial" w:eastAsia="Arial" w:hAnsi="Arial"/>
                <w:color w:val="334155"/>
                <w:sz w:val="19"/>
                <w:szCs w:val="19"/>
              </w:rPr>
              <w:t xml:space="preserve">•  GLStore.navTo(pageKey): saves scroll, sets prevPage, sets currentPage, calls showPage(), checks entity affinity</w:t>
            </w:r>
          </w:p>
          <w:p>
            <w:pPr>
              <w:spacing w:after="56"/>
              <w:ind w:left="240"/>
            </w:pPr>
            <w:r>
              <w:rPr>
                <w:rFonts w:ascii="Arial" w:cs="Arial" w:eastAsia="Arial" w:hAnsi="Arial"/>
                <w:color w:val="334155"/>
                <w:sz w:val="19"/>
                <w:szCs w:val="19"/>
              </w:rPr>
              <w:t xml:space="preserve">•  Create js/ui/gl-right-panel.js: listens to gl-entity-change, renders correct view (song/setlist/gig/rehearsal/playlist/empty)</w:t>
            </w:r>
          </w:p>
          <w:p>
            <w:pPr>
              <w:spacing w:after="56"/>
              <w:ind w:left="240"/>
            </w:pPr>
            <w:r>
              <w:rPr>
                <w:rFonts w:ascii="Arial" w:cs="Arial" w:eastAsia="Arial" w:hAnsi="Arial"/>
                <w:color w:val="334155"/>
                <w:sz w:val="19"/>
                <w:szCs w:val="19"/>
              </w:rPr>
              <w:t xml:space="preserve">•  Wire songs.js selectSong(title) to call GLStore.setEntity('song', title) instead of (or before) showPage('songdetail')</w:t>
            </w:r>
          </w:p>
          <w:p>
            <w:pPr>
              <w:spacing w:after="56"/>
              <w:ind w:left="240"/>
            </w:pPr>
            <w:r>
              <w:rPr>
                <w:rFonts w:ascii="Arial" w:cs="Arial" w:eastAsia="Arial" w:hAnsi="Arial"/>
                <w:color w:val="334155"/>
                <w:sz w:val="19"/>
                <w:szCs w:val="19"/>
              </w:rPr>
              <w:t xml:space="preserve">•  Right panel song view v1: renders basic header + readiness sliders from existing readinessCache</w:t>
            </w:r>
          </w:p>
          <w:p>
            <w:pPr>
              <w:spacing w:after="56"/>
              <w:ind w:left="240"/>
            </w:pPr>
            <w:r>
              <w:rPr>
                <w:rFonts w:ascii="Arial" w:cs="Arial" w:eastAsia="Arial" w:hAnsi="Arial"/>
                <w:color w:val="334155"/>
                <w:sz w:val="19"/>
                <w:szCs w:val="19"/>
              </w:rPr>
              <w:t xml:space="preserve">•  Left rail: wire each item to GLStore.navTo(key) so currentPage/prevPage are tracked</w:t>
            </w:r>
          </w:p>
          <w:p>
            <w:pPr>
              <w:spacing w:after="56"/>
              <w:ind w:left="240"/>
            </w:pPr>
            <w:r>
              <w:rPr>
                <w:rFonts w:ascii="Arial" w:cs="Arial" w:eastAsia="Arial" w:hAnsi="Arial"/>
                <w:color w:val="334155"/>
                <w:sz w:val="19"/>
                <w:szCs w:val="19"/>
              </w:rPr>
              <w:t xml:space="preserve">•  Context bar: connect to Firebase for next gig data (reuse existing home-dashboard query)</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40"/>
              <w:left w:type="dxa" w:w="180"/>
              <w:bottom w:type="dxa" w:w="140"/>
              <w:right w:type="dxa" w:w="180"/>
            </w:tcMar>
          </w:tcPr>
          <w:p>
            <w:pPr>
              <w:spacing w:after="80"/>
            </w:pPr>
            <w:r>
              <w:rPr>
                <w:rFonts w:ascii="Arial" w:cs="Arial" w:eastAsia="Arial" w:hAnsi="Arial"/>
                <w:b/>
                <w:bCs/>
                <w:color w:val="991B1B"/>
                <w:sz w:val="21"/>
                <w:szCs w:val="21"/>
              </w:rPr>
              <w:t xml:space="preserve">Sprint 3  —  </w:t>
            </w:r>
            <w:r>
              <w:rPr>
                <w:rFonts w:ascii="Arial" w:cs="Arial" w:eastAsia="Arial" w:hAnsi="Arial"/>
                <w:b/>
                <w:bCs/>
                <w:color w:val="1E293B"/>
                <w:sz w:val="21"/>
                <w:szCs w:val="21"/>
              </w:rPr>
              <w:t xml:space="preserve">Song right panel — retire songdetail page</w:t>
            </w:r>
            <w:r>
              <w:rPr>
                <w:rFonts w:ascii="Arial" w:cs="Arial" w:eastAsia="Arial" w:hAnsi="Arial"/>
                <w:color w:val="991B1B"/>
                <w:sz w:val="19"/>
                <w:szCs w:val="19"/>
              </w:rPr>
              <w:t xml:space="preserve">  [Risk: MED]</w:t>
            </w:r>
          </w:p>
          <w:p>
            <w:pPr>
              <w:spacing w:after="80"/>
            </w:pPr>
            <w:r>
              <w:rPr>
                <w:rFonts w:ascii="Arial" w:cs="Arial" w:eastAsia="Arial" w:hAnsi="Arial"/>
                <w:color w:val="334155"/>
                <w:sz w:val="20"/>
                <w:szCs w:val="20"/>
              </w:rPr>
              <w:t xml:space="preserve">The right panel renders full song detail. songdetail stops being a navigable page. The dual song row renderer is consolidated. Song Drawer becomes mobile-only. Version Hub moves into a right panel tab. This is the highest-impact sprint for the band’s most-used flow.</w:t>
            </w:r>
          </w:p>
          <w:p>
            <w:pPr>
              <w:spacing w:after="80"/>
            </w:pPr>
            <w:r>
              <w:rPr>
                <w:rFonts w:ascii="Courier New" w:cs="Courier New" w:eastAsia="Courier New" w:hAnsi="Courier New"/>
                <w:color w:val="475569"/>
                <w:sz w:val="17"/>
                <w:szCs w:val="17"/>
              </w:rPr>
              <w:t xml:space="preserve">Files:  js/features/songs.js  /  js/features/song-detail.js  /  js/ui/gl-right-panel.js  /  js/features/song-drawer.js  /  app.js (~971)  /  js/core/groovelinx_store.js</w:t>
            </w:r>
          </w:p>
          <w:p>
            <w:pPr>
              <w:spacing w:after="100"/>
            </w:pPr>
            <w:r>
              <w:rPr>
                <w:rFonts w:ascii="Arial" w:cs="Arial" w:eastAsia="Arial" w:hAnsi="Arial"/>
                <w:i/>
                <w:iCs/>
                <w:color w:val="64748B"/>
                <w:sz w:val="19"/>
                <w:szCs w:val="19"/>
              </w:rPr>
              <w:t xml:space="preserve">Blocked by: Sprint 2</w:t>
            </w:r>
          </w:p>
          <w:p>
            <w:pPr>
              <w:spacing w:after="60"/>
            </w:pPr>
            <w:r>
              <w:rPr>
                <w:rFonts w:ascii="Arial" w:cs="Arial" w:eastAsia="Arial" w:hAnsi="Arial"/>
                <w:b/>
                <w:bCs/>
                <w:color w:val="334155"/>
                <w:sz w:val="20"/>
                <w:szCs w:val="20"/>
              </w:rPr>
              <w:t xml:space="preserve">Tasks:</w:t>
            </w:r>
          </w:p>
          <w:p>
            <w:pPr>
              <w:spacing w:after="56"/>
              <w:ind w:left="240"/>
            </w:pPr>
            <w:r>
              <w:rPr>
                <w:rFonts w:ascii="Arial" w:cs="Arial" w:eastAsia="Arial" w:hAnsi="Arial"/>
                <w:color w:val="334155"/>
                <w:sz w:val="19"/>
                <w:szCs w:val="19"/>
              </w:rPr>
              <w:t xml:space="preserve">•  Consolidate dual song row renderer: songs.js canonical, app.js calls window.renderSongRow() — Nav Repair Plan fix #1</w:t>
            </w:r>
          </w:p>
          <w:p>
            <w:pPr>
              <w:spacing w:after="56"/>
              <w:ind w:left="240"/>
            </w:pPr>
            <w:r>
              <w:rPr>
                <w:rFonts w:ascii="Arial" w:cs="Arial" w:eastAsia="Arial" w:hAnsi="Arial"/>
                <w:color w:val="334155"/>
                <w:sz w:val="19"/>
                <w:szCs w:val="19"/>
              </w:rPr>
              <w:t xml:space="preserve">•  renderSongDetail(title, containerOverride) renders inside .gl-right-panel container (containerOverride already supported)</w:t>
            </w:r>
          </w:p>
          <w:p>
            <w:pPr>
              <w:spacing w:after="56"/>
              <w:ind w:left="240"/>
            </w:pPr>
            <w:r>
              <w:rPr>
                <w:rFonts w:ascii="Arial" w:cs="Arial" w:eastAsia="Arial" w:hAnsi="Arial"/>
                <w:color w:val="334155"/>
                <w:sz w:val="19"/>
                <w:szCs w:val="19"/>
              </w:rPr>
              <w:t xml:space="preserve">•  selectSong() calls GLStore.setEntity('song', title) only — removes showPage('songdetail') call</w:t>
            </w:r>
          </w:p>
          <w:p>
            <w:pPr>
              <w:spacing w:after="56"/>
              <w:ind w:left="240"/>
            </w:pPr>
            <w:r>
              <w:rPr>
                <w:rFonts w:ascii="Arial" w:cs="Arial" w:eastAsia="Arial" w:hAnsi="Arial"/>
                <w:color w:val="334155"/>
                <w:sz w:val="19"/>
                <w:szCs w:val="19"/>
              </w:rPr>
              <w:t xml:space="preserve">•  Song DNA: move step2 accordion sections into right panel Detail tab</w:t>
            </w:r>
          </w:p>
          <w:p>
            <w:pPr>
              <w:spacing w:after="56"/>
              <w:ind w:left="240"/>
            </w:pPr>
            <w:r>
              <w:rPr>
                <w:rFonts w:ascii="Arial" w:cs="Arial" w:eastAsia="Arial" w:hAnsi="Arial"/>
                <w:color w:val="334155"/>
                <w:sz w:val="19"/>
                <w:szCs w:val="19"/>
              </w:rPr>
              <w:t xml:space="preserve">•  Band Readiness: sliders already wired in sprint 2; complete all 5-member sliders with live Firebase</w:t>
            </w:r>
          </w:p>
          <w:p>
            <w:pPr>
              <w:spacing w:after="56"/>
              <w:ind w:left="240"/>
            </w:pPr>
            <w:r>
              <w:rPr>
                <w:rFonts w:ascii="Arial" w:cs="Arial" w:eastAsia="Arial" w:hAnsi="Arial"/>
                <w:color w:val="334155"/>
                <w:sz w:val="19"/>
                <w:szCs w:val="19"/>
              </w:rPr>
              <w:t xml:space="preserve">•  Version Hub: embed full Version Hub UI inside right panel Versions tab (not full-screen overlay)</w:t>
            </w:r>
          </w:p>
          <w:p>
            <w:pPr>
              <w:spacing w:after="56"/>
              <w:ind w:left="240"/>
            </w:pPr>
            <w:r>
              <w:rPr>
                <w:rFonts w:ascii="Arial" w:cs="Arial" w:eastAsia="Arial" w:hAnsi="Arial"/>
                <w:color w:val="334155"/>
                <w:sz w:val="19"/>
                <w:szCs w:val="19"/>
              </w:rPr>
              <w:t xml:space="preserve">•  Song Drawer: wrap openSongDrawer() in viewport check — if window.innerWidth &gt; 767, populate right panel instead</w:t>
            </w:r>
          </w:p>
          <w:p>
            <w:pPr>
              <w:spacing w:after="56"/>
              <w:ind w:left="240"/>
            </w:pPr>
            <w:r>
              <w:rPr>
                <w:rFonts w:ascii="Arial" w:cs="Arial" w:eastAsia="Arial" w:hAnsi="Arial"/>
                <w:color w:val="334155"/>
                <w:sz w:val="19"/>
                <w:szCs w:val="19"/>
              </w:rPr>
              <w:t xml:space="preserve">•  #page-songdetail: set display:none permanently; remove from showPage() router (keep in DOM for safety)</w:t>
            </w:r>
          </w:p>
          <w:p>
            <w:pPr>
              <w:spacing w:after="56"/>
              <w:ind w:left="240"/>
            </w:pPr>
            <w:r>
              <w:rPr>
                <w:rFonts w:ascii="Arial" w:cs="Arial" w:eastAsia="Arial" w:hAnsi="Arial"/>
                <w:color w:val="334155"/>
                <w:sz w:val="19"/>
                <w:szCs w:val="19"/>
              </w:rPr>
              <w:t xml:space="preserve">•  Fix glLastSong restore: GLStore.selectedSong on init; fire gl-entity-change after songs load (gl-songs-loaded event replaces poll)</w:t>
            </w:r>
          </w:p>
          <w:p>
            <w:pPr>
              <w:spacing w:after="56"/>
              <w:ind w:left="240"/>
            </w:pPr>
            <w:r>
              <w:rPr>
                <w:rFonts w:ascii="Arial" w:cs="Arial" w:eastAsia="Arial" w:hAnsi="Arial"/>
                <w:color w:val="334155"/>
                <w:sz w:val="19"/>
                <w:szCs w:val="19"/>
              </w:rPr>
              <w:t xml:space="preserve">•  Test: Songs → select song → right panel populates. Practice → select song → right panel populates. Mobile → drawer opens.</w:t>
            </w:r>
          </w:p>
        </w:tc>
      </w:tr>
    </w:tbl>
    <w:p>
      <w:r>
        <w:rPr>
          <w:sz w:val="18"/>
          <w:szCs w:val="18"/>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40"/>
              <w:left w:type="dxa" w:w="180"/>
              <w:bottom w:type="dxa" w:w="140"/>
              <w:right w:type="dxa" w:w="180"/>
            </w:tcMar>
          </w:tcPr>
          <w:p>
            <w:pPr>
              <w:spacing w:after="80"/>
            </w:pPr>
            <w:r>
              <w:rPr>
                <w:rFonts w:ascii="Arial" w:cs="Arial" w:eastAsia="Arial" w:hAnsi="Arial"/>
                <w:b/>
                <w:bCs/>
                <w:color w:val="991B1B"/>
                <w:sz w:val="21"/>
                <w:szCs w:val="21"/>
              </w:rPr>
              <w:t xml:space="preserve">Sprint 4  —  </w:t>
            </w:r>
            <w:r>
              <w:rPr>
                <w:rFonts w:ascii="Arial" w:cs="Arial" w:eastAsia="Arial" w:hAnsi="Arial"/>
                <w:b/>
                <w:bCs/>
                <w:color w:val="1E293B"/>
                <w:sz w:val="21"/>
                <w:szCs w:val="21"/>
              </w:rPr>
              <w:t xml:space="preserve">Setlist + Gig right panels</w:t>
            </w:r>
            <w:r>
              <w:rPr>
                <w:rFonts w:ascii="Arial" w:cs="Arial" w:eastAsia="Arial" w:hAnsi="Arial"/>
                <w:color w:val="991B1B"/>
                <w:sz w:val="19"/>
                <w:szCs w:val="19"/>
              </w:rPr>
              <w:t xml:space="preserve">  [Risk: MED]</w:t>
            </w:r>
          </w:p>
          <w:p>
            <w:pPr>
              <w:spacing w:after="80"/>
            </w:pPr>
            <w:r>
              <w:rPr>
                <w:rFonts w:ascii="Arial" w:cs="Arial" w:eastAsia="Arial" w:hAnsi="Arial"/>
                <w:color w:val="334155"/>
                <w:sz w:val="20"/>
                <w:szCs w:val="20"/>
              </w:rPr>
              <w:t xml:space="preserve">Selecting a setlist or gig populates the right panel. The gig inline expanded card is retired. Care Package and Live Gig launch from the right panel. UAT-079 fixed as part of setlist panel work.</w:t>
            </w:r>
          </w:p>
          <w:p>
            <w:pPr>
              <w:spacing w:after="80"/>
            </w:pPr>
            <w:r>
              <w:rPr>
                <w:rFonts w:ascii="Courier New" w:cs="Courier New" w:eastAsia="Courier New" w:hAnsi="Courier New"/>
                <w:color w:val="475569"/>
                <w:sz w:val="17"/>
                <w:szCs w:val="17"/>
              </w:rPr>
              <w:t xml:space="preserve">Files:  js/features/setlists.js  /  js/features/gigs.js  /  js/ui/gl-right-panel.js  /  js/features/live-gig.js  /  app.js (care package)  /  js/features/calendar.js</w:t>
            </w:r>
          </w:p>
          <w:p>
            <w:pPr>
              <w:spacing w:after="100"/>
            </w:pPr>
            <w:r>
              <w:rPr>
                <w:rFonts w:ascii="Arial" w:cs="Arial" w:eastAsia="Arial" w:hAnsi="Arial"/>
                <w:i/>
                <w:iCs/>
                <w:color w:val="64748B"/>
                <w:sz w:val="19"/>
                <w:szCs w:val="19"/>
              </w:rPr>
              <w:t xml:space="preserve">Blocked by: Sprint 2 (can run in parallel with Sprint 3)</w:t>
            </w:r>
          </w:p>
          <w:p>
            <w:pPr>
              <w:spacing w:after="60"/>
            </w:pPr>
            <w:r>
              <w:rPr>
                <w:rFonts w:ascii="Arial" w:cs="Arial" w:eastAsia="Arial" w:hAnsi="Arial"/>
                <w:b/>
                <w:bCs/>
                <w:color w:val="334155"/>
                <w:sz w:val="20"/>
                <w:szCs w:val="20"/>
              </w:rPr>
              <w:t xml:space="preserve">Tasks:</w:t>
            </w:r>
          </w:p>
          <w:p>
            <w:pPr>
              <w:spacing w:after="56"/>
              <w:ind w:left="240"/>
            </w:pPr>
            <w:r>
              <w:rPr>
                <w:rFonts w:ascii="Arial" w:cs="Arial" w:eastAsia="Arial" w:hAnsi="Arial"/>
                <w:color w:val="334155"/>
                <w:sz w:val="19"/>
                <w:szCs w:val="19"/>
              </w:rPr>
              <w:t xml:space="preserve">•  Add selectSetlist(id) to setlists.js: GLStore.setEntity('setlist', id)</w:t>
            </w:r>
          </w:p>
          <w:p>
            <w:pPr>
              <w:spacing w:after="56"/>
              <w:ind w:left="240"/>
            </w:pPr>
            <w:r>
              <w:rPr>
                <w:rFonts w:ascii="Arial" w:cs="Arial" w:eastAsia="Arial" w:hAnsi="Arial"/>
                <w:color w:val="334155"/>
                <w:sz w:val="19"/>
                <w:szCs w:val="19"/>
              </w:rPr>
              <w:t xml:space="preserve">•  Add selectGig(id) to gigs.js: GLStore.setEntity('gig', id)</w:t>
            </w:r>
          </w:p>
          <w:p>
            <w:pPr>
              <w:spacing w:after="56"/>
              <w:ind w:left="240"/>
            </w:pPr>
            <w:r>
              <w:rPr>
                <w:rFonts w:ascii="Arial" w:cs="Arial" w:eastAsia="Arial" w:hAnsi="Arial"/>
                <w:color w:val="334155"/>
                <w:sz w:val="19"/>
                <w:szCs w:val="19"/>
              </w:rPr>
              <w:t xml:space="preserve">•  Right panel setlist view: Overview tab (header, set breakdown, linked gig, actions) + Songs tab (compact draggable list)</w:t>
            </w:r>
          </w:p>
          <w:p>
            <w:pPr>
              <w:spacing w:after="56"/>
              <w:ind w:left="240"/>
            </w:pPr>
            <w:r>
              <w:rPr>
                <w:rFonts w:ascii="Arial" w:cs="Arial" w:eastAsia="Arial" w:hAnsi="Arial"/>
                <w:color w:val="334155"/>
                <w:sz w:val="19"/>
                <w:szCs w:val="19"/>
              </w:rPr>
              <w:t xml:space="preserve">•  Right panel gig view: Overview tab (venue/directions/RSVP/linked setlist/Launch) + Finances tab + Map tab (lazy Google Maps)</w:t>
            </w:r>
          </w:p>
          <w:p>
            <w:pPr>
              <w:spacing w:after="56"/>
              <w:ind w:left="240"/>
            </w:pPr>
            <w:r>
              <w:rPr>
                <w:rFonts w:ascii="Arial" w:cs="Arial" w:eastAsia="Arial" w:hAnsi="Arial"/>
                <w:color w:val="334155"/>
                <w:sz w:val="19"/>
                <w:szCs w:val="19"/>
              </w:rPr>
              <w:t xml:space="preserve">•  Fix UAT-079 Care Package: lookup uses _cachedSetlists.find(s =&gt; s.key === setlistKey) not _origIdx — Nav Repair fix #3</w:t>
            </w:r>
          </w:p>
          <w:p>
            <w:pPr>
              <w:spacing w:after="56"/>
              <w:ind w:left="240"/>
            </w:pPr>
            <w:r>
              <w:rPr>
                <w:rFonts w:ascii="Arial" w:cs="Arial" w:eastAsia="Arial" w:hAnsi="Arial"/>
                <w:color w:val="334155"/>
                <w:sz w:val="19"/>
                <w:szCs w:val="19"/>
              </w:rPr>
              <w:t xml:space="preserve">•  Fix Live Gig exit: GLStore.enterMode('live-gig', setlistId) before overlay; GLStore.exitMode() on close — fix #4</w:t>
            </w:r>
          </w:p>
          <w:p>
            <w:pPr>
              <w:spacing w:after="56"/>
              <w:ind w:left="240"/>
            </w:pPr>
            <w:r>
              <w:rPr>
                <w:rFonts w:ascii="Arial" w:cs="Arial" w:eastAsia="Arial" w:hAnsi="Arial"/>
                <w:color w:val="334155"/>
                <w:sz w:val="19"/>
                <w:szCs w:val="19"/>
              </w:rPr>
              <w:t xml:space="preserve">•  gigs.js: clicking gig row calls selectGig(id) instead of toggling inline expanded card</w:t>
            </w:r>
          </w:p>
          <w:p>
            <w:pPr>
              <w:spacing w:after="56"/>
              <w:ind w:left="240"/>
            </w:pPr>
            <w:r>
              <w:rPr>
                <w:rFonts w:ascii="Arial" w:cs="Arial" w:eastAsia="Arial" w:hAnsi="Arial"/>
                <w:color w:val="334155"/>
                <w:sz w:val="19"/>
                <w:szCs w:val="19"/>
              </w:rPr>
              <w:t xml:space="preserve">•  Gig Map: moves to right panel Map tab, lazy-renders on tab activation</w:t>
            </w:r>
          </w:p>
          <w:p>
            <w:pPr>
              <w:spacing w:after="56"/>
              <w:ind w:left="240"/>
            </w:pPr>
            <w:r>
              <w:rPr>
                <w:rFonts w:ascii="Arial" w:cs="Arial" w:eastAsia="Arial" w:hAnsi="Arial"/>
                <w:color w:val="334155"/>
                <w:sz w:val="19"/>
                <w:szCs w:val="19"/>
              </w:rPr>
              <w:t xml:space="preserve">•  setlists.js "Open Gig" button: calls selectGig(id) + GLStore.navTo('gigs') (workspace change + entity)</w:t>
            </w:r>
          </w:p>
          <w:p>
            <w:pPr>
              <w:spacing w:after="56"/>
              <w:ind w:left="240"/>
            </w:pPr>
            <w:r>
              <w:rPr>
                <w:rFonts w:ascii="Arial" w:cs="Arial" w:eastAsia="Arial" w:hAnsi="Arial"/>
                <w:color w:val="334155"/>
                <w:sz w:val="19"/>
                <w:szCs w:val="19"/>
              </w:rPr>
              <w:t xml:space="preserve">•  calendar.js event click: calls selectGig or selectRehearsal depending on event type</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40"/>
              <w:left w:type="dxa" w:w="180"/>
              <w:bottom w:type="dxa" w:w="140"/>
              <w:right w:type="dxa" w:w="180"/>
            </w:tcMar>
          </w:tcPr>
          <w:p>
            <w:pPr>
              <w:spacing w:after="80"/>
            </w:pPr>
            <w:r>
              <w:rPr>
                <w:rFonts w:ascii="Arial" w:cs="Arial" w:eastAsia="Arial" w:hAnsi="Arial"/>
                <w:b/>
                <w:bCs/>
                <w:color w:val="991B1B"/>
                <w:sz w:val="21"/>
                <w:szCs w:val="21"/>
              </w:rPr>
              <w:t xml:space="preserve">Sprint 5  —  </w:t>
            </w:r>
            <w:r>
              <w:rPr>
                <w:rFonts w:ascii="Arial" w:cs="Arial" w:eastAsia="Arial" w:hAnsi="Arial"/>
                <w:b/>
                <w:bCs/>
                <w:color w:val="1E293B"/>
                <w:sz w:val="21"/>
                <w:szCs w:val="21"/>
              </w:rPr>
              <w:t xml:space="preserve">Rehearsal right panel + left rail polish</w:t>
            </w:r>
            <w:r>
              <w:rPr>
                <w:rFonts w:ascii="Arial" w:cs="Arial" w:eastAsia="Arial" w:hAnsi="Arial"/>
                <w:color w:val="991B1B"/>
                <w:sz w:val="19"/>
                <w:szCs w:val="19"/>
              </w:rPr>
              <w:t xml:space="preserve">  [Risk: MED]</w:t>
            </w:r>
          </w:p>
          <w:p>
            <w:pPr>
              <w:spacing w:after="80"/>
            </w:pPr>
            <w:r>
              <w:rPr>
                <w:rFonts w:ascii="Arial" w:cs="Arial" w:eastAsia="Arial" w:hAnsi="Arial"/>
                <w:color w:val="334155"/>
                <w:sz w:val="20"/>
                <w:szCs w:val="20"/>
              </w:rPr>
              <w:t xml:space="preserve">Selecting a rehearsal opens the right panel. Rehearsal Intel is retired as a page and becomes a tab. Left rail gets active states, section grouping, and band switcher. Several Nav Repair Plan fixes bundled in.</w:t>
            </w:r>
          </w:p>
          <w:p>
            <w:pPr>
              <w:spacing w:after="80"/>
            </w:pPr>
            <w:r>
              <w:rPr>
                <w:rFonts w:ascii="Courier New" w:cs="Courier New" w:eastAsia="Courier New" w:hAnsi="Courier New"/>
                <w:color w:val="475569"/>
                <w:sz w:val="17"/>
                <w:szCs w:val="17"/>
              </w:rPr>
              <w:t xml:space="preserve">Files:  js/features/rehearsal.js  /  js/ui/gl-right-panel.js  /  js/ui/shell.js  /  js/features/stoner-mode.js  /  js/features/playlists.js</w:t>
            </w:r>
          </w:p>
          <w:p>
            <w:pPr>
              <w:spacing w:after="100"/>
            </w:pPr>
            <w:r>
              <w:rPr>
                <w:rFonts w:ascii="Arial" w:cs="Arial" w:eastAsia="Arial" w:hAnsi="Arial"/>
                <w:i/>
                <w:iCs/>
                <w:color w:val="64748B"/>
                <w:sz w:val="19"/>
                <w:szCs w:val="19"/>
              </w:rPr>
              <w:t xml:space="preserve">Blocked by: Sprint 3</w:t>
            </w:r>
          </w:p>
          <w:p>
            <w:pPr>
              <w:spacing w:after="60"/>
            </w:pPr>
            <w:r>
              <w:rPr>
                <w:rFonts w:ascii="Arial" w:cs="Arial" w:eastAsia="Arial" w:hAnsi="Arial"/>
                <w:b/>
                <w:bCs/>
                <w:color w:val="334155"/>
                <w:sz w:val="20"/>
                <w:szCs w:val="20"/>
              </w:rPr>
              <w:t xml:space="preserve">Tasks:</w:t>
            </w:r>
          </w:p>
          <w:p>
            <w:pPr>
              <w:spacing w:after="56"/>
              <w:ind w:left="240"/>
            </w:pPr>
            <w:r>
              <w:rPr>
                <w:rFonts w:ascii="Arial" w:cs="Arial" w:eastAsia="Arial" w:hAnsi="Arial"/>
                <w:color w:val="334155"/>
                <w:sz w:val="19"/>
                <w:szCs w:val="19"/>
              </w:rPr>
              <w:t xml:space="preserve">•  Add selectRehearsal(id) to rehearsal.js: GLStore.setEntity('rehearsal', id)</w:t>
            </w:r>
          </w:p>
          <w:p>
            <w:pPr>
              <w:spacing w:after="56"/>
              <w:ind w:left="240"/>
            </w:pPr>
            <w:r>
              <w:rPr>
                <w:rFonts w:ascii="Arial" w:cs="Arial" w:eastAsia="Arial" w:hAnsi="Arial"/>
                <w:color w:val="334155"/>
                <w:sz w:val="19"/>
                <w:szCs w:val="19"/>
              </w:rPr>
              <w:t xml:space="preserve">•  Right panel rehearsal view: Overview tab (RSVP chips, song plan, actions) + Plan tab + Intel tab (replaces rehearsal-intel page)</w:t>
            </w:r>
          </w:p>
          <w:p>
            <w:pPr>
              <w:spacing w:after="56"/>
              <w:ind w:left="240"/>
            </w:pPr>
            <w:r>
              <w:rPr>
                <w:rFonts w:ascii="Arial" w:cs="Arial" w:eastAsia="Arial" w:hAnsi="Arial"/>
                <w:color w:val="334155"/>
                <w:sz w:val="19"/>
                <w:szCs w:val="19"/>
              </w:rPr>
              <w:t xml:space="preserve">•  Fix RSVP modal "Go to Calendar": closeRehearsalModal() before GLStore.navTo('calendar') — one-liner, Nav Repair fix #6</w:t>
            </w:r>
          </w:p>
          <w:p>
            <w:pPr>
              <w:spacing w:after="56"/>
              <w:ind w:left="240"/>
            </w:pPr>
            <w:r>
              <w:rPr>
                <w:rFonts w:ascii="Arial" w:cs="Arial" w:eastAsia="Arial" w:hAnsi="Arial"/>
                <w:color w:val="334155"/>
                <w:sz w:val="19"/>
                <w:szCs w:val="19"/>
              </w:rPr>
              <w:t xml:space="preserve">•  Fix Stoner Mode exit: GLStore.enterMode('stoner', null) on launch; GLStore.exitMode() on close — fix #7</w:t>
            </w:r>
          </w:p>
          <w:p>
            <w:pPr>
              <w:spacing w:after="56"/>
              <w:ind w:left="240"/>
            </w:pPr>
            <w:r>
              <w:rPr>
                <w:rFonts w:ascii="Arial" w:cs="Arial" w:eastAsia="Arial" w:hAnsi="Arial"/>
                <w:color w:val="334155"/>
                <w:sz w:val="19"/>
                <w:szCs w:val="19"/>
              </w:rPr>
              <w:t xml:space="preserve">•  Fix rehearsal plan dual-path write: atomic multi-path Firebase update to both rehearsals/{id}/plan and rehearsal_plan_{date} — fix #8</w:t>
            </w:r>
          </w:p>
          <w:p>
            <w:pPr>
              <w:spacing w:after="56"/>
              <w:ind w:left="240"/>
            </w:pPr>
            <w:r>
              <w:rPr>
                <w:rFonts w:ascii="Arial" w:cs="Arial" w:eastAsia="Arial" w:hAnsi="Arial"/>
                <w:color w:val="334155"/>
                <w:sz w:val="19"/>
                <w:szCs w:val="19"/>
              </w:rPr>
              <w:t xml:space="preserve">•  Left rail: active state — glNavHighlight(pageKey) adds .active class to matching rail item on every navTo()</w:t>
            </w:r>
          </w:p>
          <w:p>
            <w:pPr>
              <w:spacing w:after="56"/>
              <w:ind w:left="240"/>
            </w:pPr>
            <w:r>
              <w:rPr>
                <w:rFonts w:ascii="Arial" w:cs="Arial" w:eastAsia="Arial" w:hAnsi="Arial"/>
                <w:color w:val="334155"/>
                <w:sz w:val="19"/>
                <w:szCs w:val="19"/>
              </w:rPr>
              <w:t xml:space="preserve">•  Left rail: section group labels with optional collapse/expand</w:t>
            </w:r>
          </w:p>
          <w:p>
            <w:pPr>
              <w:spacing w:after="56"/>
              <w:ind w:left="240"/>
            </w:pPr>
            <w:r>
              <w:rPr>
                <w:rFonts w:ascii="Arial" w:cs="Arial" w:eastAsia="Arial" w:hAnsi="Arial"/>
                <w:color w:val="334155"/>
                <w:sz w:val="19"/>
                <w:szCs w:val="19"/>
              </w:rPr>
              <w:t xml:space="preserve">•  Left rail: band switcher popover at bottom (reuses glSwitchBand() existing logic)</w:t>
            </w:r>
          </w:p>
          <w:p>
            <w:pPr>
              <w:spacing w:after="56"/>
              <w:ind w:left="240"/>
            </w:pPr>
            <w:r>
              <w:rPr>
                <w:rFonts w:ascii="Arial" w:cs="Arial" w:eastAsia="Arial" w:hAnsi="Arial"/>
                <w:color w:val="334155"/>
                <w:sz w:val="19"/>
                <w:szCs w:val="19"/>
              </w:rPr>
              <w:t xml:space="preserve">•  Context bar: connect fully — next gig from Firebase, active band from localStorage glCurrentBand</w:t>
            </w:r>
          </w:p>
          <w:p>
            <w:pPr>
              <w:spacing w:after="56"/>
              <w:ind w:left="240"/>
            </w:pPr>
            <w:r>
              <w:rPr>
                <w:rFonts w:ascii="Arial" w:cs="Arial" w:eastAsia="Arial" w:hAnsi="Arial"/>
                <w:color w:val="334155"/>
                <w:sz w:val="19"/>
                <w:szCs w:val="19"/>
              </w:rPr>
              <w:t xml:space="preserve">•  playlists.js: add selectPlaylist(id) + right panel playlist view</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2F2" w:val="clear"/>
            <w:tcMar>
              <w:top w:type="dxa" w:w="140"/>
              <w:left w:type="dxa" w:w="180"/>
              <w:bottom w:type="dxa" w:w="140"/>
              <w:right w:type="dxa" w:w="180"/>
            </w:tcMar>
          </w:tcPr>
          <w:p>
            <w:pPr>
              <w:spacing w:after="80"/>
            </w:pPr>
            <w:r>
              <w:rPr>
                <w:rFonts w:ascii="Arial" w:cs="Arial" w:eastAsia="Arial" w:hAnsi="Arial"/>
                <w:b/>
                <w:bCs/>
                <w:color w:val="991B1B"/>
                <w:sz w:val="21"/>
                <w:szCs w:val="21"/>
              </w:rPr>
              <w:t xml:space="preserve">Sprint 6  —  </w:t>
            </w:r>
            <w:r>
              <w:rPr>
                <w:rFonts w:ascii="Arial" w:cs="Arial" w:eastAsia="Arial" w:hAnsi="Arial"/>
                <w:b/>
                <w:bCs/>
                <w:color w:val="1E293B"/>
                <w:sz w:val="21"/>
                <w:szCs w:val="21"/>
              </w:rPr>
              <w:t xml:space="preserve">Responsive breakpoints + ESC stack + reload restore</w:t>
            </w:r>
            <w:r>
              <w:rPr>
                <w:rFonts w:ascii="Arial" w:cs="Arial" w:eastAsia="Arial" w:hAnsi="Arial"/>
                <w:color w:val="991B1B"/>
                <w:sz w:val="19"/>
                <w:szCs w:val="19"/>
              </w:rPr>
              <w:t xml:space="preserve">  [Risk: MED]</w:t>
            </w:r>
          </w:p>
          <w:p>
            <w:pPr>
              <w:spacing w:after="80"/>
            </w:pPr>
            <w:r>
              <w:rPr>
                <w:rFonts w:ascii="Arial" w:cs="Arial" w:eastAsia="Arial" w:hAnsi="Arial"/>
                <w:color w:val="334155"/>
                <w:sz w:val="20"/>
                <w:szCs w:val="20"/>
              </w:rPr>
              <w:t xml:space="preserve">The 3-pane layout collapses gracefully to all viewport sizes. ESC handler stack added to all modals in one sweep. Reload restore upgraded to GLStore-backed state, eliminating the polling loop.</w:t>
            </w:r>
          </w:p>
          <w:p>
            <w:pPr>
              <w:spacing w:after="80"/>
            </w:pPr>
            <w:r>
              <w:rPr>
                <w:rFonts w:ascii="Courier New" w:cs="Courier New" w:eastAsia="Courier New" w:hAnsi="Courier New"/>
                <w:color w:val="475569"/>
                <w:sz w:val="17"/>
                <w:szCs w:val="17"/>
              </w:rPr>
              <w:t xml:space="preserve">Files:  app.css  /  js/ui/shell.js  /  js/features/song-drawer.js  /  js/ui/navigation.js  /  js/ui/gl-right-panel.js</w:t>
            </w:r>
          </w:p>
          <w:p>
            <w:pPr>
              <w:spacing w:after="100"/>
            </w:pPr>
            <w:r>
              <w:rPr>
                <w:rFonts w:ascii="Arial" w:cs="Arial" w:eastAsia="Arial" w:hAnsi="Arial"/>
                <w:i/>
                <w:iCs/>
                <w:color w:val="64748B"/>
                <w:sz w:val="19"/>
                <w:szCs w:val="19"/>
              </w:rPr>
              <w:t xml:space="preserve">Blocked by: Sprints 3 + 4</w:t>
            </w:r>
          </w:p>
          <w:p>
            <w:pPr>
              <w:spacing w:after="60"/>
            </w:pPr>
            <w:r>
              <w:rPr>
                <w:rFonts w:ascii="Arial" w:cs="Arial" w:eastAsia="Arial" w:hAnsi="Arial"/>
                <w:b/>
                <w:bCs/>
                <w:color w:val="334155"/>
                <w:sz w:val="20"/>
                <w:szCs w:val="20"/>
              </w:rPr>
              <w:t xml:space="preserve">Tasks:</w:t>
            </w:r>
          </w:p>
          <w:p>
            <w:pPr>
              <w:spacing w:after="56"/>
              <w:ind w:left="240"/>
            </w:pPr>
            <w:r>
              <w:rPr>
                <w:rFonts w:ascii="Arial" w:cs="Arial" w:eastAsia="Arial" w:hAnsi="Arial"/>
                <w:color w:val="334155"/>
                <w:sz w:val="19"/>
                <w:szCs w:val="19"/>
              </w:rPr>
              <w:t xml:space="preserve">•  Mobile (&lt;768px): left rail → bottom tab strip, 5 tabs (Home/Songs/Setlists/Rehearsals/…More)</w:t>
            </w:r>
          </w:p>
          <w:p>
            <w:pPr>
              <w:spacing w:after="56"/>
              <w:ind w:left="240"/>
            </w:pPr>
            <w:r>
              <w:rPr>
                <w:rFonts w:ascii="Arial" w:cs="Arial" w:eastAsia="Arial" w:hAnsi="Arial"/>
                <w:color w:val="334155"/>
                <w:sz w:val="19"/>
                <w:szCs w:val="19"/>
              </w:rPr>
              <w:t xml:space="preserve">•  Mobile: entity selection fires openSongDrawer() or equivalent drawer for setlists/gigs/rehearsals (right panel hidden)</w:t>
            </w:r>
          </w:p>
          <w:p>
            <w:pPr>
              <w:spacing w:after="56"/>
              <w:ind w:left="240"/>
            </w:pPr>
            <w:r>
              <w:rPr>
                <w:rFonts w:ascii="Arial" w:cs="Arial" w:eastAsia="Arial" w:hAnsi="Arial"/>
                <w:color w:val="334155"/>
                <w:sz w:val="19"/>
                <w:szCs w:val="19"/>
              </w:rPr>
              <w:t xml:space="preserve">•  Tablet (768–1024px): left rail collapses to 56px icon-only strip, label tooltips on hover</w:t>
            </w:r>
          </w:p>
          <w:p>
            <w:pPr>
              <w:spacing w:after="56"/>
              <w:ind w:left="240"/>
            </w:pPr>
            <w:r>
              <w:rPr>
                <w:rFonts w:ascii="Arial" w:cs="Arial" w:eastAsia="Arial" w:hAnsi="Arial"/>
                <w:color w:val="334155"/>
                <w:sz w:val="19"/>
                <w:szCs w:val="19"/>
              </w:rPr>
              <w:t xml:space="preserve">•  Tablet: right panel auto-narrows to 300px; add toggle button to collapse/expand</w:t>
            </w:r>
          </w:p>
          <w:p>
            <w:pPr>
              <w:spacing w:after="56"/>
              <w:ind w:left="240"/>
            </w:pPr>
            <w:r>
              <w:rPr>
                <w:rFonts w:ascii="Arial" w:cs="Arial" w:eastAsia="Arial" w:hAnsi="Arial"/>
                <w:color w:val="334155"/>
                <w:sz w:val="19"/>
                <w:szCs w:val="19"/>
              </w:rPr>
              <w:t xml:space="preserve">•  ESC handler stack: glPushEscHandler/glPopEscHandler in navigation.js — all 9 modals/overlays wired in one sweep — Nav Repair fix #9</w:t>
            </w:r>
          </w:p>
          <w:p>
            <w:pPr>
              <w:spacing w:after="56"/>
              <w:ind w:left="240"/>
            </w:pPr>
            <w:r>
              <w:rPr>
                <w:rFonts w:ascii="Arial" w:cs="Arial" w:eastAsia="Arial" w:hAnsi="Arial"/>
                <w:color w:val="334155"/>
                <w:sz w:val="19"/>
                <w:szCs w:val="19"/>
              </w:rPr>
              <w:t xml:space="preserve">•  Reload restore: GLStore.currentPage + selectedSong/setlist/gig/rehearsal + scrollCache — replaces glLastPage + polling loop — fix #10</w:t>
            </w:r>
          </w:p>
          <w:p>
            <w:pPr>
              <w:spacing w:after="56"/>
              <w:ind w:left="240"/>
            </w:pPr>
            <w:r>
              <w:rPr>
                <w:rFonts w:ascii="Arial" w:cs="Arial" w:eastAsia="Arial" w:hAnsi="Arial"/>
                <w:color w:val="334155"/>
                <w:sz w:val="19"/>
                <w:szCs w:val="19"/>
              </w:rPr>
              <w:t xml:space="preserve">•  Help button: restore visibility on mobile (currently hidden per UAT)</w:t>
            </w:r>
          </w:p>
          <w:p>
            <w:pPr>
              <w:spacing w:after="56"/>
              <w:ind w:left="240"/>
            </w:pPr>
            <w:r>
              <w:rPr>
                <w:rFonts w:ascii="Arial" w:cs="Arial" w:eastAsia="Arial" w:hAnsi="Arial"/>
                <w:color w:val="334155"/>
                <w:sz w:val="19"/>
                <w:szCs w:val="19"/>
              </w:rPr>
              <w:t xml:space="preserve">•  Performance audit: right panel must render &lt;100ms of entity selection; debounce rapid clicks to 80ms</w:t>
            </w:r>
          </w:p>
        </w:tc>
      </w:tr>
    </w:tbl>
    <w:p>
      <w:r>
        <w:rPr>
          <w:sz w:val="18"/>
          <w:szCs w:val="18"/>
        </w:rPr>
        <w:t xml:space="preserve"/>
      </w:r>
    </w:p>
    <w:p>
      <w:r>
        <w:br w:type="page"/>
      </w:r>
    </w:p>
    <w:p>
      <w:pPr>
        <w:pStyle w:val="Heading1"/>
        <w:spacing w:before="320" w:after="160"/>
      </w:pPr>
      <w:r>
        <w:rPr>
          <w:rFonts w:ascii="Arial" w:cs="Arial" w:eastAsia="Arial" w:hAnsi="Arial"/>
          <w:b/>
          <w:bCs/>
          <w:color w:val="1E293B"/>
          <w:sz w:val="32"/>
          <w:szCs w:val="32"/>
        </w:rPr>
        <w:t xml:space="preserve">D. UX Rules</w:t>
      </w:r>
    </w:p>
    <w:p>
      <w:pPr>
        <w:spacing w:after="100"/>
      </w:pPr>
      <w:r>
        <w:rPr>
          <w:rFonts w:ascii="Arial" w:cs="Arial" w:eastAsia="Arial" w:hAnsi="Arial"/>
          <w:color w:val="1E293B"/>
          <w:sz w:val="21"/>
          <w:szCs w:val="21"/>
        </w:rPr>
        <w:t xml:space="preserve">These are the complete, binding navigation rules for GrooveLinx. Every open/close/navigate action in the codebase must comply. Exceptions require a code comment explaining why.</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40"/>
              <w:left w:type="dxa" w:w="180"/>
              <w:bottom w:type="dxa" w:w="140"/>
              <w:right w:type="dxa" w:w="180"/>
            </w:tcMar>
          </w:tcPr>
          <w:p>
            <w:pPr>
              <w:spacing w:after="80"/>
            </w:pPr>
            <w:r>
              <w:rPr>
                <w:rFonts w:ascii="Arial" w:cs="Arial" w:eastAsia="Arial" w:hAnsi="Arial"/>
                <w:b/>
                <w:bCs/>
                <w:color w:val="1E40AF"/>
                <w:sz w:val="21"/>
                <w:szCs w:val="21"/>
              </w:rPr>
              <w:t xml:space="preserve">Rule 1  —  Open in the right panel when:</w:t>
            </w:r>
          </w:p>
          <w:p>
            <w:pPr>
              <w:spacing w:after="56"/>
              <w:ind w:left="240"/>
            </w:pPr>
            <w:r>
              <w:rPr>
                <w:rFonts w:ascii="Arial" w:cs="Arial" w:eastAsia="Arial" w:hAnsi="Arial"/>
                <w:b/>
                <w:bCs/>
                <w:color w:val="334155"/>
                <w:sz w:val="20"/>
                <w:szCs w:val="20"/>
              </w:rPr>
              <w:t xml:space="preserve">The action selects or inspects an entity:  </w:t>
            </w:r>
            <w:r>
              <w:rPr>
                <w:rFonts w:ascii="Arial" w:cs="Arial" w:eastAsia="Arial" w:hAnsi="Arial"/>
                <w:color w:val="334155"/>
                <w:sz w:val="20"/>
                <w:szCs w:val="20"/>
              </w:rPr>
              <w:t xml:space="preserve">Clicking a song, setlist, gig, rehearsal, or playlist row ALWAYS opens the right panel. Never a new page.</w:t>
            </w:r>
          </w:p>
          <w:p>
            <w:pPr>
              <w:spacing w:after="56"/>
              <w:ind w:left="240"/>
            </w:pPr>
            <w:r>
              <w:rPr>
                <w:rFonts w:ascii="Arial" w:cs="Arial" w:eastAsia="Arial" w:hAnsi="Arial"/>
                <w:b/>
                <w:bCs/>
                <w:color w:val="334155"/>
                <w:sz w:val="20"/>
                <w:szCs w:val="20"/>
              </w:rPr>
              <w:t xml:space="preserve">The detail is about what’s already on screen:  </w:t>
            </w:r>
            <w:r>
              <w:rPr>
                <w:rFonts w:ascii="Arial" w:cs="Arial" w:eastAsia="Arial" w:hAnsi="Arial"/>
                <w:color w:val="334155"/>
                <w:sz w:val="20"/>
                <w:szCs w:val="20"/>
              </w:rPr>
              <w:t xml:space="preserve">User is browsing songs and wants to see song detail — they are still in the songs workspace. Right panel shows the song.</w:t>
            </w:r>
          </w:p>
          <w:p>
            <w:pPr>
              <w:spacing w:after="56"/>
              <w:ind w:left="240"/>
            </w:pPr>
            <w:r>
              <w:rPr>
                <w:rFonts w:ascii="Arial" w:cs="Arial" w:eastAsia="Arial" w:hAnsi="Arial"/>
                <w:b/>
                <w:bCs/>
                <w:color w:val="334155"/>
                <w:sz w:val="20"/>
                <w:szCs w:val="20"/>
              </w:rPr>
              <w:t xml:space="preserve">The action is non-destructive inspection:  </w:t>
            </w:r>
            <w:r>
              <w:rPr>
                <w:rFonts w:ascii="Arial" w:cs="Arial" w:eastAsia="Arial" w:hAnsi="Arial"/>
                <w:color w:val="334155"/>
                <w:sz w:val="20"/>
                <w:szCs w:val="20"/>
              </w:rPr>
              <w:t xml:space="preserve">Readiness sliders, Version Hub search, Woodshed status, song DNA, rehearsal intel — panel, not page.</w:t>
            </w:r>
          </w:p>
          <w:p>
            <w:pPr>
              <w:spacing w:after="56"/>
              <w:ind w:left="240"/>
            </w:pPr>
            <w:r>
              <w:rPr>
                <w:rFonts w:ascii="Arial" w:cs="Arial" w:eastAsia="Arial" w:hAnsi="Arial"/>
                <w:b/>
                <w:bCs/>
                <w:color w:val="334155"/>
                <w:sz w:val="20"/>
                <w:szCs w:val="20"/>
              </w:rPr>
              <w:t xml:space="preserve">Sub-detail of a selected entity:  </w:t>
            </w:r>
            <w:r>
              <w:rPr>
                <w:rFonts w:ascii="Arial" w:cs="Arial" w:eastAsia="Arial" w:hAnsi="Arial"/>
                <w:color w:val="334155"/>
                <w:sz w:val="20"/>
                <w:szCs w:val="20"/>
              </w:rPr>
              <w:t xml:space="preserve">Gig map, gig directions, rehearsal intel, song DNA — all sections inside the entity’s right panel view, not separate navigable pages.</w:t>
            </w:r>
          </w:p>
          <w:p>
            <w:pPr>
              <w:spacing w:after="56"/>
              <w:ind w:left="240"/>
            </w:pPr>
            <w:r>
              <w:rPr>
                <w:rFonts w:ascii="Arial" w:cs="Arial" w:eastAsia="Arial" w:hAnsi="Arial"/>
                <w:b/>
                <w:bCs/>
                <w:color w:val="334155"/>
                <w:sz w:val="20"/>
                <w:szCs w:val="20"/>
              </w:rPr>
              <w:t xml:space="preserve">Intra-panel entity navigation:  </w:t>
            </w:r>
            <w:r>
              <w:rPr>
                <w:rFonts w:ascii="Arial" w:cs="Arial" w:eastAsia="Arial" w:hAnsi="Arial"/>
                <w:color w:val="334155"/>
                <w:sz w:val="20"/>
                <w:szCs w:val="20"/>
              </w:rPr>
              <w:t xml:space="preserve">Clicking a linked entity inside the panel (e.g. the linked gig inside a setlist view) replaces the panel content with the new entity. This is the one case where the panel navigates itself. Workspace does not change.</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140"/>
              <w:left w:type="dxa" w:w="180"/>
              <w:bottom w:type="dxa" w:w="140"/>
              <w:right w:type="dxa" w:w="180"/>
            </w:tcMar>
          </w:tcPr>
          <w:p>
            <w:pPr>
              <w:spacing w:after="80"/>
            </w:pPr>
            <w:r>
              <w:rPr>
                <w:rFonts w:ascii="Arial" w:cs="Arial" w:eastAsia="Arial" w:hAnsi="Arial"/>
                <w:b/>
                <w:bCs/>
                <w:color w:val="065F46"/>
                <w:sz w:val="21"/>
                <w:szCs w:val="21"/>
              </w:rPr>
              <w:t xml:space="preserve">Rule 2  —  Navigate the center workspace when:</w:t>
            </w:r>
          </w:p>
          <w:p>
            <w:pPr>
              <w:spacing w:after="56"/>
              <w:ind w:left="240"/>
            </w:pPr>
            <w:r>
              <w:rPr>
                <w:rFonts w:ascii="Arial" w:cs="Arial" w:eastAsia="Arial" w:hAnsi="Arial"/>
                <w:b/>
                <w:bCs/>
                <w:color w:val="334155"/>
                <w:sz w:val="20"/>
                <w:szCs w:val="20"/>
              </w:rPr>
              <w:t xml:space="preserve">User clicks a left rail item:  </w:t>
            </w:r>
            <w:r>
              <w:rPr>
                <w:rFonts w:ascii="Arial" w:cs="Arial" w:eastAsia="Arial" w:hAnsi="Arial"/>
                <w:color w:val="334155"/>
                <w:sz w:val="20"/>
                <w:szCs w:val="20"/>
              </w:rPr>
              <w:t xml:space="preserve">Always a workspace change. Right panel retains entity if entity type is valid in the new workspace (see entity affinity table). Otherwise shows band snapshot.</w:t>
            </w:r>
          </w:p>
          <w:p>
            <w:pPr>
              <w:spacing w:after="56"/>
              <w:ind w:left="240"/>
            </w:pPr>
            <w:r>
              <w:rPr>
                <w:rFonts w:ascii="Arial" w:cs="Arial" w:eastAsia="Arial" w:hAnsi="Arial"/>
                <w:b/>
                <w:bCs/>
                <w:color w:val="334155"/>
                <w:sz w:val="20"/>
                <w:szCs w:val="20"/>
              </w:rPr>
              <w:t xml:space="preserve">The user’s primary task changes domain:  </w:t>
            </w:r>
            <w:r>
              <w:rPr>
                <w:rFonts w:ascii="Arial" w:cs="Arial" w:eastAsia="Arial" w:hAnsi="Arial"/>
                <w:color w:val="334155"/>
                <w:sz w:val="20"/>
                <w:szCs w:val="20"/>
              </w:rPr>
              <w:t xml:space="preserve">Going from Songs to Practice, from Calendar to Gigs — deliberate cross-domain navigation. The user chose a different rail item.</w:t>
            </w:r>
          </w:p>
          <w:p>
            <w:pPr>
              <w:spacing w:after="56"/>
              <w:ind w:left="240"/>
            </w:pPr>
            <w:r>
              <w:rPr>
                <w:rFonts w:ascii="Arial" w:cs="Arial" w:eastAsia="Arial" w:hAnsi="Arial"/>
                <w:b/>
                <w:bCs/>
                <w:color w:val="334155"/>
                <w:sz w:val="20"/>
                <w:szCs w:val="20"/>
              </w:rPr>
              <w:t xml:space="preserve">A labeled CTA implies a workflow change:  </w:t>
            </w:r>
            <w:r>
              <w:rPr>
                <w:rFonts w:ascii="Arial" w:cs="Arial" w:eastAsia="Arial" w:hAnsi="Arial"/>
                <w:color w:val="334155"/>
                <w:sz w:val="20"/>
                <w:szCs w:val="20"/>
              </w:rPr>
              <w:t xml:space="preserve">"Open in Practice" from the song right panel changes the workspace to Practice with that song queued. Label makes the navigation explicit. The song entity persists.</w:t>
            </w:r>
          </w:p>
          <w:p>
            <w:pPr>
              <w:spacing w:after="56"/>
              <w:ind w:left="240"/>
            </w:pPr>
            <w:r>
              <w:rPr>
                <w:rFonts w:ascii="Arial" w:cs="Arial" w:eastAsia="Arial" w:hAnsi="Arial"/>
                <w:b/>
                <w:bCs/>
                <w:color w:val="334155"/>
                <w:sz w:val="20"/>
                <w:szCs w:val="20"/>
              </w:rPr>
              <w:t xml:space="preserve">A form action completes and a new entity was created:  </w:t>
            </w:r>
            <w:r>
              <w:rPr>
                <w:rFonts w:ascii="Arial" w:cs="Arial" w:eastAsia="Arial" w:hAnsi="Arial"/>
                <w:color w:val="334155"/>
                <w:sz w:val="20"/>
                <w:szCs w:val="20"/>
              </w:rPr>
              <w:t xml:space="preserve">Saving a new rehearsal → stay in rehearsal workspace. The new rehearsal populates the right panel. Do not navigate to calendar.</w:t>
            </w:r>
          </w:p>
          <w:p>
            <w:pPr>
              <w:spacing w:after="56"/>
              <w:ind w:left="240"/>
            </w:pPr>
            <w:r>
              <w:rPr>
                <w:rFonts w:ascii="Arial" w:cs="Arial" w:eastAsia="Arial" w:hAnsi="Arial"/>
                <w:b/>
                <w:bCs/>
                <w:color w:val="334155"/>
                <w:sz w:val="20"/>
                <w:szCs w:val="20"/>
              </w:rPr>
              <w:t xml:space="preserve">NEVER silently:  </w:t>
            </w:r>
            <w:r>
              <w:rPr>
                <w:rFonts w:ascii="Arial" w:cs="Arial" w:eastAsia="Arial" w:hAnsi="Arial"/>
                <w:color w:val="334155"/>
                <w:sz w:val="20"/>
                <w:szCs w:val="20"/>
              </w:rPr>
              <w:t xml:space="preserve">The right panel must never change the workspace as a side effect of displaying entity data. Only deliberate, labeled user actions may switch workspaces.</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7ED" w:val="clear"/>
            <w:tcMar>
              <w:top w:type="dxa" w:w="140"/>
              <w:left w:type="dxa" w:w="180"/>
              <w:bottom w:type="dxa" w:w="140"/>
              <w:right w:type="dxa" w:w="180"/>
            </w:tcMar>
          </w:tcPr>
          <w:p>
            <w:pPr>
              <w:spacing w:after="80"/>
            </w:pPr>
            <w:r>
              <w:rPr>
                <w:rFonts w:ascii="Arial" w:cs="Arial" w:eastAsia="Arial" w:hAnsi="Arial"/>
                <w:b/>
                <w:bCs/>
                <w:color w:val="7C2D12"/>
                <w:sz w:val="21"/>
                <w:szCs w:val="21"/>
              </w:rPr>
              <w:t xml:space="preserve">Rule 3  —  Enter full-screen Mode when:</w:t>
            </w:r>
          </w:p>
          <w:p>
            <w:pPr>
              <w:spacing w:after="56"/>
              <w:ind w:left="240"/>
            </w:pPr>
            <w:r>
              <w:rPr>
                <w:rFonts w:ascii="Arial" w:cs="Arial" w:eastAsia="Arial" w:hAnsi="Arial"/>
                <w:b/>
                <w:bCs/>
                <w:color w:val="334155"/>
                <w:sz w:val="20"/>
                <w:szCs w:val="20"/>
              </w:rPr>
              <w:t xml:space="preserve">The experience is immersive by design:  </w:t>
            </w:r>
            <w:r>
              <w:rPr>
                <w:rFonts w:ascii="Arial" w:cs="Arial" w:eastAsia="Arial" w:hAnsi="Arial"/>
                <w:color w:val="334155"/>
                <w:sz w:val="20"/>
                <w:szCs w:val="20"/>
              </w:rPr>
              <w:t xml:space="preserve">Live Gig (performance in progress), Rehearsal Mode (deep song work session), Stoner Mode (focus session). Shell chrome would distract.</w:t>
            </w:r>
          </w:p>
          <w:p>
            <w:pPr>
              <w:spacing w:after="56"/>
              <w:ind w:left="240"/>
            </w:pPr>
            <w:r>
              <w:rPr>
                <w:rFonts w:ascii="Arial" w:cs="Arial" w:eastAsia="Arial" w:hAnsi="Arial"/>
                <w:b/>
                <w:bCs/>
                <w:color w:val="334155"/>
                <w:sz w:val="20"/>
                <w:szCs w:val="20"/>
              </w:rPr>
              <w:t xml:space="preserve">The experience has internal navigation:  </w:t>
            </w:r>
            <w:r>
              <w:rPr>
                <w:rFonts w:ascii="Arial" w:cs="Arial" w:eastAsia="Arial" w:hAnsi="Arial"/>
                <w:color w:val="334155"/>
                <w:sz w:val="20"/>
                <w:szCs w:val="20"/>
              </w:rPr>
              <w:t xml:space="preserve">Live Gig swipes between songs. Rehearsal Mode tabs between Chart/Harmony/Woodshed/Notes/Pocket. Internal nav systems justify full-screen.</w:t>
            </w:r>
          </w:p>
          <w:p>
            <w:pPr>
              <w:spacing w:after="56"/>
              <w:ind w:left="240"/>
            </w:pPr>
            <w:r>
              <w:rPr>
                <w:rFonts w:ascii="Arial" w:cs="Arial" w:eastAsia="Arial" w:hAnsi="Arial"/>
                <w:b/>
                <w:bCs/>
                <w:color w:val="334155"/>
                <w:sz w:val="20"/>
                <w:szCs w:val="20"/>
              </w:rPr>
              <w:t xml:space="preserve">The user initiates deliberately:  </w:t>
            </w:r>
            <w:r>
              <w:rPr>
                <w:rFonts w:ascii="Arial" w:cs="Arial" w:eastAsia="Arial" w:hAnsi="Arial"/>
                <w:color w:val="334155"/>
                <w:sz w:val="20"/>
                <w:szCs w:val="20"/>
              </w:rPr>
              <w:t xml:space="preserve">A clearly-labeled button launches the Mode: Launch Live Gig, Open Rehearsal Mode, Start Focus Session. Modes are never auto-entered.</w:t>
            </w:r>
          </w:p>
          <w:p>
            <w:pPr>
              <w:spacing w:after="56"/>
              <w:ind w:left="240"/>
            </w:pPr>
            <w:r>
              <w:rPr>
                <w:rFonts w:ascii="Arial" w:cs="Arial" w:eastAsia="Arial" w:hAnsi="Arial"/>
                <w:b/>
                <w:bCs/>
                <w:color w:val="334155"/>
                <w:sz w:val="20"/>
                <w:szCs w:val="20"/>
              </w:rPr>
              <w:t xml:space="preserve">The test:  </w:t>
            </w:r>
            <w:r>
              <w:rPr>
                <w:rFonts w:ascii="Arial" w:cs="Arial" w:eastAsia="Arial" w:hAnsi="Arial"/>
                <w:color w:val="334155"/>
                <w:sz w:val="20"/>
                <w:szCs w:val="20"/>
              </w:rPr>
              <w:t xml:space="preserve">Would the left rail, right panel, or topbar be visible without distracting the user? If yes — Mode. If no — right panel or workspace.</w:t>
            </w:r>
          </w:p>
          <w:p>
            <w:pPr>
              <w:spacing w:after="56"/>
              <w:ind w:left="240"/>
            </w:pPr>
            <w:r>
              <w:rPr>
                <w:rFonts w:ascii="Arial" w:cs="Arial" w:eastAsia="Arial" w:hAnsi="Arial"/>
                <w:b/>
                <w:bCs/>
                <w:color w:val="334155"/>
                <w:sz w:val="20"/>
                <w:szCs w:val="20"/>
              </w:rPr>
              <w:t xml:space="preserve">Implementation:  </w:t>
            </w:r>
            <w:r>
              <w:rPr>
                <w:rFonts w:ascii="Courier New" w:cs="Courier New" w:eastAsia="Courier New" w:hAnsi="Courier New"/>
                <w:color w:val="334155"/>
                <w:sz w:val="20"/>
                <w:szCs w:val="20"/>
              </w:rPr>
              <w:t xml:space="preserve">GLStore.enterMode(name, entityId) before overlay renders; GLStore.exitMode() on close. modeOrigin is stored at entry. Exit always returns to modeOrigin.</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AFB" w:val="clear"/>
            <w:tcMar>
              <w:top w:type="dxa" w:w="140"/>
              <w:left w:type="dxa" w:w="180"/>
              <w:bottom w:type="dxa" w:w="140"/>
              <w:right w:type="dxa" w:w="180"/>
            </w:tcMar>
          </w:tcPr>
          <w:p>
            <w:pPr>
              <w:spacing w:after="80"/>
            </w:pPr>
            <w:r>
              <w:rPr>
                <w:rFonts w:ascii="Arial" w:cs="Arial" w:eastAsia="Arial" w:hAnsi="Arial"/>
                <w:b/>
                <w:bCs/>
                <w:color w:val="374151"/>
                <w:sz w:val="21"/>
                <w:szCs w:val="21"/>
              </w:rPr>
              <w:t xml:space="preserve">Rule 4  —  Use a Modal when:</w:t>
            </w:r>
          </w:p>
          <w:p>
            <w:pPr>
              <w:spacing w:after="56"/>
              <w:ind w:left="240"/>
            </w:pPr>
            <w:r>
              <w:rPr>
                <w:rFonts w:ascii="Arial" w:cs="Arial" w:eastAsia="Arial" w:hAnsi="Arial"/>
                <w:color w:val="334155"/>
                <w:sz w:val="20"/>
                <w:szCs w:val="20"/>
              </w:rPr>
              <w:t xml:space="preserve">•  The action requires focused user input (a form) before anything can proceed.</w:t>
            </w:r>
          </w:p>
          <w:p>
            <w:pPr>
              <w:spacing w:after="56"/>
              <w:ind w:left="240"/>
            </w:pPr>
            <w:r>
              <w:rPr>
                <w:rFonts w:ascii="Arial" w:cs="Arial" w:eastAsia="Arial" w:hAnsi="Arial"/>
                <w:color w:val="334155"/>
                <w:sz w:val="20"/>
                <w:szCs w:val="20"/>
              </w:rPr>
              <w:t xml:space="preserve">•  The action is transient: once complete or cancelled, the user returns to exactly the state before the modal opened.</w:t>
            </w:r>
          </w:p>
          <w:p>
            <w:pPr>
              <w:spacing w:after="56"/>
              <w:ind w:left="240"/>
            </w:pPr>
            <w:r>
              <w:rPr>
                <w:rFonts w:ascii="Arial" w:cs="Arial" w:eastAsia="Arial" w:hAnsi="Arial"/>
                <w:color w:val="334155"/>
                <w:sz w:val="20"/>
                <w:szCs w:val="20"/>
              </w:rPr>
              <w:t xml:space="preserve">•  No workspace navigation can or should occur while the modal is open.</w:t>
            </w:r>
          </w:p>
          <w:p>
            <w:pPr>
              <w:spacing w:after="56"/>
              <w:ind w:left="240"/>
            </w:pPr>
            <w:r>
              <w:rPr>
                <w:rFonts w:ascii="Arial" w:cs="Arial" w:eastAsia="Arial" w:hAnsi="Arial"/>
                <w:b/>
                <w:bCs/>
                <w:color w:val="334155"/>
                <w:sz w:val="20"/>
                <w:szCs w:val="20"/>
              </w:rPr>
              <w:t xml:space="preserve">Close behavior:  </w:t>
            </w:r>
            <w:r>
              <w:rPr>
                <w:rFonts w:ascii="Arial" w:cs="Arial" w:eastAsia="Arial" w:hAnsi="Arial"/>
                <w:color w:val="334155"/>
                <w:sz w:val="20"/>
                <w:szCs w:val="20"/>
              </w:rPr>
              <w:t xml:space="preserve">ESC or ✕ always dismisses. Destructive actions require a confirm step. The modal removes itself (display:none or DOM removal).</w:t>
            </w:r>
          </w:p>
          <w:p>
            <w:pPr>
              <w:spacing w:after="56"/>
              <w:ind w:left="240"/>
            </w:pPr>
            <w:r>
              <w:rPr>
                <w:rFonts w:ascii="Arial" w:cs="Arial" w:eastAsia="Arial" w:hAnsi="Arial"/>
                <w:b/>
                <w:bCs/>
                <w:color w:val="334155"/>
                <w:sz w:val="20"/>
                <w:szCs w:val="20"/>
              </w:rPr>
              <w:t xml:space="preserve">Forbidden:  </w:t>
            </w:r>
            <w:r>
              <w:rPr>
                <w:rFonts w:ascii="Arial" w:cs="Arial" w:eastAsia="Arial" w:hAnsi="Arial"/>
                <w:color w:val="991B1B"/>
                <w:sz w:val="20"/>
                <w:szCs w:val="20"/>
              </w:rPr>
              <w:t xml:space="preserve">Modals must never call showPage() or GLStore.navTo() directly. If a save action requires navigation, the modal fires a close event and the CALLER handles navigation.</w:t>
            </w:r>
          </w:p>
          <w:p>
            <w:pPr>
              <w:spacing w:after="56"/>
              <w:ind w:left="240"/>
            </w:pPr>
            <w:r>
              <w:rPr>
                <w:rFonts w:ascii="Arial" w:cs="Arial" w:eastAsia="Arial" w:hAnsi="Arial"/>
                <w:b/>
                <w:bCs/>
                <w:color w:val="334155"/>
                <w:sz w:val="20"/>
                <w:szCs w:val="20"/>
              </w:rPr>
              <w:t xml:space="preserve">Example fix:  </w:t>
            </w:r>
            <w:r>
              <w:rPr>
                <w:rFonts w:ascii="Courier New" w:cs="Courier New" w:eastAsia="Courier New" w:hAnsi="Courier New"/>
                <w:color w:val="334155"/>
                <w:sz w:val="20"/>
                <w:szCs w:val="20"/>
              </w:rPr>
              <w:t xml:space="preserve">Rehearsal RSVP "Go to Calendar": modal fires close, then caller calls closeRehearsalModal() + GLStore.navTo('calendar'). Not the other way around.</w:t>
            </w:r>
          </w:p>
        </w:tc>
      </w:tr>
    </w:tbl>
    <w:p>
      <w:r>
        <w:rPr>
          <w:sz w:val="18"/>
          <w:szCs w:val="18"/>
        </w:rPr>
        <w:t xml:space="preserve"/>
      </w:r>
    </w:p>
    <w:p>
      <w:r>
        <w:br w:type="page"/>
      </w:r>
    </w:p>
    <w:p>
      <w:pPr>
        <w:pStyle w:val="Heading2"/>
        <w:spacing w:before="240" w:after="120"/>
      </w:pPr>
      <w:r>
        <w:rPr>
          <w:rFonts w:ascii="Arial" w:cs="Arial" w:eastAsia="Arial" w:hAnsi="Arial"/>
          <w:b/>
          <w:bCs/>
          <w:color w:val="334155"/>
          <w:sz w:val="26"/>
          <w:szCs w:val="26"/>
        </w:rPr>
        <w:t xml:space="preserve">D.5  Close and Back — Complete Reference</w:t>
      </w:r>
    </w:p>
    <w:p>
      <w:pPr>
        <w:spacing w:after="100"/>
      </w:pPr>
      <w:r>
        <w:rPr>
          <w:rFonts w:ascii="Arial" w:cs="Arial" w:eastAsia="Arial" w:hAnsi="Arial"/>
          <w:color w:val="1E293B"/>
          <w:sz w:val="21"/>
          <w:szCs w:val="21"/>
        </w:rPr>
        <w:t xml:space="preserve">This table defines the exact expected behavior for every dismiss/back/close action across all four UI object types.</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40"/>
        <w:gridCol w:w="3600"/>
        <w:gridCol w:w="2760"/>
      </w:tblGrid>
      <w:tr>
        <w:trPr>
          <w:tblHeader/>
        </w:trPr>
        <w:tc>
          <w:tcPr>
            <w:tcW w:type="dxa" w:w="15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Object type</w:t>
            </w:r>
          </w:p>
        </w:tc>
        <w:tc>
          <w:tcPr>
            <w:tcW w:type="dxa" w:w="14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Gesture</w:t>
            </w:r>
          </w:p>
        </w:tc>
        <w:tc>
          <w:tcPr>
            <w:tcW w:type="dxa" w:w="3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c>
          <w:tcPr>
            <w:tcW w:type="dxa" w:w="27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What must NOT happen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Workspace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Left rail click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Old workspace hidden, new workspace renders. Entity persists if valid in new workspace (affinity table). Panel updates or shows band snapshot.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Panel must not blank just because workspace changed. If song selected in Songs, switching to Practice keeps that song selected.</w:t>
            </w:r>
          </w:p>
        </w:tc>
      </w:tr>
      <w:tr>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Right Panel (entity)</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User clicks a row in the workspace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New entity replaces current entity in right panel. Smooth transition. No panel flash.</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Do not navigate the workspace. Do not clear and reload the whole panel unnecessarily.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Right Panel (entity)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clear button in panel header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Entity deselected. GLStore clears selectedSong/setlist/gig/rehearsal. Panel shows band snapshot. Workspace does not change.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Do not navigate workspace. Do not close the panel itself — it always stays visible.</w:t>
            </w:r>
          </w:p>
        </w:tc>
      </w:tr>
      <w:tr>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Mode (Live Gig / Rehearsal / Stoner)</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or End Session button</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GLStore.exitMode() called. Shell reappears. Workspace restored to modeOrigin. Entity that was selected before entering Mode is restored in right panel.</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NEVER call showPage('setlists') or showPage('songs') directly. NEVER lose modeOrigin.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 ESC, Cancel, or Save (auto-close)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Modal removed from DOM or hidden. Returns to exactly the state before modal opened. If save created/updated an entity, right panel updates.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NEVER call showPage() or GLStore.navTo() from inside a modal handler. Close first; caller navigates.</w:t>
            </w:r>
          </w:p>
        </w:tc>
      </w:tr>
      <w:tr>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Mode + nested Modal (e.g. Harmony Lab in RM)</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ESC or ✕ of modal</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Modal closes. Mode continues. Mode does not exit.</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ESC must target the modal first (glPushEscHandler stack). Mode must not exit when modal is open.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ESC key (global)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Keyboard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Fires top of glPushEscHandler stack. Innermost layer closes first. If stack empty: no-op.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Must not close a Mode when a modal inside it is open. Must not fire twice (use e.preventDefault).</w:t>
            </w:r>
          </w:p>
        </w:tc>
      </w:tr>
    </w:tbl>
    <w:p>
      <w:r>
        <w:rPr>
          <w:sz w:val="18"/>
          <w:szCs w:val="18"/>
        </w:rPr>
        <w:t xml:space="preserve"/>
      </w:r>
    </w:p>
    <w:p>
      <w:pPr>
        <w:pStyle w:val="Heading2"/>
        <w:spacing w:before="240" w:after="120"/>
      </w:pPr>
      <w:r>
        <w:rPr>
          <w:rFonts w:ascii="Arial" w:cs="Arial" w:eastAsia="Arial" w:hAnsi="Arial"/>
          <w:b/>
          <w:bCs/>
          <w:color w:val="334155"/>
          <w:sz w:val="26"/>
          <w:szCs w:val="26"/>
        </w:rPr>
        <w:t xml:space="preserve">D.6  State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40"/>
        <w:gridCol w:w="3120"/>
      </w:tblGrid>
      <w:tr>
        <w:trPr>
          <w:tblHeader/>
        </w:trPr>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Storage</w:t>
            </w:r>
          </w:p>
        </w:tc>
        <w:tc>
          <w:tcPr>
            <w:tcW w:type="dxa" w:w="14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Survives reload?</w:t>
            </w:r>
          </w:p>
        </w:tc>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How restored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Active workspace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GLStore → localStorage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GLStore.currentPage read on init; GLStore.navTo(currentPage) fired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 song</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GLStore.selectedSong → localStorage</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Yes</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After songs load (gl-songs-loaded event), GLStore.setEntity('song', selectedSong) re-fires right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Selected setlist/gig/rehearsal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GLStore → localStorage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Same pattern — after relevant Firebase load completes, re-fire gl-entity-change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Scroll position</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GLStore.scrollCache (session memory only)</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Saved on navTo, restored on return within session. Not persisted across reloads.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Right panel active tab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Session memory only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Resets to first tab on reload. Acceptable.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Mode state (Live Gig, RM)</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Not persisted</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Modes do not survive reload. exitMode() fires on page unload if mode is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Left rail active item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Derived from GLStore.currentPage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glNavHighlight(currentPage) called on init after workspace is restored.</w:t>
            </w:r>
          </w:p>
        </w:tc>
      </w:tr>
    </w:tbl>
    <w:p>
      <w:r>
        <w:rPr>
          <w:sz w:val="18"/>
          <w:szCs w:val="18"/>
        </w:rPr>
        <w:t xml:space="preserve"/>
      </w:r>
    </w:p>
    <w:p>
      <w:pPr>
        <w:pStyle w:val="Heading2"/>
        <w:spacing w:before="240" w:after="120"/>
      </w:pPr>
      <w:r>
        <w:rPr>
          <w:rFonts w:ascii="Arial" w:cs="Arial" w:eastAsia="Arial" w:hAnsi="Arial"/>
          <w:b/>
          <w:bCs/>
          <w:color w:val="334155"/>
          <w:sz w:val="26"/>
          <w:szCs w:val="26"/>
        </w:rPr>
        <w:t xml:space="preserve">D.7  Navigation Decision Tree</w:t>
      </w:r>
    </w:p>
    <w:p>
      <w:pPr>
        <w:spacing w:after="100"/>
      </w:pPr>
      <w:r>
        <w:rPr>
          <w:rFonts w:ascii="Arial" w:cs="Arial" w:eastAsia="Arial" w:hAnsi="Arial"/>
          <w:color w:val="1E293B"/>
          <w:sz w:val="21"/>
          <w:szCs w:val="21"/>
        </w:rPr>
        <w:t xml:space="preserve">When writing any code that moves the user from one place to another, run through this decision tree:</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440"/>
        <w:gridCol w:w="4560"/>
      </w:tblGrid>
      <w:tr>
        <w:trPr>
          <w:tblHeader/>
        </w:trPr>
        <w:tc>
          <w:tcPr>
            <w:tcW w:type="dxa" w:w="3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Question</w:t>
            </w:r>
          </w:p>
        </w:tc>
        <w:tc>
          <w:tcPr>
            <w:tcW w:type="dxa" w:w="14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Answer</w:t>
            </w:r>
          </w:p>
        </w:tc>
        <w:tc>
          <w:tcPr>
            <w:tcW w:type="dxa" w:w="45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Is the user selecting or inspecting an entity?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GLStore.setEntity(type, id) → right panel updates. Nothing else.</w:t>
            </w:r>
          </w:p>
        </w:tc>
      </w:tr>
      <w:tr>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Is the user selecting or inspecting an entity?</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Continue to next question.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Is this an immersive session the user deliberately started?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GLStore.enterMode(name, entityId) → Mode launches.</w:t>
            </w:r>
          </w:p>
        </w:tc>
      </w:tr>
      <w:tr>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Is this an immersive session the user deliberately started?</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Continue to next question.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Does this action require focused input before proceeding?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Show a Modal. Modal cannot navigate. Caller navigates after modal closes.</w:t>
            </w:r>
          </w:p>
        </w:tc>
      </w:tr>
      <w:tr>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Does this action require focused input before proceeding?</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Continue to next question.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Is the user changing their primary working domain?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GLStore.navTo(pageKey) → workspace changes. Entity affinity check runs.</w:t>
            </w:r>
          </w:p>
        </w:tc>
      </w:tr>
      <w:tr>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Is the user changing their primary working domain?</w:t>
            </w:r>
          </w:p>
        </w:tc>
        <w:tc>
          <w:tcPr>
            <w:tcW w:type="dxa" w:w="14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No</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Default: this probably belongs in the right panel. Re-examine the action.</w:t>
            </w:r>
          </w:p>
        </w:tc>
      </w:tr>
    </w:tbl>
    <w:p>
      <w:r>
        <w:rPr>
          <w:sz w:val="18"/>
          <w:szCs w:val="18"/>
        </w:rPr>
        <w:t xml:space="preserve"/>
      </w:r>
    </w:p>
    <w:p>
      <w:r>
        <w:rPr>
          <w:sz w:val="18"/>
          <w:szCs w:val="18"/>
        </w:rPr>
        <w:t xml:space="preserve"/>
      </w:r>
    </w:p>
    <w:p>
      <w:pPr>
        <w:pBdr>
          <w:bottom w:val="single" w:color="CBD5E1" w:sz="1"/>
        </w:pBdr>
        <w:spacing w:before="140" w:after="140"/>
      </w:pPr>
      <w:r>
        <w:t xml:space="preserve"/>
      </w:r>
    </w:p>
    <w:p>
      <w:pPr>
        <w:spacing w:before="240"/>
        <w:jc w:val="center"/>
      </w:pPr>
      <w:r>
        <w:rPr>
          <w:rFonts w:ascii="Arial" w:cs="Arial" w:eastAsia="Arial" w:hAnsi="Arial"/>
          <w:i/>
          <w:iCs/>
          <w:color w:val="94A3B8"/>
          <w:sz w:val="18"/>
          <w:szCs w:val="18"/>
        </w:rPr>
        <w:t xml:space="preserve">GrooveLinx Band Command Center Blueprint  —  Build 20260312  —  deadcetera/drewmerrill</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GrooveLinx Band Command Center  —  Build 20260312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293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34155"/>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2026-03-13T00:54:51.047Z</dcterms:created>
  <dcterms:modified xsi:type="dcterms:W3CDTF">2026-03-13T00:54:51.048Z</dcterms:modified>
</cp:coreProperties>
</file>

<file path=docProps/custom.xml><?xml version="1.0" encoding="utf-8"?>
<Properties xmlns="http://schemas.openxmlformats.org/officeDocument/2006/custom-properties" xmlns:vt="http://schemas.openxmlformats.org/officeDocument/2006/docPropsVTypes"/>
</file>