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color w:val="111827"/>
          <w:sz w:val="40"/>
        </w:rPr>
        <w:t>Drew Sepeczi</w:t>
      </w:r>
    </w:p>
    <w:p>
      <w:pPr>
        <w:spacing w:before="0" w:after="40" w:line="240" w:lineRule="auto"/>
        <w:jc w:val="center"/>
      </w:pPr>
      <w:r>
        <w:rPr>
          <w:rFonts w:ascii="Arial" w:hAnsi="Arial"/>
          <w:b/>
          <w:color w:val="2563EB"/>
          <w:sz w:val="19"/>
        </w:rPr>
        <w:t>AI Product Engineer | Founder | Full-Stack Builder</w:t>
      </w:r>
    </w:p>
    <w:p>
      <w:pPr>
        <w:spacing w:before="0" w:after="100" w:line="247" w:lineRule="auto"/>
        <w:jc w:val="center"/>
      </w:pPr>
      <w:r>
        <w:rPr>
          <w:rFonts w:ascii="Arial" w:hAnsi="Arial"/>
          <w:color w:val="4B5563"/>
          <w:sz w:val="16"/>
        </w:rPr>
        <w:t>Chicago, IL | drewsepeczi.xyz | portfolios.chat | github.com/drewsephski | linkedin.com/in/drewsepeczi | Email: add email</w:t>
      </w:r>
    </w:p>
    <w:p>
      <w:pPr>
        <w:spacing w:before="0" w:after="60" w:line="259" w:lineRule="auto"/>
      </w:pPr>
      <w:r>
        <w:rPr>
          <w:rFonts w:ascii="Arial" w:hAnsi="Arial"/>
          <w:b w:val="0"/>
          <w:i w:val="0"/>
          <w:color w:val="111827"/>
          <w:sz w:val="18"/>
        </w:rPr>
        <w:t>AI product engineer and founder who turns rough ideas into shipped products, tools, and infrastructure. Built 30+ web projects and 10+ AI products across full-stack architecture, AI workflows, auth, billing, deployment, launch systems, and product strategy. Strongest in zero-to-one execution that holds up in production.</w:t>
      </w:r>
    </w:p>
    <w:p>
      <w:pPr>
        <w:pStyle w:val="Heading1"/>
        <w:spacing w:before="140" w:after="40" w:line="240" w:lineRule="auto"/>
        <w:pBdr>
          <w:bottom w:val="single" w:sz="8" w:space="6" w:color="D1D5DB"/>
        </w:pBdr>
      </w:pPr>
      <w:r>
        <w:rPr>
          <w:rFonts w:ascii="Arial" w:hAnsi="Arial"/>
          <w:b/>
          <w:color w:val="2563EB"/>
          <w:sz w:val="20"/>
        </w:rPr>
        <w:t>CORE STRENGTHS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AI system design, LLM workflows, RAG, agent tooling, MCP-oriented product surfaces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Full-stack product architecture with React, Next.js, TypeScript, Node.js, Python, PostgreSQL, Supabase, Redis, and Vercel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Founder-grade product execution: discovery, UX, rapid prototyping, launch assets, analytics, and monetization</w:t>
      </w:r>
    </w:p>
    <w:p>
      <w:pPr>
        <w:pStyle w:val="Heading1"/>
        <w:spacing w:before="140" w:after="40" w:line="240" w:lineRule="auto"/>
        <w:pBdr>
          <w:bottom w:val="single" w:sz="8" w:space="6" w:color="D1D5DB"/>
        </w:pBdr>
      </w:pPr>
      <w:r>
        <w:rPr>
          <w:rFonts w:ascii="Arial" w:hAnsi="Arial"/>
          <w:b/>
          <w:color w:val="2563EB"/>
          <w:sz w:val="20"/>
        </w:rPr>
        <w:t>EXPERIENCE</w:t>
      </w:r>
    </w:p>
    <w:p>
      <w:pPr>
        <w:spacing w:before="60" w:after="0" w:line="240" w:lineRule="auto"/>
      </w:pPr>
      <w:r>
        <w:rPr>
          <w:rFonts w:ascii="Arial" w:hAnsi="Arial"/>
          <w:b/>
          <w:color w:val="111827"/>
          <w:sz w:val="19"/>
        </w:rPr>
        <w:t>Founder</w:t>
      </w:r>
      <w:r>
        <w:rPr>
          <w:rFonts w:ascii="Arial" w:hAnsi="Arial"/>
          <w:b/>
          <w:color w:val="111827"/>
          <w:sz w:val="19"/>
        </w:rPr>
        <w:t xml:space="preserve"> | Portfolios.chat</w:t>
      </w:r>
      <w:r>
        <w:rPr>
          <w:rFonts w:ascii="Arial" w:hAnsi="Arial"/>
          <w:color w:val="4B5563"/>
          <w:sz w:val="18"/>
        </w:rPr>
        <w:t xml:space="preserve"> | Feb 2026 - Present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Building an AI-native portfolio platform that turns resumes, GitHub, and LinkedIn profiles into conversational, recruiter-facing sites.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Own ingestion, AI answer generation, SEO-oriented pages, deployment, launch execution, and subscription packaging.</w:t>
      </w:r>
    </w:p>
    <w:p>
      <w:pPr>
        <w:spacing w:before="60" w:after="0" w:line="240" w:lineRule="auto"/>
      </w:pPr>
      <w:r>
        <w:rPr>
          <w:rFonts w:ascii="Arial" w:hAnsi="Arial"/>
          <w:b/>
          <w:color w:val="111827"/>
          <w:sz w:val="19"/>
        </w:rPr>
        <w:t>Independent Consultant</w:t>
      </w:r>
      <w:r>
        <w:rPr>
          <w:rFonts w:ascii="Arial" w:hAnsi="Arial"/>
          <w:b/>
          <w:color w:val="111827"/>
          <w:sz w:val="19"/>
        </w:rPr>
        <w:t xml:space="preserve"> | Remote</w:t>
      </w:r>
      <w:r>
        <w:rPr>
          <w:rFonts w:ascii="Arial" w:hAnsi="Arial"/>
          <w:color w:val="4B5563"/>
          <w:sz w:val="18"/>
        </w:rPr>
        <w:t xml:space="preserve"> | Sep 2024 - Jan 2026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Built SlotFlow, a multi-tenant event management platform with AI-powered scheduling that cut administrative overhead in half.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Designed tenant-aware data flows, event optimization logic, and LLM recommendation pipelines for operational scheduling workflows.</w:t>
      </w:r>
    </w:p>
    <w:p>
      <w:pPr>
        <w:spacing w:before="60" w:after="0" w:line="240" w:lineRule="auto"/>
      </w:pPr>
      <w:r>
        <w:rPr>
          <w:rFonts w:ascii="Arial" w:hAnsi="Arial"/>
          <w:b/>
          <w:color w:val="111827"/>
          <w:sz w:val="19"/>
        </w:rPr>
        <w:t>Founder &amp; Lead Software Engineer</w:t>
      </w:r>
      <w:r>
        <w:rPr>
          <w:rFonts w:ascii="Arial" w:hAnsi="Arial"/>
          <w:b/>
          <w:color w:val="111827"/>
          <w:sz w:val="19"/>
        </w:rPr>
        <w:t xml:space="preserve"> | Phoenix Agency</w:t>
      </w:r>
      <w:r>
        <w:rPr>
          <w:rFonts w:ascii="Arial" w:hAnsi="Arial"/>
          <w:color w:val="4B5563"/>
          <w:sz w:val="18"/>
        </w:rPr>
        <w:t xml:space="preserve"> | Jul 2023 - Aug 2024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Founded a SaaS boilerplate and client MVP studio; launched NodeBase and Astra, a SaaS template that reached Top 15 on Product Hunt.</w:t>
      </w:r>
    </w:p>
    <w:p>
      <w:pPr>
        <w:pStyle w:val="ListBullet"/>
        <w:spacing w:before="0" w:after="30" w:line="252" w:lineRule="auto"/>
      </w:pPr>
      <w:r>
        <w:rPr>
          <w:rFonts w:ascii="Arial" w:hAnsi="Arial"/>
          <w:b w:val="0"/>
          <w:color w:val="111827"/>
          <w:sz w:val="17"/>
        </w:rPr>
        <w:t>Delivered client MVPs with reusable product architecture across auth, billing, frontend systems, database design, and deployment.</w:t>
      </w:r>
    </w:p>
    <w:p>
      <w:pPr>
        <w:pStyle w:val="Heading1"/>
        <w:spacing w:before="140" w:after="40" w:line="240" w:lineRule="auto"/>
        <w:pBdr>
          <w:bottom w:val="single" w:sz="8" w:space="6" w:color="D1D5DB"/>
        </w:pBdr>
      </w:pPr>
      <w:r>
        <w:rPr>
          <w:rFonts w:ascii="Arial" w:hAnsi="Arial"/>
          <w:b/>
          <w:color w:val="2563EB"/>
          <w:sz w:val="20"/>
        </w:rPr>
        <w:t>SELECTED PRODUCTS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NodeBase</w:t>
      </w:r>
      <w:r>
        <w:rPr>
          <w:rFonts w:ascii="Arial" w:hAnsi="Arial"/>
          <w:color w:val="4B5563"/>
          <w:sz w:val="17"/>
        </w:rPr>
        <w:t xml:space="preserve"> | Open Source AI Visual Studio: </w:t>
      </w:r>
      <w:r>
        <w:rPr>
          <w:rFonts w:ascii="Arial" w:hAnsi="Arial"/>
          <w:color w:val="111827"/>
          <w:sz w:val="17"/>
        </w:rPr>
        <w:t>Visual workflow studio for composing, running, and sharing AI pipelines without locking into a closed platform.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Portfolios.chat</w:t>
      </w:r>
      <w:r>
        <w:rPr>
          <w:rFonts w:ascii="Arial" w:hAnsi="Arial"/>
          <w:color w:val="4B5563"/>
          <w:sz w:val="17"/>
        </w:rPr>
        <w:t xml:space="preserve"> | AI Portfolio SaaS: </w:t>
      </w:r>
      <w:r>
        <w:rPr>
          <w:rFonts w:ascii="Arial" w:hAnsi="Arial"/>
          <w:color w:val="111827"/>
          <w:sz w:val="17"/>
        </w:rPr>
        <w:t>Conversational portfolio product that answers recruiter questions from resume, GitHub, and LinkedIn context.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RagBase</w:t>
      </w:r>
      <w:r>
        <w:rPr>
          <w:rFonts w:ascii="Arial" w:hAnsi="Arial"/>
          <w:color w:val="4B5563"/>
          <w:sz w:val="17"/>
        </w:rPr>
        <w:t xml:space="preserve"> | RAG / Privacy: </w:t>
      </w:r>
      <w:r>
        <w:rPr>
          <w:rFonts w:ascii="Arial" w:hAnsi="Arial"/>
          <w:color w:val="111827"/>
          <w:sz w:val="17"/>
        </w:rPr>
        <w:t>Private document Q&amp;A for PDFs and URLs with cited answers in-browser and no signup requirement.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Trace</w:t>
      </w:r>
      <w:r>
        <w:rPr>
          <w:rFonts w:ascii="Arial" w:hAnsi="Arial"/>
          <w:color w:val="4B5563"/>
          <w:sz w:val="17"/>
        </w:rPr>
        <w:t xml:space="preserve"> | Open Source Mac App / AI Video: </w:t>
      </w:r>
      <w:r>
        <w:rPr>
          <w:rFonts w:ascii="Arial" w:hAnsi="Arial"/>
          <w:color w:val="111827"/>
          <w:sz w:val="17"/>
        </w:rPr>
        <w:t>AI screen recorder for founders creating launch videos, GIFs, and product demos with less editing friction.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Squido</w:t>
      </w:r>
      <w:r>
        <w:rPr>
          <w:rFonts w:ascii="Arial" w:hAnsi="Arial"/>
          <w:color w:val="4B5563"/>
          <w:sz w:val="17"/>
        </w:rPr>
        <w:t xml:space="preserve"> | Open Source CLI / AI Agents: </w:t>
      </w:r>
      <w:r>
        <w:rPr>
          <w:rFonts w:ascii="Arial" w:hAnsi="Arial"/>
          <w:color w:val="111827"/>
          <w:sz w:val="17"/>
        </w:rPr>
        <w:t>Terminal coding agent for developers working across real codebases with read, shell, edit, and write workflows.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SquidCrawl</w:t>
      </w:r>
      <w:r>
        <w:rPr>
          <w:rFonts w:ascii="Arial" w:hAnsi="Arial"/>
          <w:color w:val="4B5563"/>
          <w:sz w:val="17"/>
        </w:rPr>
        <w:t xml:space="preserve"> | Infrastructure / Scraping: </w:t>
      </w:r>
      <w:r>
        <w:rPr>
          <w:rFonts w:ascii="Arial" w:hAnsi="Arial"/>
          <w:color w:val="111827"/>
          <w:sz w:val="17"/>
        </w:rPr>
        <w:t>Edge-native scraper API for AI agents with one-command deployment and LLM-optimized output.</w:t>
      </w:r>
    </w:p>
    <w:p>
      <w:pPr>
        <w:spacing w:before="40" w:after="0" w:line="250" w:lineRule="auto"/>
      </w:pPr>
      <w:r>
        <w:rPr>
          <w:rFonts w:ascii="Arial" w:hAnsi="Arial"/>
          <w:b/>
          <w:color w:val="111827"/>
          <w:sz w:val="18"/>
        </w:rPr>
        <w:t>Fight Intel / ReelDiff</w:t>
      </w:r>
      <w:r>
        <w:rPr>
          <w:rFonts w:ascii="Arial" w:hAnsi="Arial"/>
          <w:color w:val="4B5563"/>
          <w:sz w:val="17"/>
        </w:rPr>
        <w:t xml:space="preserve"> | Analytics + Dev Tools: </w:t>
      </w:r>
      <w:r>
        <w:rPr>
          <w:rFonts w:ascii="Arial" w:hAnsi="Arial"/>
          <w:color w:val="111827"/>
          <w:sz w:val="17"/>
        </w:rPr>
        <w:t>UFC analytics with AI predictions; PR walkthrough generator for AI-narrated code-change videos.</w:t>
      </w:r>
    </w:p>
    <w:p>
      <w:pPr>
        <w:pStyle w:val="Heading1"/>
        <w:spacing w:before="140" w:after="40" w:line="240" w:lineRule="auto"/>
        <w:pBdr>
          <w:bottom w:val="single" w:sz="8" w:space="6" w:color="D1D5DB"/>
        </w:pBdr>
      </w:pPr>
      <w:r>
        <w:rPr>
          <w:rFonts w:ascii="Arial" w:hAnsi="Arial"/>
          <w:b/>
          <w:color w:val="2563EB"/>
          <w:sz w:val="20"/>
        </w:rPr>
        <w:t>WRITING &amp; THOUGHT LEADERSHIP</w:t>
      </w:r>
    </w:p>
    <w:p>
      <w:pPr>
        <w:spacing w:before="0" w:after="0" w:line="259" w:lineRule="auto"/>
      </w:pPr>
      <w:r>
        <w:rPr>
          <w:rFonts w:ascii="Arial" w:hAnsi="Arial"/>
          <w:b w:val="0"/>
          <w:i w:val="0"/>
          <w:color w:val="111827"/>
          <w:sz w:val="17"/>
        </w:rPr>
        <w:t>Published technical writing on production agent patterns, AI-first frontend architecture, and open agent protocols including MCP, A2A, and ACP.</w:t>
      </w:r>
    </w:p>
    <w:p>
      <w:pPr>
        <w:pStyle w:val="Heading1"/>
        <w:spacing w:before="140" w:after="40" w:line="240" w:lineRule="auto"/>
        <w:pBdr>
          <w:bottom w:val="single" w:sz="8" w:space="6" w:color="D1D5DB"/>
        </w:pBdr>
      </w:pPr>
      <w:r>
        <w:rPr>
          <w:rFonts w:ascii="Arial" w:hAnsi="Arial"/>
          <w:b/>
          <w:color w:val="2563EB"/>
          <w:sz w:val="20"/>
        </w:rPr>
        <w:t>TECHNICAL STACK</w:t>
      </w:r>
    </w:p>
    <w:p>
      <w:pPr>
        <w:spacing w:before="0" w:after="20" w:line="259" w:lineRule="auto"/>
      </w:pPr>
      <w:r>
        <w:rPr>
          <w:rFonts w:ascii="Arial" w:hAnsi="Arial"/>
          <w:b w:val="0"/>
          <w:i w:val="0"/>
          <w:color w:val="111827"/>
          <w:sz w:val="17"/>
        </w:rPr>
        <w:t>TypeScript, React, Next.js, Node.js, Python, PostgreSQL, Supabase, Redis, WebSockets, OpenAI API, Vercel AI SDK, Vercel, Edge Functions, Electron, FFmpeg, GitHub API, React Flow, auth, billing, deployment, RAG, LLM pipelines, agent tooling.</w:t>
      </w:r>
    </w:p>
    <w:sectPr w:rsidR="00FC693F" w:rsidRPr="0006063C" w:rsidSect="00034616">
      <w:footerReference w:type="default" r:id="rId9"/>
      <w:pgSz w:w="12240" w:h="15840"/>
      <w:pgMar w:top="691" w:right="936" w:bottom="648" w:left="936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 w:line="259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4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4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1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40"/>
      <w:outlineLvl w:val="2"/>
    </w:pPr>
    <w:rPr>
      <w:rFonts w:asciiTheme="majorHAnsi" w:eastAsiaTheme="majorEastAsia" w:hAnsiTheme="majorHAnsi" w:cstheme="majorBidi" w:ascii="Arial" w:hAnsi="Arial"/>
      <w:b/>
      <w:bCs/>
      <w:color w:val="111827"/>
      <w:sz w:val="1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30" w:line="252" w:lineRule="auto"/>
      <w:ind w:left="259" w:hanging="259"/>
      <w:contextualSpacing/>
    </w:pPr>
    <w:rPr>
      <w:rFonts w:ascii="Arial" w:hAnsi="Arial"/>
      <w:sz w:val="1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30" w:line="252" w:lineRule="auto"/>
      <w:ind w:left="259" w:hanging="259"/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